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word/webSettings.xml" ContentType="application/vnd.openxmlformats-officedocument.wordprocessingml.webSettings+xml"/>
  <Override PartName="/word/styles.xml" ContentType="application/vnd.openxmlformats-officedocument.wordprocessingml.styl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F180FD5" w14:textId="77777777" w:rsidR="00A80836" w:rsidRPr="00F57CC0" w:rsidRDefault="00A80836" w:rsidP="00A80836">
      <w:pPr>
        <w:rPr>
          <w:b/>
          <w:bCs/>
        </w:rPr>
      </w:pPr>
      <w:bookmarkStart w:id="0" w:name="_Hlk525738390"/>
      <w:r w:rsidRPr="00F57CC0">
        <w:rPr>
          <w:noProof/>
        </w:rPr>
        <mc:AlternateContent>
          <mc:Choice Requires="wps">
            <w:drawing>
              <wp:anchor distT="0" distB="0" distL="114300" distR="114300" simplePos="0" relativeHeight="251659264" behindDoc="0" locked="0" layoutInCell="1" allowOverlap="1" wp14:anchorId="421FB1DD" wp14:editId="54F74B58">
                <wp:simplePos x="0" y="0"/>
                <wp:positionH relativeFrom="margin">
                  <wp:posOffset>-561975</wp:posOffset>
                </wp:positionH>
                <wp:positionV relativeFrom="paragraph">
                  <wp:posOffset>-657225</wp:posOffset>
                </wp:positionV>
                <wp:extent cx="7048500" cy="10210800"/>
                <wp:effectExtent l="38100" t="38100" r="38100" b="38100"/>
                <wp:wrapNone/>
                <wp:docPr id="420425931" name="Rectangle 8" descr="Gouttelettes"/>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48500" cy="10210800"/>
                        </a:xfrm>
                        <a:prstGeom prst="rect">
                          <a:avLst/>
                        </a:prstGeom>
                        <a:blipFill dpi="0" rotWithShape="0">
                          <a:blip r:embed="rId8"/>
                          <a:srcRect/>
                          <a:tile tx="0" ty="0" sx="100000" sy="100000" flip="none" algn="tl"/>
                        </a:blipFill>
                        <a:ln w="76200">
                          <a:solidFill>
                            <a:srgbClr val="969696"/>
                          </a:solidFill>
                          <a:miter lim="800000"/>
                          <a:headEnd/>
                          <a:tailEnd/>
                        </a:ln>
                      </wps:spPr>
                      <wps:txbx>
                        <w:txbxContent>
                          <w:tbl>
                            <w:tblPr>
                              <w:tblW w:w="20453" w:type="dxa"/>
                              <w:tblCellMar>
                                <w:left w:w="70" w:type="dxa"/>
                                <w:right w:w="70" w:type="dxa"/>
                              </w:tblCellMar>
                              <w:tblLook w:val="04A0" w:firstRow="1" w:lastRow="0" w:firstColumn="1" w:lastColumn="0" w:noHBand="0" w:noVBand="1"/>
                            </w:tblPr>
                            <w:tblGrid>
                              <w:gridCol w:w="5830"/>
                              <w:gridCol w:w="4500"/>
                              <w:gridCol w:w="5009"/>
                              <w:gridCol w:w="5114"/>
                            </w:tblGrid>
                            <w:tr w:rsidR="00B40B89" w14:paraId="12959F5B" w14:textId="77777777">
                              <w:trPr>
                                <w:trHeight w:val="2506"/>
                              </w:trPr>
                              <w:tc>
                                <w:tcPr>
                                  <w:tcW w:w="5830" w:type="dxa"/>
                                </w:tcPr>
                                <w:p w14:paraId="39DAEA9A" w14:textId="77777777" w:rsidR="00B40B89" w:rsidRDefault="00B40B89">
                                  <w:pPr>
                                    <w:rPr>
                                      <w:rFonts w:ascii="Bodoni MT Black" w:hAnsi="Bodoni MT Black" w:cs="Tahoma"/>
                                      <w:noProof/>
                                    </w:rPr>
                                  </w:pPr>
                                  <w:r>
                                    <w:rPr>
                                      <w:rFonts w:ascii="Bodoni MT Black" w:hAnsi="Bodoni MT Black" w:cs="Tahoma"/>
                                      <w:noProof/>
                                    </w:rPr>
                                    <w:t xml:space="preserve">                   </w:t>
                                  </w:r>
                                </w:p>
                                <w:p w14:paraId="1E66F63B" w14:textId="77777777" w:rsidR="00B40B89" w:rsidRDefault="00B40B89">
                                  <w:pPr>
                                    <w:rPr>
                                      <w:rFonts w:ascii="Bodoni MT Black" w:hAnsi="Bodoni MT Black" w:cs="Tahoma"/>
                                      <w:noProof/>
                                      <w:sz w:val="12"/>
                                    </w:rPr>
                                  </w:pPr>
                                </w:p>
                                <w:p w14:paraId="6F00F891" w14:textId="77777777" w:rsidR="00B40B89" w:rsidRDefault="00B40B89"/>
                                <w:p w14:paraId="134CC94A" w14:textId="77777777" w:rsidR="00B40B89" w:rsidRDefault="00B40B89"/>
                                <w:p w14:paraId="03D2E40B" w14:textId="77777777" w:rsidR="00B40B89" w:rsidRDefault="00B40B89"/>
                                <w:p w14:paraId="4C832A66" w14:textId="77777777" w:rsidR="00B40B89" w:rsidRDefault="00B40B89"/>
                              </w:tc>
                              <w:tc>
                                <w:tcPr>
                                  <w:tcW w:w="4500" w:type="dxa"/>
                                  <w:hideMark/>
                                </w:tcPr>
                                <w:p w14:paraId="5EFE71EE" w14:textId="77777777" w:rsidR="00B40B89" w:rsidRDefault="00B40B89" w:rsidP="00E94AA5">
                                  <w:pPr>
                                    <w:jc w:val="center"/>
                                    <w:rPr>
                                      <w:b/>
                                      <w:bCs/>
                                      <w:sz w:val="28"/>
                                      <w:szCs w:val="28"/>
                                    </w:rPr>
                                  </w:pPr>
                                </w:p>
                              </w:tc>
                              <w:tc>
                                <w:tcPr>
                                  <w:tcW w:w="5009" w:type="dxa"/>
                                </w:tcPr>
                                <w:p w14:paraId="6265A05C" w14:textId="77777777" w:rsidR="00B40B89" w:rsidRDefault="00B40B89"/>
                              </w:tc>
                              <w:tc>
                                <w:tcPr>
                                  <w:tcW w:w="5114" w:type="dxa"/>
                                </w:tcPr>
                                <w:p w14:paraId="6FC5CEA6" w14:textId="77777777" w:rsidR="00B40B89" w:rsidRDefault="00B40B89"/>
                              </w:tc>
                            </w:tr>
                          </w:tbl>
                          <w:p w14:paraId="110F3303" w14:textId="77777777" w:rsidR="00B40B89" w:rsidRDefault="00B40B89" w:rsidP="00A80836"/>
                          <w:p w14:paraId="0F24C279" w14:textId="77777777" w:rsidR="00B40B89" w:rsidRDefault="00B40B89" w:rsidP="00A80836"/>
                          <w:p w14:paraId="10456145" w14:textId="77777777" w:rsidR="00B40B89" w:rsidRDefault="00B40B89" w:rsidP="00A80836"/>
                          <w:p w14:paraId="50B14837" w14:textId="77777777" w:rsidR="00B40B89" w:rsidRDefault="00B40B89" w:rsidP="00A80836"/>
                          <w:p w14:paraId="3C2C5001" w14:textId="77777777" w:rsidR="00B40B89" w:rsidRDefault="00B40B89" w:rsidP="00A80836"/>
                          <w:p w14:paraId="0B061108" w14:textId="77777777" w:rsidR="00B40B89" w:rsidRDefault="00B40B89" w:rsidP="00A80836">
                            <w:pPr>
                              <w:jc w:val="center"/>
                            </w:pPr>
                          </w:p>
                          <w:p w14:paraId="02C80B25" w14:textId="77777777" w:rsidR="00B40B89" w:rsidRDefault="00B40B89" w:rsidP="00A80836">
                            <w:pPr>
                              <w:jc w:val="center"/>
                            </w:pPr>
                          </w:p>
                          <w:p w14:paraId="4F603680" w14:textId="77777777" w:rsidR="00B40B89" w:rsidRDefault="00B40B89" w:rsidP="00A80836">
                            <w:pPr>
                              <w:jc w:val="center"/>
                            </w:pPr>
                          </w:p>
                          <w:p w14:paraId="39179ED9" w14:textId="77777777" w:rsidR="00B40B89" w:rsidRDefault="00B40B89" w:rsidP="00A80836">
                            <w:pPr>
                              <w:jc w:val="center"/>
                            </w:pPr>
                            <w:r w:rsidRPr="009D1CB9">
                              <w:rPr>
                                <w:noProof/>
                              </w:rPr>
                              <w:drawing>
                                <wp:inline distT="0" distB="0" distL="0" distR="0" wp14:anchorId="29C23FEB" wp14:editId="1C1AD4AB">
                                  <wp:extent cx="2215514" cy="2954020"/>
                                  <wp:effectExtent l="0" t="0" r="0" b="0"/>
                                  <wp:docPr id="2"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0818256" name="Image 6"/>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bwMode="auto">
                                          <a:xfrm>
                                            <a:off x="0" y="0"/>
                                            <a:ext cx="2220832" cy="2961110"/>
                                          </a:xfrm>
                                          <a:prstGeom prst="rect">
                                            <a:avLst/>
                                          </a:prstGeom>
                                          <a:noFill/>
                                          <a:ln>
                                            <a:noFill/>
                                          </a:ln>
                                        </pic:spPr>
                                      </pic:pic>
                                    </a:graphicData>
                                  </a:graphic>
                                </wp:inline>
                              </w:drawing>
                            </w:r>
                            <w:r w:rsidRPr="009D1CB9">
                              <w:rPr>
                                <w:noProof/>
                              </w:rPr>
                              <w:drawing>
                                <wp:inline distT="0" distB="0" distL="0" distR="0" wp14:anchorId="4C5D63BC" wp14:editId="35C8054E">
                                  <wp:extent cx="3970868" cy="2978150"/>
                                  <wp:effectExtent l="0" t="0" r="0" b="0"/>
                                  <wp:docPr id="3"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774790" name="Image 5"/>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bwMode="auto">
                                          <a:xfrm>
                                            <a:off x="0" y="0"/>
                                            <a:ext cx="3991347" cy="2993509"/>
                                          </a:xfrm>
                                          <a:prstGeom prst="rect">
                                            <a:avLst/>
                                          </a:prstGeom>
                                          <a:noFill/>
                                          <a:ln>
                                            <a:noFill/>
                                          </a:ln>
                                        </pic:spPr>
                                      </pic:pic>
                                    </a:graphicData>
                                  </a:graphic>
                                </wp:inline>
                              </w:drawing>
                            </w:r>
                          </w:p>
                          <w:p w14:paraId="5A35CD36" w14:textId="77777777" w:rsidR="00B40B89" w:rsidRDefault="00B40B89" w:rsidP="00A80836">
                            <w:pPr>
                              <w:jc w:val="center"/>
                              <w:rPr>
                                <w:b/>
                                <w:i/>
                              </w:rPr>
                            </w:pPr>
                          </w:p>
                          <w:p w14:paraId="5D0E7D69" w14:textId="77777777" w:rsidR="00B40B89" w:rsidRDefault="00B40B89" w:rsidP="00A80836">
                            <w:pPr>
                              <w:jc w:val="right"/>
                              <w:rPr>
                                <w:b/>
                                <w:i/>
                              </w:rPr>
                            </w:pPr>
                          </w:p>
                          <w:p w14:paraId="0FEE1B76" w14:textId="77777777" w:rsidR="00B40B89" w:rsidRDefault="00B40B89" w:rsidP="00A80836">
                            <w:pPr>
                              <w:jc w:val="right"/>
                              <w:rPr>
                                <w:b/>
                                <w:i/>
                              </w:rPr>
                            </w:pPr>
                          </w:p>
                          <w:p w14:paraId="3CA02A13" w14:textId="77777777" w:rsidR="00B40B89" w:rsidRDefault="00B40B89" w:rsidP="00A80836">
                            <w:pPr>
                              <w:jc w:val="right"/>
                              <w:rPr>
                                <w:b/>
                                <w:i/>
                              </w:rPr>
                            </w:pPr>
                          </w:p>
                          <w:p w14:paraId="677AFB2F" w14:textId="77777777" w:rsidR="00B40B89" w:rsidRDefault="00B40B89" w:rsidP="00A80836">
                            <w:pPr>
                              <w:jc w:val="right"/>
                              <w:rPr>
                                <w:b/>
                                <w:i/>
                              </w:rPr>
                            </w:pPr>
                          </w:p>
                          <w:p w14:paraId="74032392" w14:textId="77777777" w:rsidR="00B40B89" w:rsidRDefault="00B40B89" w:rsidP="00A80836">
                            <w:pPr>
                              <w:jc w:val="right"/>
                              <w:rPr>
                                <w:b/>
                                <w:i/>
                              </w:rPr>
                            </w:pPr>
                          </w:p>
                          <w:p w14:paraId="37788EA7" w14:textId="77777777" w:rsidR="00B40B89" w:rsidRDefault="00B40B89" w:rsidP="00A80836">
                            <w:pPr>
                              <w:jc w:val="right"/>
                              <w:rPr>
                                <w:b/>
                                <w:i/>
                              </w:rPr>
                            </w:pPr>
                          </w:p>
                          <w:p w14:paraId="270564D3" w14:textId="77777777" w:rsidR="00B40B89" w:rsidRDefault="00B40B89" w:rsidP="00A80836">
                            <w:pPr>
                              <w:jc w:val="right"/>
                              <w:rPr>
                                <w:b/>
                                <w:i/>
                              </w:rPr>
                            </w:pPr>
                          </w:p>
                          <w:p w14:paraId="14F9C96C" w14:textId="77777777" w:rsidR="00B40B89" w:rsidRDefault="00B40B89" w:rsidP="00A80836">
                            <w:pPr>
                              <w:jc w:val="right"/>
                              <w:rPr>
                                <w:b/>
                                <w:i/>
                              </w:rPr>
                            </w:pPr>
                          </w:p>
                          <w:p w14:paraId="4DB0F4BF" w14:textId="77777777" w:rsidR="00B40B89" w:rsidRDefault="00B40B89" w:rsidP="00A80836">
                            <w:pPr>
                              <w:jc w:val="right"/>
                              <w:rPr>
                                <w:b/>
                                <w:i/>
                              </w:rPr>
                            </w:pPr>
                          </w:p>
                          <w:p w14:paraId="18AA2C4A" w14:textId="77777777" w:rsidR="00B40B89" w:rsidRDefault="00B40B89" w:rsidP="00A80836">
                            <w:pPr>
                              <w:jc w:val="right"/>
                              <w:rPr>
                                <w:b/>
                                <w:i/>
                              </w:rPr>
                            </w:pPr>
                          </w:p>
                          <w:p w14:paraId="5371D1BF" w14:textId="77777777" w:rsidR="00B40B89" w:rsidRDefault="00B40B89" w:rsidP="00A80836">
                            <w:pPr>
                              <w:jc w:val="right"/>
                              <w:rPr>
                                <w:b/>
                                <w:i/>
                              </w:rPr>
                            </w:pPr>
                          </w:p>
                          <w:p w14:paraId="5088756F" w14:textId="77777777" w:rsidR="00B40B89" w:rsidRDefault="00B40B89" w:rsidP="00A80836">
                            <w:pPr>
                              <w:jc w:val="right"/>
                              <w:rPr>
                                <w:b/>
                                <w:i/>
                              </w:rPr>
                            </w:pPr>
                          </w:p>
                          <w:p w14:paraId="1E0E167E" w14:textId="77777777" w:rsidR="00B40B89" w:rsidRDefault="00B40B89" w:rsidP="00A80836">
                            <w:pPr>
                              <w:jc w:val="right"/>
                              <w:rPr>
                                <w:b/>
                                <w:i/>
                              </w:rPr>
                            </w:pPr>
                          </w:p>
                          <w:p w14:paraId="1D819A38" w14:textId="77777777" w:rsidR="00B40B89" w:rsidRDefault="00B40B89" w:rsidP="00A80836">
                            <w:pPr>
                              <w:jc w:val="right"/>
                              <w:rPr>
                                <w:b/>
                                <w:i/>
                              </w:rPr>
                            </w:pPr>
                          </w:p>
                          <w:p w14:paraId="100623E6" w14:textId="2B91593B" w:rsidR="00B40B89" w:rsidRDefault="00B40B89" w:rsidP="00F27764">
                            <w:pPr>
                              <w:jc w:val="center"/>
                              <w:rPr>
                                <w:b/>
                                <w:i/>
                              </w:rPr>
                            </w:pPr>
                            <w:r>
                              <w:rPr>
                                <w:b/>
                                <w:i/>
                              </w:rPr>
                              <w:t xml:space="preserve">                                                            </w:t>
                            </w:r>
                            <w:r w:rsidR="00FA0A56">
                              <w:rPr>
                                <w:b/>
                                <w:i/>
                              </w:rPr>
                              <w:t>AVRIL</w:t>
                            </w:r>
                            <w:r>
                              <w:rPr>
                                <w:b/>
                                <w:i/>
                              </w:rPr>
                              <w:t xml:space="preserve"> 2026</w:t>
                            </w:r>
                          </w:p>
                          <w:tbl>
                            <w:tblPr>
                              <w:tblW w:w="4986" w:type="pct"/>
                              <w:tblInd w:w="36"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1978"/>
                              <w:gridCol w:w="8689"/>
                            </w:tblGrid>
                            <w:tr w:rsidR="00B40B89" w14:paraId="791A958D" w14:textId="77777777" w:rsidTr="00A80836">
                              <w:trPr>
                                <w:trHeight w:val="1049"/>
                              </w:trPr>
                              <w:tc>
                                <w:tcPr>
                                  <w:tcW w:w="927" w:type="pct"/>
                                  <w:tcBorders>
                                    <w:top w:val="single" w:sz="4" w:space="0" w:color="FF0000"/>
                                    <w:left w:val="single" w:sz="4" w:space="0" w:color="FF0000"/>
                                    <w:bottom w:val="single" w:sz="4" w:space="0" w:color="FF0000"/>
                                    <w:right w:val="single" w:sz="4" w:space="0" w:color="FF0000"/>
                                  </w:tcBorders>
                                  <w:hideMark/>
                                </w:tcPr>
                                <w:p w14:paraId="569BE1F4" w14:textId="77777777" w:rsidR="00B40B89" w:rsidRDefault="00B40B89" w:rsidP="00A80836">
                                  <w:pPr>
                                    <w:jc w:val="center"/>
                                  </w:pPr>
                                  <w:r>
                                    <w:rPr>
                                      <w:rFonts w:cs="Calibri"/>
                                      <w:noProof/>
                                      <w:sz w:val="20"/>
                                      <w:szCs w:val="20"/>
                                    </w:rPr>
                                    <w:drawing>
                                      <wp:inline distT="0" distB="0" distL="0" distR="0" wp14:anchorId="55804B4A" wp14:editId="35D53A70">
                                        <wp:extent cx="950595" cy="887095"/>
                                        <wp:effectExtent l="0" t="0" r="1905" b="8255"/>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950595" cy="887095"/>
                                                </a:xfrm>
                                                <a:prstGeom prst="rect">
                                                  <a:avLst/>
                                                </a:prstGeom>
                                                <a:noFill/>
                                                <a:ln>
                                                  <a:noFill/>
                                                </a:ln>
                                              </pic:spPr>
                                            </pic:pic>
                                          </a:graphicData>
                                        </a:graphic>
                                      </wp:inline>
                                    </w:drawing>
                                  </w:r>
                                </w:p>
                                <w:p w14:paraId="35383EB5" w14:textId="77777777" w:rsidR="00B40B89" w:rsidRDefault="00B40B89" w:rsidP="00A80836">
                                  <w:pPr>
                                    <w:jc w:val="center"/>
                                  </w:pPr>
                                  <w:r>
                                    <w:rPr>
                                      <w:b/>
                                      <w:sz w:val="28"/>
                                    </w:rPr>
                                    <w:t>GREEN-DIC</w:t>
                                  </w:r>
                                </w:p>
                              </w:tc>
                              <w:tc>
                                <w:tcPr>
                                  <w:tcW w:w="4073" w:type="pct"/>
                                  <w:tcBorders>
                                    <w:top w:val="single" w:sz="4" w:space="0" w:color="FF0000"/>
                                    <w:left w:val="single" w:sz="4" w:space="0" w:color="FF0000"/>
                                    <w:bottom w:val="single" w:sz="4" w:space="0" w:color="FF0000"/>
                                    <w:right w:val="single" w:sz="4" w:space="0" w:color="FF0000"/>
                                  </w:tcBorders>
                                  <w:vAlign w:val="center"/>
                                  <w:hideMark/>
                                </w:tcPr>
                                <w:p w14:paraId="49CA8344" w14:textId="77777777" w:rsidR="00B40B89" w:rsidRDefault="00B40B89" w:rsidP="00A80836">
                                  <w:pPr>
                                    <w:jc w:val="center"/>
                                    <w:rPr>
                                      <w:b/>
                                      <w:i/>
                                    </w:rPr>
                                  </w:pPr>
                                  <w:r w:rsidRPr="00A44397">
                                    <w:rPr>
                                      <w:rFonts w:ascii="Batang" w:hAnsi="Batang" w:hint="eastAsia"/>
                                      <w:b/>
                                      <w:bCs/>
                                      <w:i/>
                                      <w:color w:val="000000"/>
                                      <w:sz w:val="32"/>
                                      <w:szCs w:val="28"/>
                                    </w:rPr>
                                    <w:t>07 BP 5369 ; T</w:t>
                                  </w:r>
                                  <w:r w:rsidRPr="00A44397">
                                    <w:rPr>
                                      <w:rFonts w:ascii="Batang"/>
                                      <w:b/>
                                      <w:bCs/>
                                      <w:i/>
                                      <w:color w:val="000000"/>
                                      <w:sz w:val="32"/>
                                      <w:szCs w:val="28"/>
                                    </w:rPr>
                                    <w:t>é</w:t>
                                  </w:r>
                                  <w:r w:rsidRPr="00A44397">
                                    <w:rPr>
                                      <w:rFonts w:ascii="Batang" w:hAnsi="Batang" w:hint="eastAsia"/>
                                      <w:b/>
                                      <w:bCs/>
                                      <w:i/>
                                      <w:color w:val="000000"/>
                                      <w:sz w:val="32"/>
                                      <w:szCs w:val="28"/>
                                    </w:rPr>
                                    <w:t>l : (+226) 25 37 70 44 / 70 33 05 99 / 76 52 68 76 ; e-mail :, green.dic2018@gmail.com</w:t>
                                  </w:r>
                                </w:p>
                              </w:tc>
                            </w:tr>
                          </w:tbl>
                          <w:p w14:paraId="0BE837DD" w14:textId="77777777" w:rsidR="00B40B89" w:rsidRDefault="00B40B89" w:rsidP="00A80836"/>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21FB1DD" id="Rectangle 8" o:spid="_x0000_s1026" alt="Gouttelettes" style="position:absolute;margin-left:-44.25pt;margin-top:-51.75pt;width:555pt;height:804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" strokecolor="#969696" strokeweight="6pt">
                <v:fill r:id="rId12" o:title="Gouttelettes" recolor="t" type="tile"/>
                <v:textbox>
                  <w:txbxContent>
                    <w:tbl>
                      <w:tblPr>
                        <w:tblW w:w="20453" w:type="dxa"/>
                        <w:tblCellMar>
                          <w:left w:w="70" w:type="dxa"/>
                          <w:right w:w="70" w:type="dxa"/>
                        </w:tblCellMar>
                        <w:tblLook w:val="04A0" w:firstRow="1" w:lastRow="0" w:firstColumn="1" w:lastColumn="0" w:noHBand="0" w:noVBand="1"/>
                      </w:tblPr>
                      <w:tblGrid>
                        <w:gridCol w:w="5830"/>
                        <w:gridCol w:w="4500"/>
                        <w:gridCol w:w="5009"/>
                        <w:gridCol w:w="5114"/>
                      </w:tblGrid>
                      <w:tr w:rsidR="00B40B89" w14:paraId="12959F5B" w14:textId="77777777">
                        <w:trPr>
                          <w:trHeight w:val="2506"/>
                        </w:trPr>
                        <w:tc>
                          <w:tcPr>
                            <w:tcW w:w="5830" w:type="dxa"/>
                          </w:tcPr>
                          <w:p w14:paraId="39DAEA9A" w14:textId="77777777" w:rsidR="00B40B89" w:rsidRDefault="00B40B89">
                            <w:pPr>
                              <w:rPr>
                                <w:rFonts w:ascii="Bodoni MT Black" w:hAnsi="Bodoni MT Black" w:cs="Tahoma"/>
                                <w:noProof/>
                              </w:rPr>
                            </w:pPr>
                            <w:r>
                              <w:rPr>
                                <w:rFonts w:ascii="Bodoni MT Black" w:hAnsi="Bodoni MT Black" w:cs="Tahoma"/>
                                <w:noProof/>
                              </w:rPr>
                              <w:t xml:space="preserve">                   </w:t>
                            </w:r>
                          </w:p>
                          <w:p w14:paraId="1E66F63B" w14:textId="77777777" w:rsidR="00B40B89" w:rsidRDefault="00B40B89">
                            <w:pPr>
                              <w:rPr>
                                <w:rFonts w:ascii="Bodoni MT Black" w:hAnsi="Bodoni MT Black" w:cs="Tahoma"/>
                                <w:noProof/>
                                <w:sz w:val="12"/>
                              </w:rPr>
                            </w:pPr>
                          </w:p>
                          <w:p w14:paraId="6F00F891" w14:textId="77777777" w:rsidR="00B40B89" w:rsidRDefault="00B40B89"/>
                          <w:p w14:paraId="134CC94A" w14:textId="77777777" w:rsidR="00B40B89" w:rsidRDefault="00B40B89"/>
                          <w:p w14:paraId="03D2E40B" w14:textId="77777777" w:rsidR="00B40B89" w:rsidRDefault="00B40B89"/>
                          <w:p w14:paraId="4C832A66" w14:textId="77777777" w:rsidR="00B40B89" w:rsidRDefault="00B40B89"/>
                        </w:tc>
                        <w:tc>
                          <w:tcPr>
                            <w:tcW w:w="4500" w:type="dxa"/>
                            <w:hideMark/>
                          </w:tcPr>
                          <w:p w14:paraId="5EFE71EE" w14:textId="77777777" w:rsidR="00B40B89" w:rsidRDefault="00B40B89" w:rsidP="00E94AA5">
                            <w:pPr>
                              <w:jc w:val="center"/>
                              <w:rPr>
                                <w:b/>
                                <w:bCs/>
                                <w:sz w:val="28"/>
                                <w:szCs w:val="28"/>
                              </w:rPr>
                            </w:pPr>
                          </w:p>
                        </w:tc>
                        <w:tc>
                          <w:tcPr>
                            <w:tcW w:w="5009" w:type="dxa"/>
                          </w:tcPr>
                          <w:p w14:paraId="6265A05C" w14:textId="77777777" w:rsidR="00B40B89" w:rsidRDefault="00B40B89"/>
                        </w:tc>
                        <w:tc>
                          <w:tcPr>
                            <w:tcW w:w="5114" w:type="dxa"/>
                          </w:tcPr>
                          <w:p w14:paraId="6FC5CEA6" w14:textId="77777777" w:rsidR="00B40B89" w:rsidRDefault="00B40B89"/>
                        </w:tc>
                      </w:tr>
                    </w:tbl>
                    <w:p w14:paraId="110F3303" w14:textId="77777777" w:rsidR="00B40B89" w:rsidRDefault="00B40B89" w:rsidP="00A80836"/>
                    <w:p w14:paraId="0F24C279" w14:textId="77777777" w:rsidR="00B40B89" w:rsidRDefault="00B40B89" w:rsidP="00A80836"/>
                    <w:p w14:paraId="10456145" w14:textId="77777777" w:rsidR="00B40B89" w:rsidRDefault="00B40B89" w:rsidP="00A80836"/>
                    <w:p w14:paraId="50B14837" w14:textId="77777777" w:rsidR="00B40B89" w:rsidRDefault="00B40B89" w:rsidP="00A80836"/>
                    <w:p w14:paraId="3C2C5001" w14:textId="77777777" w:rsidR="00B40B89" w:rsidRDefault="00B40B89" w:rsidP="00A80836"/>
                    <w:p w14:paraId="0B061108" w14:textId="77777777" w:rsidR="00B40B89" w:rsidRDefault="00B40B89" w:rsidP="00A80836">
                      <w:pPr>
                        <w:jc w:val="center"/>
                      </w:pPr>
                    </w:p>
                    <w:p w14:paraId="02C80B25" w14:textId="77777777" w:rsidR="00B40B89" w:rsidRDefault="00B40B89" w:rsidP="00A80836">
                      <w:pPr>
                        <w:jc w:val="center"/>
                      </w:pPr>
                    </w:p>
                    <w:p w14:paraId="4F603680" w14:textId="77777777" w:rsidR="00B40B89" w:rsidRDefault="00B40B89" w:rsidP="00A80836">
                      <w:pPr>
                        <w:jc w:val="center"/>
                      </w:pPr>
                    </w:p>
                    <w:p w14:paraId="39179ED9" w14:textId="77777777" w:rsidR="00B40B89" w:rsidRDefault="00B40B89" w:rsidP="00A80836">
                      <w:pPr>
                        <w:jc w:val="center"/>
                      </w:pPr>
                      <w:r w:rsidRPr="009D1CB9">
                        <w:rPr>
                          <w:noProof/>
                        </w:rPr>
                        <w:drawing>
                          <wp:inline distT="0" distB="0" distL="0" distR="0" wp14:anchorId="29C23FEB" wp14:editId="1C1AD4AB">
                            <wp:extent cx="2215514" cy="2954020"/>
                            <wp:effectExtent l="0" t="0" r="0" b="0"/>
                            <wp:docPr id="2"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0818256" name="Image 6"/>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bwMode="auto">
                                    <a:xfrm>
                                      <a:off x="0" y="0"/>
                                      <a:ext cx="2220832" cy="2961110"/>
                                    </a:xfrm>
                                    <a:prstGeom prst="rect">
                                      <a:avLst/>
                                    </a:prstGeom>
                                    <a:noFill/>
                                    <a:ln>
                                      <a:noFill/>
                                    </a:ln>
                                  </pic:spPr>
                                </pic:pic>
                              </a:graphicData>
                            </a:graphic>
                          </wp:inline>
                        </w:drawing>
                      </w:r>
                      <w:r w:rsidRPr="009D1CB9">
                        <w:rPr>
                          <w:noProof/>
                        </w:rPr>
                        <w:drawing>
                          <wp:inline distT="0" distB="0" distL="0" distR="0" wp14:anchorId="4C5D63BC" wp14:editId="35C8054E">
                            <wp:extent cx="3970868" cy="2978150"/>
                            <wp:effectExtent l="0" t="0" r="0" b="0"/>
                            <wp:docPr id="3"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774790" name="Image 5"/>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bwMode="auto">
                                    <a:xfrm>
                                      <a:off x="0" y="0"/>
                                      <a:ext cx="3991347" cy="2993509"/>
                                    </a:xfrm>
                                    <a:prstGeom prst="rect">
                                      <a:avLst/>
                                    </a:prstGeom>
                                    <a:noFill/>
                                    <a:ln>
                                      <a:noFill/>
                                    </a:ln>
                                  </pic:spPr>
                                </pic:pic>
                              </a:graphicData>
                            </a:graphic>
                          </wp:inline>
                        </w:drawing>
                      </w:r>
                    </w:p>
                    <w:p w14:paraId="5A35CD36" w14:textId="77777777" w:rsidR="00B40B89" w:rsidRDefault="00B40B89" w:rsidP="00A80836">
                      <w:pPr>
                        <w:jc w:val="center"/>
                        <w:rPr>
                          <w:b/>
                          <w:i/>
                        </w:rPr>
                      </w:pPr>
                    </w:p>
                    <w:p w14:paraId="5D0E7D69" w14:textId="77777777" w:rsidR="00B40B89" w:rsidRDefault="00B40B89" w:rsidP="00A80836">
                      <w:pPr>
                        <w:jc w:val="right"/>
                        <w:rPr>
                          <w:b/>
                          <w:i/>
                        </w:rPr>
                      </w:pPr>
                    </w:p>
                    <w:p w14:paraId="0FEE1B76" w14:textId="77777777" w:rsidR="00B40B89" w:rsidRDefault="00B40B89" w:rsidP="00A80836">
                      <w:pPr>
                        <w:jc w:val="right"/>
                        <w:rPr>
                          <w:b/>
                          <w:i/>
                        </w:rPr>
                      </w:pPr>
                    </w:p>
                    <w:p w14:paraId="3CA02A13" w14:textId="77777777" w:rsidR="00B40B89" w:rsidRDefault="00B40B89" w:rsidP="00A80836">
                      <w:pPr>
                        <w:jc w:val="right"/>
                        <w:rPr>
                          <w:b/>
                          <w:i/>
                        </w:rPr>
                      </w:pPr>
                    </w:p>
                    <w:p w14:paraId="677AFB2F" w14:textId="77777777" w:rsidR="00B40B89" w:rsidRDefault="00B40B89" w:rsidP="00A80836">
                      <w:pPr>
                        <w:jc w:val="right"/>
                        <w:rPr>
                          <w:b/>
                          <w:i/>
                        </w:rPr>
                      </w:pPr>
                    </w:p>
                    <w:p w14:paraId="74032392" w14:textId="77777777" w:rsidR="00B40B89" w:rsidRDefault="00B40B89" w:rsidP="00A80836">
                      <w:pPr>
                        <w:jc w:val="right"/>
                        <w:rPr>
                          <w:b/>
                          <w:i/>
                        </w:rPr>
                      </w:pPr>
                    </w:p>
                    <w:p w14:paraId="37788EA7" w14:textId="77777777" w:rsidR="00B40B89" w:rsidRDefault="00B40B89" w:rsidP="00A80836">
                      <w:pPr>
                        <w:jc w:val="right"/>
                        <w:rPr>
                          <w:b/>
                          <w:i/>
                        </w:rPr>
                      </w:pPr>
                    </w:p>
                    <w:p w14:paraId="270564D3" w14:textId="77777777" w:rsidR="00B40B89" w:rsidRDefault="00B40B89" w:rsidP="00A80836">
                      <w:pPr>
                        <w:jc w:val="right"/>
                        <w:rPr>
                          <w:b/>
                          <w:i/>
                        </w:rPr>
                      </w:pPr>
                    </w:p>
                    <w:p w14:paraId="14F9C96C" w14:textId="77777777" w:rsidR="00B40B89" w:rsidRDefault="00B40B89" w:rsidP="00A80836">
                      <w:pPr>
                        <w:jc w:val="right"/>
                        <w:rPr>
                          <w:b/>
                          <w:i/>
                        </w:rPr>
                      </w:pPr>
                    </w:p>
                    <w:p w14:paraId="4DB0F4BF" w14:textId="77777777" w:rsidR="00B40B89" w:rsidRDefault="00B40B89" w:rsidP="00A80836">
                      <w:pPr>
                        <w:jc w:val="right"/>
                        <w:rPr>
                          <w:b/>
                          <w:i/>
                        </w:rPr>
                      </w:pPr>
                    </w:p>
                    <w:p w14:paraId="18AA2C4A" w14:textId="77777777" w:rsidR="00B40B89" w:rsidRDefault="00B40B89" w:rsidP="00A80836">
                      <w:pPr>
                        <w:jc w:val="right"/>
                        <w:rPr>
                          <w:b/>
                          <w:i/>
                        </w:rPr>
                      </w:pPr>
                    </w:p>
                    <w:p w14:paraId="5371D1BF" w14:textId="77777777" w:rsidR="00B40B89" w:rsidRDefault="00B40B89" w:rsidP="00A80836">
                      <w:pPr>
                        <w:jc w:val="right"/>
                        <w:rPr>
                          <w:b/>
                          <w:i/>
                        </w:rPr>
                      </w:pPr>
                    </w:p>
                    <w:p w14:paraId="5088756F" w14:textId="77777777" w:rsidR="00B40B89" w:rsidRDefault="00B40B89" w:rsidP="00A80836">
                      <w:pPr>
                        <w:jc w:val="right"/>
                        <w:rPr>
                          <w:b/>
                          <w:i/>
                        </w:rPr>
                      </w:pPr>
                    </w:p>
                    <w:p w14:paraId="1E0E167E" w14:textId="77777777" w:rsidR="00B40B89" w:rsidRDefault="00B40B89" w:rsidP="00A80836">
                      <w:pPr>
                        <w:jc w:val="right"/>
                        <w:rPr>
                          <w:b/>
                          <w:i/>
                        </w:rPr>
                      </w:pPr>
                    </w:p>
                    <w:p w14:paraId="1D819A38" w14:textId="77777777" w:rsidR="00B40B89" w:rsidRDefault="00B40B89" w:rsidP="00A80836">
                      <w:pPr>
                        <w:jc w:val="right"/>
                        <w:rPr>
                          <w:b/>
                          <w:i/>
                        </w:rPr>
                      </w:pPr>
                    </w:p>
                    <w:p w14:paraId="100623E6" w14:textId="2B91593B" w:rsidR="00B40B89" w:rsidRDefault="00B40B89" w:rsidP="00F27764">
                      <w:pPr>
                        <w:jc w:val="center"/>
                        <w:rPr>
                          <w:b/>
                          <w:i/>
                        </w:rPr>
                      </w:pPr>
                      <w:r>
                        <w:rPr>
                          <w:b/>
                          <w:i/>
                        </w:rPr>
                        <w:t xml:space="preserve">                                                            </w:t>
                      </w:r>
                      <w:r w:rsidR="00FA0A56">
                        <w:rPr>
                          <w:b/>
                          <w:i/>
                        </w:rPr>
                        <w:t>AVRIL</w:t>
                      </w:r>
                      <w:r>
                        <w:rPr>
                          <w:b/>
                          <w:i/>
                        </w:rPr>
                        <w:t xml:space="preserve"> 2026</w:t>
                      </w:r>
                    </w:p>
                    <w:tbl>
                      <w:tblPr>
                        <w:tblW w:w="4986" w:type="pct"/>
                        <w:tblInd w:w="36"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1978"/>
                        <w:gridCol w:w="8689"/>
                      </w:tblGrid>
                      <w:tr w:rsidR="00B40B89" w14:paraId="791A958D" w14:textId="77777777" w:rsidTr="00A80836">
                        <w:trPr>
                          <w:trHeight w:val="1049"/>
                        </w:trPr>
                        <w:tc>
                          <w:tcPr>
                            <w:tcW w:w="927" w:type="pct"/>
                            <w:tcBorders>
                              <w:top w:val="single" w:sz="4" w:space="0" w:color="FF0000"/>
                              <w:left w:val="single" w:sz="4" w:space="0" w:color="FF0000"/>
                              <w:bottom w:val="single" w:sz="4" w:space="0" w:color="FF0000"/>
                              <w:right w:val="single" w:sz="4" w:space="0" w:color="FF0000"/>
                            </w:tcBorders>
                            <w:hideMark/>
                          </w:tcPr>
                          <w:p w14:paraId="569BE1F4" w14:textId="77777777" w:rsidR="00B40B89" w:rsidRDefault="00B40B89" w:rsidP="00A80836">
                            <w:pPr>
                              <w:jc w:val="center"/>
                            </w:pPr>
                            <w:r>
                              <w:rPr>
                                <w:rFonts w:cs="Calibri"/>
                                <w:noProof/>
                                <w:sz w:val="20"/>
                                <w:szCs w:val="20"/>
                              </w:rPr>
                              <w:drawing>
                                <wp:inline distT="0" distB="0" distL="0" distR="0" wp14:anchorId="55804B4A" wp14:editId="35D53A70">
                                  <wp:extent cx="950595" cy="887095"/>
                                  <wp:effectExtent l="0" t="0" r="1905" b="8255"/>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950595" cy="887095"/>
                                          </a:xfrm>
                                          <a:prstGeom prst="rect">
                                            <a:avLst/>
                                          </a:prstGeom>
                                          <a:noFill/>
                                          <a:ln>
                                            <a:noFill/>
                                          </a:ln>
                                        </pic:spPr>
                                      </pic:pic>
                                    </a:graphicData>
                                  </a:graphic>
                                </wp:inline>
                              </w:drawing>
                            </w:r>
                          </w:p>
                          <w:p w14:paraId="35383EB5" w14:textId="77777777" w:rsidR="00B40B89" w:rsidRDefault="00B40B89" w:rsidP="00A80836">
                            <w:pPr>
                              <w:jc w:val="center"/>
                            </w:pPr>
                            <w:r>
                              <w:rPr>
                                <w:b/>
                                <w:sz w:val="28"/>
                              </w:rPr>
                              <w:t>GREEN-DIC</w:t>
                            </w:r>
                          </w:p>
                        </w:tc>
                        <w:tc>
                          <w:tcPr>
                            <w:tcW w:w="4073" w:type="pct"/>
                            <w:tcBorders>
                              <w:top w:val="single" w:sz="4" w:space="0" w:color="FF0000"/>
                              <w:left w:val="single" w:sz="4" w:space="0" w:color="FF0000"/>
                              <w:bottom w:val="single" w:sz="4" w:space="0" w:color="FF0000"/>
                              <w:right w:val="single" w:sz="4" w:space="0" w:color="FF0000"/>
                            </w:tcBorders>
                            <w:vAlign w:val="center"/>
                            <w:hideMark/>
                          </w:tcPr>
                          <w:p w14:paraId="49CA8344" w14:textId="77777777" w:rsidR="00B40B89" w:rsidRDefault="00B40B89" w:rsidP="00A80836">
                            <w:pPr>
                              <w:jc w:val="center"/>
                              <w:rPr>
                                <w:b/>
                                <w:i/>
                              </w:rPr>
                            </w:pPr>
                            <w:r w:rsidRPr="00A44397">
                              <w:rPr>
                                <w:rFonts w:ascii="Batang" w:hAnsi="Batang" w:hint="eastAsia"/>
                                <w:b/>
                                <w:bCs/>
                                <w:i/>
                                <w:color w:val="000000"/>
                                <w:sz w:val="32"/>
                                <w:szCs w:val="28"/>
                              </w:rPr>
                              <w:t>07 BP 5369 ; T</w:t>
                            </w:r>
                            <w:r w:rsidRPr="00A44397">
                              <w:rPr>
                                <w:rFonts w:ascii="Batang"/>
                                <w:b/>
                                <w:bCs/>
                                <w:i/>
                                <w:color w:val="000000"/>
                                <w:sz w:val="32"/>
                                <w:szCs w:val="28"/>
                              </w:rPr>
                              <w:t>é</w:t>
                            </w:r>
                            <w:r w:rsidRPr="00A44397">
                              <w:rPr>
                                <w:rFonts w:ascii="Batang" w:hAnsi="Batang" w:hint="eastAsia"/>
                                <w:b/>
                                <w:bCs/>
                                <w:i/>
                                <w:color w:val="000000"/>
                                <w:sz w:val="32"/>
                                <w:szCs w:val="28"/>
                              </w:rPr>
                              <w:t>l : (+226) 25 37 70 44 / 70 33 05 99 / 76 52 68 76 ; e-mail :, green.dic2018@gmail.com</w:t>
                            </w:r>
                          </w:p>
                        </w:tc>
                      </w:tr>
                    </w:tbl>
                    <w:p w14:paraId="0BE837DD" w14:textId="77777777" w:rsidR="00B40B89" w:rsidRDefault="00B40B89" w:rsidP="00A80836"/>
                  </w:txbxContent>
                </v:textbox>
                <w10:wrap anchorx="margin"/>
              </v:rect>
            </w:pict>
          </mc:Fallback>
        </mc:AlternateContent>
      </w:r>
      <w:r w:rsidRPr="00F57CC0">
        <w:rPr>
          <w:noProof/>
        </w:rPr>
        <mc:AlternateContent>
          <mc:Choice Requires="wps">
            <w:drawing>
              <wp:anchor distT="0" distB="0" distL="114300" distR="114300" simplePos="0" relativeHeight="251662336" behindDoc="0" locked="0" layoutInCell="1" allowOverlap="1" wp14:anchorId="2E124390" wp14:editId="0DB6C7ED">
                <wp:simplePos x="0" y="0"/>
                <wp:positionH relativeFrom="margin">
                  <wp:posOffset>2350770</wp:posOffset>
                </wp:positionH>
                <wp:positionV relativeFrom="paragraph">
                  <wp:posOffset>-501015</wp:posOffset>
                </wp:positionV>
                <wp:extent cx="1295400" cy="1203960"/>
                <wp:effectExtent l="0" t="0" r="0" b="0"/>
                <wp:wrapNone/>
                <wp:docPr id="333887009" name="Zone de texte 4"/>
                <wp:cNvGraphicFramePr/>
                <a:graphic xmlns:a="http://schemas.openxmlformats.org/drawingml/2006/main">
                  <a:graphicData uri="http://schemas.microsoft.com/office/word/2010/wordprocessingShape">
                    <wps:wsp>
                      <wps:cNvSpPr txBox="1"/>
                      <wps:spPr>
                        <a:xfrm>
                          <a:off x="0" y="0"/>
                          <a:ext cx="1295400" cy="1203960"/>
                        </a:xfrm>
                        <a:prstGeom prst="rect">
                          <a:avLst/>
                        </a:prstGeom>
                        <a:solidFill>
                          <a:schemeClr val="lt1"/>
                        </a:solidFill>
                        <a:ln w="6350">
                          <a:noFill/>
                        </a:ln>
                      </wps:spPr>
                      <wps:txbx>
                        <w:txbxContent>
                          <w:p w14:paraId="1BCB9A9E" w14:textId="77777777" w:rsidR="00B40B89" w:rsidRDefault="00B40B89" w:rsidP="00A80836">
                            <w:pPr>
                              <w:jc w:val="center"/>
                            </w:pPr>
                            <w:r>
                              <w:rPr>
                                <w:noProof/>
                              </w:rPr>
                              <w:drawing>
                                <wp:inline distT="0" distB="0" distL="0" distR="0" wp14:anchorId="502FAB62" wp14:editId="4FCEC07E">
                                  <wp:extent cx="984115" cy="971550"/>
                                  <wp:effectExtent l="0" t="0" r="6985" b="0"/>
                                  <wp:docPr id="5"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991114" cy="978459"/>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E124390" id="_x0000_t202" coordsize="21600,21600" o:spt="202" path="m,l,21600r21600,l21600,xe">
                <v:stroke joinstyle="miter"/>
                <v:path gradientshapeok="t" o:connecttype="rect"/>
              </v:shapetype>
              <v:shape id="Zone de texte 4" o:spid="_x0000_s1027" type="#_x0000_t202" style="position:absolute;margin-left:185.1pt;margin-top:-39.45pt;width:102pt;height:94.8pt;z-index:2516623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" fillcolor="white [3201]" stroked="f" strokeweight=".5pt">
                <v:textbox>
                  <w:txbxContent>
                    <w:p w14:paraId="1BCB9A9E" w14:textId="77777777" w:rsidR="00B40B89" w:rsidRDefault="00B40B89" w:rsidP="00A80836">
                      <w:pPr>
                        <w:jc w:val="center"/>
                      </w:pPr>
                      <w:r>
                        <w:rPr>
                          <w:noProof/>
                        </w:rPr>
                        <w:drawing>
                          <wp:inline distT="0" distB="0" distL="0" distR="0" wp14:anchorId="502FAB62" wp14:editId="4FCEC07E">
                            <wp:extent cx="984115" cy="971550"/>
                            <wp:effectExtent l="0" t="0" r="6985" b="0"/>
                            <wp:docPr id="5"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991114" cy="978459"/>
                                    </a:xfrm>
                                    <a:prstGeom prst="rect">
                                      <a:avLst/>
                                    </a:prstGeom>
                                    <a:noFill/>
                                    <a:ln>
                                      <a:noFill/>
                                    </a:ln>
                                  </pic:spPr>
                                </pic:pic>
                              </a:graphicData>
                            </a:graphic>
                          </wp:inline>
                        </w:drawing>
                      </w:r>
                    </w:p>
                  </w:txbxContent>
                </v:textbox>
                <w10:wrap anchorx="margin"/>
              </v:shape>
            </w:pict>
          </mc:Fallback>
        </mc:AlternateContent>
      </w:r>
      <w:r w:rsidRPr="00F57CC0">
        <w:rPr>
          <w:noProof/>
        </w:rPr>
        <mc:AlternateContent>
          <mc:Choice Requires="wps">
            <w:drawing>
              <wp:anchor distT="0" distB="0" distL="114300" distR="114300" simplePos="0" relativeHeight="251663360" behindDoc="0" locked="0" layoutInCell="1" allowOverlap="1" wp14:anchorId="3820960E" wp14:editId="55297173">
                <wp:simplePos x="0" y="0"/>
                <wp:positionH relativeFrom="column">
                  <wp:posOffset>4345305</wp:posOffset>
                </wp:positionH>
                <wp:positionV relativeFrom="paragraph">
                  <wp:posOffset>-516255</wp:posOffset>
                </wp:positionV>
                <wp:extent cx="2028825" cy="1181100"/>
                <wp:effectExtent l="0" t="0" r="9525" b="0"/>
                <wp:wrapNone/>
                <wp:docPr id="1910610892" name="Zone de texte 9"/>
                <wp:cNvGraphicFramePr/>
                <a:graphic xmlns:a="http://schemas.openxmlformats.org/drawingml/2006/main">
                  <a:graphicData uri="http://schemas.microsoft.com/office/word/2010/wordprocessingShape">
                    <wps:wsp>
                      <wps:cNvSpPr txBox="1"/>
                      <wps:spPr>
                        <a:xfrm>
                          <a:off x="0" y="0"/>
                          <a:ext cx="2028825" cy="1181100"/>
                        </a:xfrm>
                        <a:prstGeom prst="rect">
                          <a:avLst/>
                        </a:prstGeom>
                        <a:solidFill>
                          <a:schemeClr val="lt1"/>
                        </a:solidFill>
                        <a:ln w="6350">
                          <a:noFill/>
                        </a:ln>
                      </wps:spPr>
                      <wps:txbx>
                        <w:txbxContent>
                          <w:p w14:paraId="67CE6610" w14:textId="77777777" w:rsidR="00B40B89" w:rsidRDefault="00B40B89" w:rsidP="00A80836">
                            <w:pPr>
                              <w:jc w:val="center"/>
                            </w:pPr>
                            <w:r>
                              <w:rPr>
                                <w:noProof/>
                              </w:rPr>
                              <w:drawing>
                                <wp:inline distT="0" distB="0" distL="0" distR="0" wp14:anchorId="49BB7F35" wp14:editId="390C0180">
                                  <wp:extent cx="1417956" cy="709224"/>
                                  <wp:effectExtent l="0" t="0" r="0" b="0"/>
                                  <wp:docPr id="6"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426574" cy="713534"/>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3820960E" id="Zone de texte 9" o:spid="_x0000_s1028" type="#_x0000_t202" style="position:absolute;margin-left:342.15pt;margin-top:-40.65pt;width:159.75pt;height:93pt;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" fillcolor="white [3201]" stroked="f" strokeweight=".5pt">
                <v:textbox>
                  <w:txbxContent>
                    <w:p w14:paraId="67CE6610" w14:textId="77777777" w:rsidR="00B40B89" w:rsidRDefault="00B40B89" w:rsidP="00A80836">
                      <w:pPr>
                        <w:jc w:val="center"/>
                      </w:pPr>
                      <w:r>
                        <w:rPr>
                          <w:noProof/>
                        </w:rPr>
                        <w:drawing>
                          <wp:inline distT="0" distB="0" distL="0" distR="0" wp14:anchorId="49BB7F35" wp14:editId="390C0180">
                            <wp:extent cx="1417956" cy="709224"/>
                            <wp:effectExtent l="0" t="0" r="0" b="0"/>
                            <wp:docPr id="6"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426574" cy="713534"/>
                                    </a:xfrm>
                                    <a:prstGeom prst="rect">
                                      <a:avLst/>
                                    </a:prstGeom>
                                    <a:noFill/>
                                    <a:ln>
                                      <a:noFill/>
                                    </a:ln>
                                  </pic:spPr>
                                </pic:pic>
                              </a:graphicData>
                            </a:graphic>
                          </wp:inline>
                        </w:drawing>
                      </w:r>
                    </w:p>
                  </w:txbxContent>
                </v:textbox>
              </v:shape>
            </w:pict>
          </mc:Fallback>
        </mc:AlternateContent>
      </w:r>
      <w:r w:rsidRPr="00F57CC0">
        <w:rPr>
          <w:noProof/>
        </w:rPr>
        <mc:AlternateContent>
          <mc:Choice Requires="wps">
            <w:drawing>
              <wp:anchor distT="0" distB="0" distL="114300" distR="114300" simplePos="0" relativeHeight="251661312" behindDoc="0" locked="0" layoutInCell="1" allowOverlap="1" wp14:anchorId="31F224DE" wp14:editId="317D1531">
                <wp:simplePos x="0" y="0"/>
                <wp:positionH relativeFrom="column">
                  <wp:posOffset>-386715</wp:posOffset>
                </wp:positionH>
                <wp:positionV relativeFrom="paragraph">
                  <wp:posOffset>-421005</wp:posOffset>
                </wp:positionV>
                <wp:extent cx="1895475" cy="933450"/>
                <wp:effectExtent l="0" t="0" r="9525" b="0"/>
                <wp:wrapNone/>
                <wp:docPr id="1545496633" name="Zone de texte 4"/>
                <wp:cNvGraphicFramePr/>
                <a:graphic xmlns:a="http://schemas.openxmlformats.org/drawingml/2006/main">
                  <a:graphicData uri="http://schemas.microsoft.com/office/word/2010/wordprocessingShape">
                    <wps:wsp>
                      <wps:cNvSpPr txBox="1"/>
                      <wps:spPr>
                        <a:xfrm>
                          <a:off x="0" y="0"/>
                          <a:ext cx="1895475" cy="933450"/>
                        </a:xfrm>
                        <a:prstGeom prst="rect">
                          <a:avLst/>
                        </a:prstGeom>
                        <a:solidFill>
                          <a:schemeClr val="lt1"/>
                        </a:solidFill>
                        <a:ln w="6350">
                          <a:noFill/>
                        </a:ln>
                      </wps:spPr>
                      <wps:txbx>
                        <w:txbxContent>
                          <w:p w14:paraId="3079C4ED" w14:textId="77777777" w:rsidR="00B40B89" w:rsidRDefault="00B40B89" w:rsidP="00A80836">
                            <w:pPr>
                              <w:jc w:val="center"/>
                            </w:pPr>
                            <w:r>
                              <w:rPr>
                                <w:noProof/>
                              </w:rPr>
                              <w:drawing>
                                <wp:inline distT="0" distB="0" distL="0" distR="0" wp14:anchorId="1CA25EE6" wp14:editId="1C1F5767">
                                  <wp:extent cx="1571625" cy="571500"/>
                                  <wp:effectExtent l="0" t="0" r="9525" b="0"/>
                                  <wp:docPr id="10"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592193" cy="578979"/>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F224DE" id="_x0000_s1029" type="#_x0000_t202" style="position:absolute;margin-left:-30.45pt;margin-top:-33.15pt;width:149.25pt;height:73.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" fillcolor="white [3201]" stroked="f" strokeweight=".5pt">
                <v:textbox>
                  <w:txbxContent>
                    <w:p w14:paraId="3079C4ED" w14:textId="77777777" w:rsidR="00B40B89" w:rsidRDefault="00B40B89" w:rsidP="00A80836">
                      <w:pPr>
                        <w:jc w:val="center"/>
                      </w:pPr>
                      <w:r>
                        <w:rPr>
                          <w:noProof/>
                        </w:rPr>
                        <w:drawing>
                          <wp:inline distT="0" distB="0" distL="0" distR="0" wp14:anchorId="1CA25EE6" wp14:editId="1C1F5767">
                            <wp:extent cx="1571625" cy="571500"/>
                            <wp:effectExtent l="0" t="0" r="9525" b="0"/>
                            <wp:docPr id="10"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592193" cy="578979"/>
                                    </a:xfrm>
                                    <a:prstGeom prst="rect">
                                      <a:avLst/>
                                    </a:prstGeom>
                                    <a:noFill/>
                                    <a:ln>
                                      <a:noFill/>
                                    </a:ln>
                                  </pic:spPr>
                                </pic:pic>
                              </a:graphicData>
                            </a:graphic>
                          </wp:inline>
                        </w:drawing>
                      </w:r>
                    </w:p>
                  </w:txbxContent>
                </v:textbox>
              </v:shape>
            </w:pict>
          </mc:Fallback>
        </mc:AlternateContent>
      </w:r>
    </w:p>
    <w:p w14:paraId="29242629" w14:textId="77777777" w:rsidR="00A80836" w:rsidRPr="00F57CC0" w:rsidRDefault="00F27764" w:rsidP="00A80836">
      <w:pPr>
        <w:spacing w:line="276" w:lineRule="auto"/>
      </w:pPr>
      <w:r w:rsidRPr="00F57CC0">
        <w:rPr>
          <w:noProof/>
        </w:rPr>
        <mc:AlternateContent>
          <mc:Choice Requires="wps">
            <w:drawing>
              <wp:anchor distT="0" distB="0" distL="114300" distR="114300" simplePos="0" relativeHeight="251664384" behindDoc="0" locked="0" layoutInCell="1" allowOverlap="1" wp14:anchorId="26A2C9A6" wp14:editId="4E1EBEC5">
                <wp:simplePos x="0" y="0"/>
                <wp:positionH relativeFrom="margin">
                  <wp:posOffset>-114300</wp:posOffset>
                </wp:positionH>
                <wp:positionV relativeFrom="paragraph">
                  <wp:posOffset>5739765</wp:posOffset>
                </wp:positionV>
                <wp:extent cx="6191885" cy="914400"/>
                <wp:effectExtent l="0" t="0" r="0" b="0"/>
                <wp:wrapNone/>
                <wp:docPr id="1260177878" name="Zone de texte 4"/>
                <wp:cNvGraphicFramePr/>
                <a:graphic xmlns:a="http://schemas.openxmlformats.org/drawingml/2006/main">
                  <a:graphicData uri="http://schemas.microsoft.com/office/word/2010/wordprocessingShape">
                    <wps:wsp>
                      <wps:cNvSpPr txBox="1"/>
                      <wps:spPr>
                        <a:xfrm>
                          <a:off x="0" y="0"/>
                          <a:ext cx="6191885" cy="914400"/>
                        </a:xfrm>
                        <a:prstGeom prst="rect">
                          <a:avLst/>
                        </a:prstGeom>
                        <a:solidFill>
                          <a:schemeClr val="lt1"/>
                        </a:solidFill>
                        <a:ln w="6350">
                          <a:noFill/>
                        </a:ln>
                      </wps:spPr>
                      <wps:txbx>
                        <w:txbxContent>
                          <w:p w14:paraId="59080B11" w14:textId="77777777" w:rsidR="00B40B89" w:rsidRDefault="00B40B89" w:rsidP="00A80836">
                            <w:pPr>
                              <w:jc w:val="center"/>
                              <w:rPr>
                                <w:b/>
                                <w:bCs/>
                                <w:color w:val="EE0000"/>
                                <w:sz w:val="32"/>
                                <w:szCs w:val="28"/>
                                <w14:textOutline w14:w="9525" w14:cap="rnd" w14:cmpd="sng" w14:algn="ctr">
                                  <w14:solidFill>
                                    <w14:srgbClr w14:val="EE0000"/>
                                  </w14:solidFill>
                                  <w14:prstDash w14:val="solid"/>
                                  <w14:bevel/>
                                </w14:textOutline>
                              </w:rPr>
                            </w:pPr>
                          </w:p>
                          <w:p w14:paraId="249D7C3F" w14:textId="17BF328C" w:rsidR="00B40B89" w:rsidRPr="00911E11" w:rsidRDefault="00B40B89" w:rsidP="00A80836">
                            <w:pPr>
                              <w:jc w:val="center"/>
                              <w:rPr>
                                <w:b/>
                                <w:bCs/>
                                <w:color w:val="EE0000"/>
                                <w:sz w:val="32"/>
                                <w:szCs w:val="28"/>
                                <w14:textOutline w14:w="9525" w14:cap="rnd" w14:cmpd="sng" w14:algn="ctr">
                                  <w14:solidFill>
                                    <w14:srgbClr w14:val="EE0000"/>
                                  </w14:solidFill>
                                  <w14:prstDash w14:val="solid"/>
                                  <w14:bevel/>
                                </w14:textOutline>
                              </w:rPr>
                            </w:pPr>
                            <w:r>
                              <w:rPr>
                                <w:b/>
                                <w:bCs/>
                                <w:color w:val="EE0000"/>
                                <w:sz w:val="32"/>
                                <w:szCs w:val="28"/>
                                <w14:textOutline w14:w="9525" w14:cap="rnd" w14:cmpd="sng" w14:algn="ctr">
                                  <w14:solidFill>
                                    <w14:srgbClr w14:val="EE0000"/>
                                  </w14:solidFill>
                                  <w14:prstDash w14:val="solid"/>
                                  <w14:bevel/>
                                </w14:textOutline>
                              </w:rPr>
                              <w:t xml:space="preserve">(RAPPORT </w:t>
                            </w:r>
                            <w:r w:rsidR="00FA0A56">
                              <w:rPr>
                                <w:b/>
                                <w:bCs/>
                                <w:color w:val="EE0000"/>
                                <w:sz w:val="32"/>
                                <w:szCs w:val="28"/>
                                <w14:textOutline w14:w="9525" w14:cap="rnd" w14:cmpd="sng" w14:algn="ctr">
                                  <w14:solidFill>
                                    <w14:srgbClr w14:val="EE0000"/>
                                  </w14:solidFill>
                                  <w14:prstDash w14:val="solid"/>
                                  <w14:bevel/>
                                </w14:textOutline>
                              </w:rPr>
                              <w:t>DEFINITIF</w:t>
                            </w:r>
                            <w:r>
                              <w:rPr>
                                <w:b/>
                                <w:bCs/>
                                <w:color w:val="EE0000"/>
                                <w:sz w:val="32"/>
                                <w:szCs w:val="28"/>
                                <w14:textOutline w14:w="9525" w14:cap="rnd" w14:cmpd="sng" w14:algn="ctr">
                                  <w14:solidFill>
                                    <w14:srgbClr w14:val="EE0000"/>
                                  </w14:solidFill>
                                  <w14:prstDash w14:val="solid"/>
                                  <w14:bevel/>
                                </w14:textOutline>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A2C9A6" id="_x0000_s1030" type="#_x0000_t202" style="position:absolute;margin-left:-9pt;margin-top:451.95pt;width:487.55pt;height:1in;z-index:251664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" fillcolor="white [3201]" stroked="f" strokeweight=".5pt">
                <v:textbox>
                  <w:txbxContent>
                    <w:p w14:paraId="59080B11" w14:textId="77777777" w:rsidR="00B40B89" w:rsidRDefault="00B40B89" w:rsidP="00A80836">
                      <w:pPr>
                        <w:jc w:val="center"/>
                        <w:rPr>
                          <w:b/>
                          <w:bCs/>
                          <w:color w:val="EE0000"/>
                          <w:sz w:val="32"/>
                          <w:szCs w:val="28"/>
                          <w14:textOutline w14:w="9525" w14:cap="rnd" w14:cmpd="sng" w14:algn="ctr">
                            <w14:solidFill>
                              <w14:srgbClr w14:val="EE0000"/>
                            </w14:solidFill>
                            <w14:prstDash w14:val="solid"/>
                            <w14:bevel/>
                          </w14:textOutline>
                        </w:rPr>
                      </w:pPr>
                    </w:p>
                    <w:p w14:paraId="249D7C3F" w14:textId="17BF328C" w:rsidR="00B40B89" w:rsidRPr="00911E11" w:rsidRDefault="00B40B89" w:rsidP="00A80836">
                      <w:pPr>
                        <w:jc w:val="center"/>
                        <w:rPr>
                          <w:b/>
                          <w:bCs/>
                          <w:color w:val="EE0000"/>
                          <w:sz w:val="32"/>
                          <w:szCs w:val="28"/>
                          <w14:textOutline w14:w="9525" w14:cap="rnd" w14:cmpd="sng" w14:algn="ctr">
                            <w14:solidFill>
                              <w14:srgbClr w14:val="EE0000"/>
                            </w14:solidFill>
                            <w14:prstDash w14:val="solid"/>
                            <w14:bevel/>
                          </w14:textOutline>
                        </w:rPr>
                      </w:pPr>
                      <w:r>
                        <w:rPr>
                          <w:b/>
                          <w:bCs/>
                          <w:color w:val="EE0000"/>
                          <w:sz w:val="32"/>
                          <w:szCs w:val="28"/>
                          <w14:textOutline w14:w="9525" w14:cap="rnd" w14:cmpd="sng" w14:algn="ctr">
                            <w14:solidFill>
                              <w14:srgbClr w14:val="EE0000"/>
                            </w14:solidFill>
                            <w14:prstDash w14:val="solid"/>
                            <w14:bevel/>
                          </w14:textOutline>
                        </w:rPr>
                        <w:t xml:space="preserve">(RAPPORT </w:t>
                      </w:r>
                      <w:r w:rsidR="00FA0A56">
                        <w:rPr>
                          <w:b/>
                          <w:bCs/>
                          <w:color w:val="EE0000"/>
                          <w:sz w:val="32"/>
                          <w:szCs w:val="28"/>
                          <w14:textOutline w14:w="9525" w14:cap="rnd" w14:cmpd="sng" w14:algn="ctr">
                            <w14:solidFill>
                              <w14:srgbClr w14:val="EE0000"/>
                            </w14:solidFill>
                            <w14:prstDash w14:val="solid"/>
                            <w14:bevel/>
                          </w14:textOutline>
                        </w:rPr>
                        <w:t>DEFINITIF</w:t>
                      </w:r>
                      <w:r>
                        <w:rPr>
                          <w:b/>
                          <w:bCs/>
                          <w:color w:val="EE0000"/>
                          <w:sz w:val="32"/>
                          <w:szCs w:val="28"/>
                          <w14:textOutline w14:w="9525" w14:cap="rnd" w14:cmpd="sng" w14:algn="ctr">
                            <w14:solidFill>
                              <w14:srgbClr w14:val="EE0000"/>
                            </w14:solidFill>
                            <w14:prstDash w14:val="solid"/>
                            <w14:bevel/>
                          </w14:textOutline>
                        </w:rPr>
                        <w:t>)</w:t>
                      </w:r>
                    </w:p>
                  </w:txbxContent>
                </v:textbox>
                <w10:wrap anchorx="margin"/>
              </v:shape>
            </w:pict>
          </mc:Fallback>
        </mc:AlternateContent>
      </w:r>
      <w:r w:rsidRPr="00F57CC0">
        <w:rPr>
          <w:noProof/>
        </w:rPr>
        <mc:AlternateContent>
          <mc:Choice Requires="wps">
            <w:drawing>
              <wp:anchor distT="0" distB="0" distL="114300" distR="114300" simplePos="0" relativeHeight="251660288" behindDoc="0" locked="0" layoutInCell="1" allowOverlap="1" wp14:anchorId="0C8960C3" wp14:editId="0D51E07A">
                <wp:simplePos x="0" y="0"/>
                <wp:positionH relativeFrom="margin">
                  <wp:posOffset>-571500</wp:posOffset>
                </wp:positionH>
                <wp:positionV relativeFrom="paragraph">
                  <wp:posOffset>777240</wp:posOffset>
                </wp:positionV>
                <wp:extent cx="7014210" cy="714375"/>
                <wp:effectExtent l="0" t="0" r="15240" b="28575"/>
                <wp:wrapNone/>
                <wp:docPr id="37" name="Zone de texte 3"/>
                <wp:cNvGraphicFramePr/>
                <a:graphic xmlns:a="http://schemas.openxmlformats.org/drawingml/2006/main">
                  <a:graphicData uri="http://schemas.microsoft.com/office/word/2010/wordprocessingShape">
                    <wps:wsp>
                      <wps:cNvSpPr txBox="1"/>
                      <wps:spPr>
                        <a:xfrm>
                          <a:off x="0" y="0"/>
                          <a:ext cx="7014210" cy="714375"/>
                        </a:xfrm>
                        <a:prstGeom prst="rect">
                          <a:avLst/>
                        </a:prstGeom>
                        <a:solidFill>
                          <a:schemeClr val="lt1"/>
                        </a:solidFill>
                        <a:ln w="6350">
                          <a:solidFill>
                            <a:prstClr val="black"/>
                          </a:solidFill>
                        </a:ln>
                      </wps:spPr>
                      <wps:txbx>
                        <w:txbxContent>
                          <w:p w14:paraId="443D0B1F" w14:textId="77777777" w:rsidR="00B40B89" w:rsidRDefault="00B40B89" w:rsidP="00F27764">
                            <w:pPr>
                              <w:jc w:val="center"/>
                              <w:rPr>
                                <w:b/>
                                <w:color w:val="FF0000"/>
                                <w:sz w:val="28"/>
                                <w:szCs w:val="28"/>
                              </w:rPr>
                            </w:pPr>
                            <w:r w:rsidRPr="00F27764">
                              <w:rPr>
                                <w:b/>
                                <w:sz w:val="28"/>
                                <w:szCs w:val="28"/>
                              </w:rPr>
                              <w:t>NOTICE D’IMPACT ENVIRONNEMENTAL ET SOCIAL</w:t>
                            </w:r>
                            <w:r>
                              <w:rPr>
                                <w:rFonts w:ascii="Arial" w:hAnsi="Arial" w:cs="Arial"/>
                                <w:b/>
                                <w:bCs/>
                                <w:i/>
                                <w:iCs/>
                                <w:sz w:val="14"/>
                                <w:szCs w:val="14"/>
                              </w:rPr>
                              <w:t xml:space="preserve"> </w:t>
                            </w:r>
                            <w:r w:rsidRPr="001D2F40">
                              <w:rPr>
                                <w:b/>
                                <w:sz w:val="28"/>
                                <w:szCs w:val="28"/>
                              </w:rPr>
                              <w:t>POUR LA REHABILITATION / EXTENSION DU SYSTÈME D'ADDUCTION D'EAU POTABLE (AEP) DANS LA COMMUNE DE TCHERIBA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8960C3" id="Zone de texte 3" o:spid="_x0000_s1031" type="#_x0000_t202" style="position:absolute;margin-left:-45pt;margin-top:61.2pt;width:552.3pt;height:56.25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" fillcolor="white [3201]" strokeweight=".5pt">
                <v:textbox>
                  <w:txbxContent>
                    <w:p w14:paraId="443D0B1F" w14:textId="77777777" w:rsidR="00B40B89" w:rsidRDefault="00B40B89" w:rsidP="00F27764">
                      <w:pPr>
                        <w:jc w:val="center"/>
                        <w:rPr>
                          <w:b/>
                          <w:color w:val="FF0000"/>
                          <w:sz w:val="28"/>
                          <w:szCs w:val="28"/>
                        </w:rPr>
                      </w:pPr>
                      <w:r w:rsidRPr="00F27764">
                        <w:rPr>
                          <w:b/>
                          <w:sz w:val="28"/>
                          <w:szCs w:val="28"/>
                        </w:rPr>
                        <w:t>NOTICE D’IMPACT ENVIRONNEMENTAL ET SOCIAL</w:t>
                      </w:r>
                      <w:r>
                        <w:rPr>
                          <w:rFonts w:ascii="Arial" w:hAnsi="Arial" w:cs="Arial"/>
                          <w:b/>
                          <w:bCs/>
                          <w:i/>
                          <w:iCs/>
                          <w:sz w:val="14"/>
                          <w:szCs w:val="14"/>
                        </w:rPr>
                        <w:t xml:space="preserve"> </w:t>
                      </w:r>
                      <w:r w:rsidRPr="001D2F40">
                        <w:rPr>
                          <w:b/>
                          <w:sz w:val="28"/>
                          <w:szCs w:val="28"/>
                        </w:rPr>
                        <w:t>POUR LA REHABILITATION / EXTENSION DU SYSTÈME D'ADDUCTION D'EAU POTABLE (AEP) DANS LA COMMUNE DE TCHERIBA</w:t>
                      </w:r>
                    </w:p>
                  </w:txbxContent>
                </v:textbox>
                <w10:wrap anchorx="margin"/>
              </v:shape>
            </w:pict>
          </mc:Fallback>
        </mc:AlternateContent>
      </w:r>
      <w:r w:rsidR="00A80836" w:rsidRPr="00F57CC0">
        <w:br w:type="page"/>
      </w:r>
    </w:p>
    <w:p w14:paraId="6AD8CD2E" w14:textId="77777777" w:rsidR="00A80836" w:rsidRPr="00F57CC0" w:rsidRDefault="00A80836" w:rsidP="00A80836">
      <w:pPr>
        <w:spacing w:line="276" w:lineRule="auto"/>
        <w:jc w:val="center"/>
      </w:pPr>
    </w:p>
    <w:sdt>
      <w:sdtPr>
        <w:rPr>
          <w:rFonts w:ascii="Times New Roman" w:eastAsia="Times New Roman" w:hAnsi="Times New Roman" w:cs="Times New Roman"/>
          <w:color w:val="auto"/>
          <w:sz w:val="24"/>
          <w:szCs w:val="24"/>
        </w:rPr>
        <w:id w:val="-447629086"/>
        <w:docPartObj>
          <w:docPartGallery w:val="Table of Contents"/>
          <w:docPartUnique/>
        </w:docPartObj>
      </w:sdtPr>
      <w:sdtEndPr>
        <w:rPr>
          <w:b/>
          <w:bCs/>
        </w:rPr>
      </w:sdtEndPr>
      <w:sdtContent>
        <w:p w14:paraId="1A445932" w14:textId="77777777" w:rsidR="00B36BDF" w:rsidRDefault="00B36BDF">
          <w:pPr>
            <w:pStyle w:val="En-ttedetabledesmatires"/>
          </w:pPr>
          <w:r>
            <w:t>Table des matières</w:t>
          </w:r>
        </w:p>
        <w:p w14:paraId="4B1E93D4" w14:textId="77777777" w:rsidR="00B36BDF" w:rsidRPr="00B36BDF" w:rsidRDefault="00B36BDF" w:rsidP="00B36BDF">
          <w:pPr>
            <w:pStyle w:val="TM1"/>
            <w:tabs>
              <w:tab w:val="right" w:leader="dot" w:pos="9016"/>
            </w:tabs>
            <w:spacing w:before="0"/>
            <w:rPr>
              <w:rFonts w:asciiTheme="minorHAnsi" w:eastAsiaTheme="minorEastAsia" w:hAnsiTheme="minorHAnsi" w:cstheme="minorBidi"/>
              <w:b w:val="0"/>
              <w:bCs w:val="0"/>
              <w:caps w:val="0"/>
              <w:noProof/>
              <w:sz w:val="22"/>
              <w:szCs w:val="22"/>
            </w:rPr>
          </w:pPr>
          <w:r>
            <w:fldChar w:fldCharType="begin"/>
          </w:r>
          <w:r>
            <w:instrText xml:space="preserve"> TOC \o "1-3" \h \z \u </w:instrText>
          </w:r>
          <w:r>
            <w:fldChar w:fldCharType="separate"/>
          </w:r>
          <w:hyperlink w:anchor="_Toc224052340" w:history="1">
            <w:r w:rsidRPr="00B36BDF">
              <w:rPr>
                <w:rStyle w:val="Lienhypertexte"/>
                <w:b w:val="0"/>
                <w:noProof/>
              </w:rPr>
              <w:t>SIGLES ET ABRÉVIATIONS</w:t>
            </w:r>
            <w:r w:rsidRPr="00B36BDF">
              <w:rPr>
                <w:b w:val="0"/>
                <w:noProof/>
                <w:webHidden/>
              </w:rPr>
              <w:tab/>
            </w:r>
            <w:r w:rsidRPr="00B36BDF">
              <w:rPr>
                <w:b w:val="0"/>
                <w:noProof/>
                <w:webHidden/>
              </w:rPr>
              <w:fldChar w:fldCharType="begin"/>
            </w:r>
            <w:r w:rsidRPr="00B36BDF">
              <w:rPr>
                <w:b w:val="0"/>
                <w:noProof/>
                <w:webHidden/>
              </w:rPr>
              <w:instrText xml:space="preserve"> PAGEREF _Toc224052340 \h </w:instrText>
            </w:r>
            <w:r w:rsidRPr="00B36BDF">
              <w:rPr>
                <w:b w:val="0"/>
                <w:noProof/>
                <w:webHidden/>
              </w:rPr>
            </w:r>
            <w:r w:rsidRPr="00B36BDF">
              <w:rPr>
                <w:b w:val="0"/>
                <w:noProof/>
                <w:webHidden/>
              </w:rPr>
              <w:fldChar w:fldCharType="separate"/>
            </w:r>
            <w:r w:rsidRPr="00B36BDF">
              <w:rPr>
                <w:b w:val="0"/>
                <w:noProof/>
                <w:webHidden/>
              </w:rPr>
              <w:t>4</w:t>
            </w:r>
            <w:r w:rsidRPr="00B36BDF">
              <w:rPr>
                <w:b w:val="0"/>
                <w:noProof/>
                <w:webHidden/>
              </w:rPr>
              <w:fldChar w:fldCharType="end"/>
            </w:r>
          </w:hyperlink>
        </w:p>
        <w:p w14:paraId="6F19FC7C" w14:textId="77777777" w:rsidR="00B36BDF" w:rsidRPr="00B36BDF" w:rsidRDefault="00B36BDF" w:rsidP="00B36BDF">
          <w:pPr>
            <w:pStyle w:val="TM1"/>
            <w:tabs>
              <w:tab w:val="right" w:leader="dot" w:pos="9016"/>
            </w:tabs>
            <w:spacing w:before="0"/>
            <w:rPr>
              <w:rFonts w:asciiTheme="minorHAnsi" w:eastAsiaTheme="minorEastAsia" w:hAnsiTheme="minorHAnsi" w:cstheme="minorBidi"/>
              <w:b w:val="0"/>
              <w:bCs w:val="0"/>
              <w:caps w:val="0"/>
              <w:noProof/>
              <w:sz w:val="22"/>
              <w:szCs w:val="22"/>
            </w:rPr>
          </w:pPr>
          <w:hyperlink w:anchor="_Toc224052341" w:history="1">
            <w:r w:rsidRPr="00B36BDF">
              <w:rPr>
                <w:rStyle w:val="Lienhypertexte"/>
                <w:b w:val="0"/>
                <w:noProof/>
              </w:rPr>
              <w:t>LISTE DES FIGURES</w:t>
            </w:r>
            <w:r w:rsidRPr="00B36BDF">
              <w:rPr>
                <w:b w:val="0"/>
                <w:noProof/>
                <w:webHidden/>
              </w:rPr>
              <w:tab/>
            </w:r>
            <w:r w:rsidRPr="00B36BDF">
              <w:rPr>
                <w:b w:val="0"/>
                <w:noProof/>
                <w:webHidden/>
              </w:rPr>
              <w:fldChar w:fldCharType="begin"/>
            </w:r>
            <w:r w:rsidRPr="00B36BDF">
              <w:rPr>
                <w:b w:val="0"/>
                <w:noProof/>
                <w:webHidden/>
              </w:rPr>
              <w:instrText xml:space="preserve"> PAGEREF _Toc224052341 \h </w:instrText>
            </w:r>
            <w:r w:rsidRPr="00B36BDF">
              <w:rPr>
                <w:b w:val="0"/>
                <w:noProof/>
                <w:webHidden/>
              </w:rPr>
            </w:r>
            <w:r w:rsidRPr="00B36BDF">
              <w:rPr>
                <w:b w:val="0"/>
                <w:noProof/>
                <w:webHidden/>
              </w:rPr>
              <w:fldChar w:fldCharType="separate"/>
            </w:r>
            <w:r w:rsidRPr="00B36BDF">
              <w:rPr>
                <w:b w:val="0"/>
                <w:noProof/>
                <w:webHidden/>
              </w:rPr>
              <w:t>5</w:t>
            </w:r>
            <w:r w:rsidRPr="00B36BDF">
              <w:rPr>
                <w:b w:val="0"/>
                <w:noProof/>
                <w:webHidden/>
              </w:rPr>
              <w:fldChar w:fldCharType="end"/>
            </w:r>
          </w:hyperlink>
        </w:p>
        <w:p w14:paraId="52F82465" w14:textId="77777777" w:rsidR="00B36BDF" w:rsidRPr="00B36BDF" w:rsidRDefault="00B36BDF" w:rsidP="00B36BDF">
          <w:pPr>
            <w:pStyle w:val="TM1"/>
            <w:tabs>
              <w:tab w:val="right" w:leader="dot" w:pos="9016"/>
            </w:tabs>
            <w:spacing w:before="0"/>
            <w:rPr>
              <w:rFonts w:asciiTheme="minorHAnsi" w:eastAsiaTheme="minorEastAsia" w:hAnsiTheme="minorHAnsi" w:cstheme="minorBidi"/>
              <w:b w:val="0"/>
              <w:bCs w:val="0"/>
              <w:caps w:val="0"/>
              <w:noProof/>
              <w:sz w:val="22"/>
              <w:szCs w:val="22"/>
            </w:rPr>
          </w:pPr>
          <w:hyperlink w:anchor="_Toc224052342" w:history="1">
            <w:r w:rsidRPr="00B36BDF">
              <w:rPr>
                <w:rStyle w:val="Lienhypertexte"/>
                <w:b w:val="0"/>
                <w:noProof/>
              </w:rPr>
              <w:t>LISTE DES TABLEAUX</w:t>
            </w:r>
            <w:r w:rsidRPr="00B36BDF">
              <w:rPr>
                <w:b w:val="0"/>
                <w:noProof/>
                <w:webHidden/>
              </w:rPr>
              <w:tab/>
            </w:r>
            <w:r w:rsidRPr="00B36BDF">
              <w:rPr>
                <w:b w:val="0"/>
                <w:noProof/>
                <w:webHidden/>
              </w:rPr>
              <w:fldChar w:fldCharType="begin"/>
            </w:r>
            <w:r w:rsidRPr="00B36BDF">
              <w:rPr>
                <w:b w:val="0"/>
                <w:noProof/>
                <w:webHidden/>
              </w:rPr>
              <w:instrText xml:space="preserve"> PAGEREF _Toc224052342 \h </w:instrText>
            </w:r>
            <w:r w:rsidRPr="00B36BDF">
              <w:rPr>
                <w:b w:val="0"/>
                <w:noProof/>
                <w:webHidden/>
              </w:rPr>
            </w:r>
            <w:r w:rsidRPr="00B36BDF">
              <w:rPr>
                <w:b w:val="0"/>
                <w:noProof/>
                <w:webHidden/>
              </w:rPr>
              <w:fldChar w:fldCharType="separate"/>
            </w:r>
            <w:r w:rsidRPr="00B36BDF">
              <w:rPr>
                <w:b w:val="0"/>
                <w:noProof/>
                <w:webHidden/>
              </w:rPr>
              <w:t>6</w:t>
            </w:r>
            <w:r w:rsidRPr="00B36BDF">
              <w:rPr>
                <w:b w:val="0"/>
                <w:noProof/>
                <w:webHidden/>
              </w:rPr>
              <w:fldChar w:fldCharType="end"/>
            </w:r>
          </w:hyperlink>
        </w:p>
        <w:p w14:paraId="14992091" w14:textId="77777777" w:rsidR="00B36BDF" w:rsidRPr="00B36BDF" w:rsidRDefault="00B36BDF" w:rsidP="00B36BDF">
          <w:pPr>
            <w:pStyle w:val="TM1"/>
            <w:tabs>
              <w:tab w:val="left" w:pos="440"/>
              <w:tab w:val="right" w:leader="dot" w:pos="9016"/>
            </w:tabs>
            <w:spacing w:before="0"/>
            <w:rPr>
              <w:rFonts w:asciiTheme="minorHAnsi" w:eastAsiaTheme="minorEastAsia" w:hAnsiTheme="minorHAnsi" w:cstheme="minorBidi"/>
              <w:b w:val="0"/>
              <w:bCs w:val="0"/>
              <w:caps w:val="0"/>
              <w:noProof/>
              <w:sz w:val="22"/>
              <w:szCs w:val="22"/>
            </w:rPr>
          </w:pPr>
          <w:hyperlink w:anchor="_Toc224052343" w:history="1">
            <w:r w:rsidRPr="00B36BDF">
              <w:rPr>
                <w:rStyle w:val="Lienhypertexte"/>
                <w:rFonts w:ascii="Times New Roman" w:hAnsi="Times New Roman" w:cs="Times New Roman"/>
                <w:b w:val="0"/>
                <w:noProof/>
              </w:rPr>
              <w:t>1.</w:t>
            </w:r>
            <w:r w:rsidRPr="00B36BDF">
              <w:rPr>
                <w:rFonts w:asciiTheme="minorHAnsi" w:eastAsiaTheme="minorEastAsia" w:hAnsiTheme="minorHAnsi" w:cstheme="minorBidi"/>
                <w:b w:val="0"/>
                <w:bCs w:val="0"/>
                <w:caps w:val="0"/>
                <w:noProof/>
                <w:sz w:val="22"/>
                <w:szCs w:val="22"/>
              </w:rPr>
              <w:tab/>
            </w:r>
            <w:r w:rsidRPr="00B36BDF">
              <w:rPr>
                <w:rStyle w:val="Lienhypertexte"/>
                <w:rFonts w:ascii="Times New Roman" w:hAnsi="Times New Roman" w:cs="Times New Roman"/>
                <w:b w:val="0"/>
                <w:noProof/>
              </w:rPr>
              <w:t>RESUME NON TECHNIQUE</w:t>
            </w:r>
            <w:r w:rsidRPr="00B36BDF">
              <w:rPr>
                <w:b w:val="0"/>
                <w:noProof/>
                <w:webHidden/>
              </w:rPr>
              <w:tab/>
            </w:r>
            <w:r w:rsidRPr="00B36BDF">
              <w:rPr>
                <w:b w:val="0"/>
                <w:noProof/>
                <w:webHidden/>
              </w:rPr>
              <w:fldChar w:fldCharType="begin"/>
            </w:r>
            <w:r w:rsidRPr="00B36BDF">
              <w:rPr>
                <w:b w:val="0"/>
                <w:noProof/>
                <w:webHidden/>
              </w:rPr>
              <w:instrText xml:space="preserve"> PAGEREF _Toc224052343 \h </w:instrText>
            </w:r>
            <w:r w:rsidRPr="00B36BDF">
              <w:rPr>
                <w:b w:val="0"/>
                <w:noProof/>
                <w:webHidden/>
              </w:rPr>
            </w:r>
            <w:r w:rsidRPr="00B36BDF">
              <w:rPr>
                <w:b w:val="0"/>
                <w:noProof/>
                <w:webHidden/>
              </w:rPr>
              <w:fldChar w:fldCharType="separate"/>
            </w:r>
            <w:r w:rsidRPr="00B36BDF">
              <w:rPr>
                <w:b w:val="0"/>
                <w:noProof/>
                <w:webHidden/>
              </w:rPr>
              <w:t>8</w:t>
            </w:r>
            <w:r w:rsidRPr="00B36BDF">
              <w:rPr>
                <w:b w:val="0"/>
                <w:noProof/>
                <w:webHidden/>
              </w:rPr>
              <w:fldChar w:fldCharType="end"/>
            </w:r>
          </w:hyperlink>
        </w:p>
        <w:p w14:paraId="51832767" w14:textId="77777777" w:rsidR="00B36BDF" w:rsidRPr="00B36BDF" w:rsidRDefault="00B36BDF" w:rsidP="00B36BDF">
          <w:pPr>
            <w:pStyle w:val="TM1"/>
            <w:tabs>
              <w:tab w:val="left" w:pos="440"/>
              <w:tab w:val="right" w:leader="dot" w:pos="9016"/>
            </w:tabs>
            <w:spacing w:before="0"/>
            <w:rPr>
              <w:rFonts w:asciiTheme="minorHAnsi" w:eastAsiaTheme="minorEastAsia" w:hAnsiTheme="minorHAnsi" w:cstheme="minorBidi"/>
              <w:b w:val="0"/>
              <w:bCs w:val="0"/>
              <w:caps w:val="0"/>
              <w:noProof/>
              <w:sz w:val="22"/>
              <w:szCs w:val="22"/>
            </w:rPr>
          </w:pPr>
          <w:hyperlink w:anchor="_Toc224052344" w:history="1">
            <w:r w:rsidRPr="00B36BDF">
              <w:rPr>
                <w:rStyle w:val="Lienhypertexte"/>
                <w:rFonts w:ascii="Times New Roman" w:hAnsi="Times New Roman" w:cs="Times New Roman"/>
                <w:b w:val="0"/>
                <w:noProof/>
              </w:rPr>
              <w:t>2.</w:t>
            </w:r>
            <w:r w:rsidRPr="00B36BDF">
              <w:rPr>
                <w:rFonts w:asciiTheme="minorHAnsi" w:eastAsiaTheme="minorEastAsia" w:hAnsiTheme="minorHAnsi" w:cstheme="minorBidi"/>
                <w:b w:val="0"/>
                <w:bCs w:val="0"/>
                <w:caps w:val="0"/>
                <w:noProof/>
                <w:sz w:val="22"/>
                <w:szCs w:val="22"/>
              </w:rPr>
              <w:tab/>
            </w:r>
            <w:r w:rsidRPr="00B36BDF">
              <w:rPr>
                <w:rStyle w:val="Lienhypertexte"/>
                <w:rFonts w:ascii="Times New Roman" w:hAnsi="Times New Roman" w:cs="Times New Roman"/>
                <w:b w:val="0"/>
                <w:noProof/>
              </w:rPr>
              <w:t>GENERALITES</w:t>
            </w:r>
            <w:r w:rsidRPr="00B36BDF">
              <w:rPr>
                <w:b w:val="0"/>
                <w:noProof/>
                <w:webHidden/>
              </w:rPr>
              <w:tab/>
            </w:r>
            <w:r w:rsidRPr="00B36BDF">
              <w:rPr>
                <w:b w:val="0"/>
                <w:noProof/>
                <w:webHidden/>
              </w:rPr>
              <w:fldChar w:fldCharType="begin"/>
            </w:r>
            <w:r w:rsidRPr="00B36BDF">
              <w:rPr>
                <w:b w:val="0"/>
                <w:noProof/>
                <w:webHidden/>
              </w:rPr>
              <w:instrText xml:space="preserve"> PAGEREF _Toc224052344 \h </w:instrText>
            </w:r>
            <w:r w:rsidRPr="00B36BDF">
              <w:rPr>
                <w:b w:val="0"/>
                <w:noProof/>
                <w:webHidden/>
              </w:rPr>
            </w:r>
            <w:r w:rsidRPr="00B36BDF">
              <w:rPr>
                <w:b w:val="0"/>
                <w:noProof/>
                <w:webHidden/>
              </w:rPr>
              <w:fldChar w:fldCharType="separate"/>
            </w:r>
            <w:r w:rsidRPr="00B36BDF">
              <w:rPr>
                <w:b w:val="0"/>
                <w:noProof/>
                <w:webHidden/>
              </w:rPr>
              <w:t>13</w:t>
            </w:r>
            <w:r w:rsidRPr="00B36BDF">
              <w:rPr>
                <w:b w:val="0"/>
                <w:noProof/>
                <w:webHidden/>
              </w:rPr>
              <w:fldChar w:fldCharType="end"/>
            </w:r>
          </w:hyperlink>
        </w:p>
        <w:p w14:paraId="2F8B7442" w14:textId="77777777" w:rsidR="00B36BDF" w:rsidRPr="00B36BDF" w:rsidRDefault="00B36BDF" w:rsidP="00B36BDF">
          <w:pPr>
            <w:pStyle w:val="TM1"/>
            <w:tabs>
              <w:tab w:val="left" w:pos="660"/>
              <w:tab w:val="right" w:leader="dot" w:pos="9016"/>
            </w:tabs>
            <w:spacing w:before="0"/>
            <w:rPr>
              <w:rFonts w:asciiTheme="minorHAnsi" w:eastAsiaTheme="minorEastAsia" w:hAnsiTheme="minorHAnsi" w:cstheme="minorBidi"/>
              <w:b w:val="0"/>
              <w:bCs w:val="0"/>
              <w:caps w:val="0"/>
              <w:noProof/>
              <w:sz w:val="22"/>
              <w:szCs w:val="22"/>
            </w:rPr>
          </w:pPr>
          <w:hyperlink w:anchor="_Toc224052345" w:history="1">
            <w:r w:rsidRPr="00B36BDF">
              <w:rPr>
                <w:rStyle w:val="Lienhypertexte"/>
                <w:rFonts w:ascii="Times New Roman" w:hAnsi="Times New Roman" w:cs="Times New Roman"/>
                <w:b w:val="0"/>
                <w:noProof/>
              </w:rPr>
              <w:t>2.1.</w:t>
            </w:r>
            <w:r w:rsidRPr="00B36BDF">
              <w:rPr>
                <w:rFonts w:asciiTheme="minorHAnsi" w:eastAsiaTheme="minorEastAsia" w:hAnsiTheme="minorHAnsi" w:cstheme="minorBidi"/>
                <w:b w:val="0"/>
                <w:bCs w:val="0"/>
                <w:caps w:val="0"/>
                <w:noProof/>
                <w:sz w:val="22"/>
                <w:szCs w:val="22"/>
              </w:rPr>
              <w:tab/>
            </w:r>
            <w:r w:rsidRPr="00B36BDF">
              <w:rPr>
                <w:rStyle w:val="Lienhypertexte"/>
                <w:rFonts w:ascii="Times New Roman" w:hAnsi="Times New Roman" w:cs="Times New Roman"/>
                <w:b w:val="0"/>
                <w:noProof/>
              </w:rPr>
              <w:t>Contexte et Justification de la NIES</w:t>
            </w:r>
            <w:r w:rsidRPr="00B36BDF">
              <w:rPr>
                <w:b w:val="0"/>
                <w:noProof/>
                <w:webHidden/>
              </w:rPr>
              <w:tab/>
            </w:r>
            <w:r w:rsidRPr="00B36BDF">
              <w:rPr>
                <w:b w:val="0"/>
                <w:noProof/>
                <w:webHidden/>
              </w:rPr>
              <w:fldChar w:fldCharType="begin"/>
            </w:r>
            <w:r w:rsidRPr="00B36BDF">
              <w:rPr>
                <w:b w:val="0"/>
                <w:noProof/>
                <w:webHidden/>
              </w:rPr>
              <w:instrText xml:space="preserve"> PAGEREF _Toc224052345 \h </w:instrText>
            </w:r>
            <w:r w:rsidRPr="00B36BDF">
              <w:rPr>
                <w:b w:val="0"/>
                <w:noProof/>
                <w:webHidden/>
              </w:rPr>
            </w:r>
            <w:r w:rsidRPr="00B36BDF">
              <w:rPr>
                <w:b w:val="0"/>
                <w:noProof/>
                <w:webHidden/>
              </w:rPr>
              <w:fldChar w:fldCharType="separate"/>
            </w:r>
            <w:r w:rsidRPr="00B36BDF">
              <w:rPr>
                <w:b w:val="0"/>
                <w:noProof/>
                <w:webHidden/>
              </w:rPr>
              <w:t>13</w:t>
            </w:r>
            <w:r w:rsidRPr="00B36BDF">
              <w:rPr>
                <w:b w:val="0"/>
                <w:noProof/>
                <w:webHidden/>
              </w:rPr>
              <w:fldChar w:fldCharType="end"/>
            </w:r>
          </w:hyperlink>
        </w:p>
        <w:p w14:paraId="13F7D9A7" w14:textId="77777777" w:rsidR="00B36BDF" w:rsidRPr="00B36BDF" w:rsidRDefault="00B36BDF" w:rsidP="00B36BDF">
          <w:pPr>
            <w:pStyle w:val="TM1"/>
            <w:tabs>
              <w:tab w:val="left" w:pos="660"/>
              <w:tab w:val="right" w:leader="dot" w:pos="9016"/>
            </w:tabs>
            <w:spacing w:before="0"/>
            <w:rPr>
              <w:rFonts w:asciiTheme="minorHAnsi" w:eastAsiaTheme="minorEastAsia" w:hAnsiTheme="minorHAnsi" w:cstheme="minorBidi"/>
              <w:b w:val="0"/>
              <w:bCs w:val="0"/>
              <w:caps w:val="0"/>
              <w:noProof/>
              <w:sz w:val="22"/>
              <w:szCs w:val="22"/>
            </w:rPr>
          </w:pPr>
          <w:hyperlink w:anchor="_Toc224052346" w:history="1">
            <w:r w:rsidRPr="00B36BDF">
              <w:rPr>
                <w:rStyle w:val="Lienhypertexte"/>
                <w:rFonts w:ascii="Times New Roman" w:hAnsi="Times New Roman" w:cs="Times New Roman"/>
                <w:b w:val="0"/>
                <w:noProof/>
              </w:rPr>
              <w:t>2.2.</w:t>
            </w:r>
            <w:r w:rsidRPr="00B36BDF">
              <w:rPr>
                <w:rFonts w:asciiTheme="minorHAnsi" w:eastAsiaTheme="minorEastAsia" w:hAnsiTheme="minorHAnsi" w:cstheme="minorBidi"/>
                <w:b w:val="0"/>
                <w:bCs w:val="0"/>
                <w:caps w:val="0"/>
                <w:noProof/>
                <w:sz w:val="22"/>
                <w:szCs w:val="22"/>
              </w:rPr>
              <w:tab/>
            </w:r>
            <w:r w:rsidRPr="00B36BDF">
              <w:rPr>
                <w:rStyle w:val="Lienhypertexte"/>
                <w:rFonts w:ascii="Times New Roman" w:hAnsi="Times New Roman" w:cs="Times New Roman"/>
                <w:b w:val="0"/>
                <w:noProof/>
              </w:rPr>
              <w:t>Objectifs de la NIES</w:t>
            </w:r>
            <w:r w:rsidRPr="00B36BDF">
              <w:rPr>
                <w:b w:val="0"/>
                <w:noProof/>
                <w:webHidden/>
              </w:rPr>
              <w:tab/>
            </w:r>
            <w:r w:rsidRPr="00B36BDF">
              <w:rPr>
                <w:b w:val="0"/>
                <w:noProof/>
                <w:webHidden/>
              </w:rPr>
              <w:fldChar w:fldCharType="begin"/>
            </w:r>
            <w:r w:rsidRPr="00B36BDF">
              <w:rPr>
                <w:b w:val="0"/>
                <w:noProof/>
                <w:webHidden/>
              </w:rPr>
              <w:instrText xml:space="preserve"> PAGEREF _Toc224052346 \h </w:instrText>
            </w:r>
            <w:r w:rsidRPr="00B36BDF">
              <w:rPr>
                <w:b w:val="0"/>
                <w:noProof/>
                <w:webHidden/>
              </w:rPr>
            </w:r>
            <w:r w:rsidRPr="00B36BDF">
              <w:rPr>
                <w:b w:val="0"/>
                <w:noProof/>
                <w:webHidden/>
              </w:rPr>
              <w:fldChar w:fldCharType="separate"/>
            </w:r>
            <w:r w:rsidRPr="00B36BDF">
              <w:rPr>
                <w:b w:val="0"/>
                <w:noProof/>
                <w:webHidden/>
              </w:rPr>
              <w:t>15</w:t>
            </w:r>
            <w:r w:rsidRPr="00B36BDF">
              <w:rPr>
                <w:b w:val="0"/>
                <w:noProof/>
                <w:webHidden/>
              </w:rPr>
              <w:fldChar w:fldCharType="end"/>
            </w:r>
          </w:hyperlink>
        </w:p>
        <w:p w14:paraId="26658EB2" w14:textId="77777777" w:rsidR="00B36BDF" w:rsidRPr="00B36BDF" w:rsidRDefault="00B36BDF" w:rsidP="00B36BDF">
          <w:pPr>
            <w:pStyle w:val="TM1"/>
            <w:tabs>
              <w:tab w:val="left" w:pos="660"/>
              <w:tab w:val="right" w:leader="dot" w:pos="9016"/>
            </w:tabs>
            <w:spacing w:before="0"/>
            <w:rPr>
              <w:rFonts w:asciiTheme="minorHAnsi" w:eastAsiaTheme="minorEastAsia" w:hAnsiTheme="minorHAnsi" w:cstheme="minorBidi"/>
              <w:b w:val="0"/>
              <w:bCs w:val="0"/>
              <w:caps w:val="0"/>
              <w:noProof/>
              <w:sz w:val="22"/>
              <w:szCs w:val="22"/>
            </w:rPr>
          </w:pPr>
          <w:hyperlink w:anchor="_Toc224052347" w:history="1">
            <w:r w:rsidRPr="00B36BDF">
              <w:rPr>
                <w:rStyle w:val="Lienhypertexte"/>
                <w:rFonts w:ascii="Times New Roman" w:hAnsi="Times New Roman" w:cs="Times New Roman"/>
                <w:b w:val="0"/>
                <w:noProof/>
              </w:rPr>
              <w:t>2.3.</w:t>
            </w:r>
            <w:r w:rsidRPr="00B36BDF">
              <w:rPr>
                <w:rFonts w:asciiTheme="minorHAnsi" w:eastAsiaTheme="minorEastAsia" w:hAnsiTheme="minorHAnsi" w:cstheme="minorBidi"/>
                <w:b w:val="0"/>
                <w:bCs w:val="0"/>
                <w:caps w:val="0"/>
                <w:noProof/>
                <w:sz w:val="22"/>
                <w:szCs w:val="22"/>
              </w:rPr>
              <w:tab/>
            </w:r>
            <w:r w:rsidRPr="00B36BDF">
              <w:rPr>
                <w:rStyle w:val="Lienhypertexte"/>
                <w:rFonts w:ascii="Times New Roman" w:hAnsi="Times New Roman" w:cs="Times New Roman"/>
                <w:b w:val="0"/>
                <w:noProof/>
              </w:rPr>
              <w:t>Méthodologie de travail</w:t>
            </w:r>
            <w:r w:rsidRPr="00B36BDF">
              <w:rPr>
                <w:b w:val="0"/>
                <w:noProof/>
                <w:webHidden/>
              </w:rPr>
              <w:tab/>
            </w:r>
            <w:r w:rsidRPr="00B36BDF">
              <w:rPr>
                <w:b w:val="0"/>
                <w:noProof/>
                <w:webHidden/>
              </w:rPr>
              <w:fldChar w:fldCharType="begin"/>
            </w:r>
            <w:r w:rsidRPr="00B36BDF">
              <w:rPr>
                <w:b w:val="0"/>
                <w:noProof/>
                <w:webHidden/>
              </w:rPr>
              <w:instrText xml:space="preserve"> PAGEREF _Toc224052347 \h </w:instrText>
            </w:r>
            <w:r w:rsidRPr="00B36BDF">
              <w:rPr>
                <w:b w:val="0"/>
                <w:noProof/>
                <w:webHidden/>
              </w:rPr>
            </w:r>
            <w:r w:rsidRPr="00B36BDF">
              <w:rPr>
                <w:b w:val="0"/>
                <w:noProof/>
                <w:webHidden/>
              </w:rPr>
              <w:fldChar w:fldCharType="separate"/>
            </w:r>
            <w:r w:rsidRPr="00B36BDF">
              <w:rPr>
                <w:b w:val="0"/>
                <w:noProof/>
                <w:webHidden/>
              </w:rPr>
              <w:t>16</w:t>
            </w:r>
            <w:r w:rsidRPr="00B36BDF">
              <w:rPr>
                <w:b w:val="0"/>
                <w:noProof/>
                <w:webHidden/>
              </w:rPr>
              <w:fldChar w:fldCharType="end"/>
            </w:r>
          </w:hyperlink>
        </w:p>
        <w:p w14:paraId="212010E4" w14:textId="77777777" w:rsidR="00B36BDF" w:rsidRPr="00B36BDF" w:rsidRDefault="00B36BDF" w:rsidP="00B36BDF">
          <w:pPr>
            <w:pStyle w:val="TM3"/>
            <w:tabs>
              <w:tab w:val="left" w:pos="1100"/>
              <w:tab w:val="right" w:leader="dot" w:pos="9016"/>
            </w:tabs>
            <w:rPr>
              <w:rFonts w:asciiTheme="minorHAnsi" w:eastAsiaTheme="minorEastAsia" w:hAnsiTheme="minorHAnsi" w:cstheme="minorBidi"/>
              <w:noProof/>
              <w:sz w:val="22"/>
              <w:szCs w:val="22"/>
            </w:rPr>
          </w:pPr>
          <w:hyperlink w:anchor="_Toc224052348" w:history="1">
            <w:r w:rsidRPr="00B36BDF">
              <w:rPr>
                <w:rStyle w:val="Lienhypertexte"/>
                <w:rFonts w:cs="Times New Roman"/>
                <w:noProof/>
              </w:rPr>
              <w:t>2.3.1.</w:t>
            </w:r>
            <w:r w:rsidRPr="00B36BDF">
              <w:rPr>
                <w:rFonts w:asciiTheme="minorHAnsi" w:eastAsiaTheme="minorEastAsia" w:hAnsiTheme="minorHAnsi" w:cstheme="minorBidi"/>
                <w:noProof/>
                <w:sz w:val="22"/>
                <w:szCs w:val="22"/>
              </w:rPr>
              <w:tab/>
            </w:r>
            <w:r w:rsidRPr="00B36BDF">
              <w:rPr>
                <w:rStyle w:val="Lienhypertexte"/>
                <w:rFonts w:cs="Times New Roman"/>
                <w:noProof/>
              </w:rPr>
              <w:t>Phase de préparation de la mission</w:t>
            </w:r>
            <w:r w:rsidRPr="00B36BDF">
              <w:rPr>
                <w:noProof/>
                <w:webHidden/>
              </w:rPr>
              <w:tab/>
            </w:r>
            <w:r w:rsidRPr="00B36BDF">
              <w:rPr>
                <w:noProof/>
                <w:webHidden/>
              </w:rPr>
              <w:fldChar w:fldCharType="begin"/>
            </w:r>
            <w:r w:rsidRPr="00B36BDF">
              <w:rPr>
                <w:noProof/>
                <w:webHidden/>
              </w:rPr>
              <w:instrText xml:space="preserve"> PAGEREF _Toc224052348 \h </w:instrText>
            </w:r>
            <w:r w:rsidRPr="00B36BDF">
              <w:rPr>
                <w:noProof/>
                <w:webHidden/>
              </w:rPr>
            </w:r>
            <w:r w:rsidRPr="00B36BDF">
              <w:rPr>
                <w:noProof/>
                <w:webHidden/>
              </w:rPr>
              <w:fldChar w:fldCharType="separate"/>
            </w:r>
            <w:r w:rsidRPr="00B36BDF">
              <w:rPr>
                <w:noProof/>
                <w:webHidden/>
              </w:rPr>
              <w:t>16</w:t>
            </w:r>
            <w:r w:rsidRPr="00B36BDF">
              <w:rPr>
                <w:noProof/>
                <w:webHidden/>
              </w:rPr>
              <w:fldChar w:fldCharType="end"/>
            </w:r>
          </w:hyperlink>
        </w:p>
        <w:p w14:paraId="6634C694" w14:textId="77777777" w:rsidR="00B36BDF" w:rsidRPr="00B36BDF" w:rsidRDefault="00B36BDF" w:rsidP="00B36BDF">
          <w:pPr>
            <w:pStyle w:val="TM3"/>
            <w:tabs>
              <w:tab w:val="left" w:pos="1100"/>
              <w:tab w:val="right" w:leader="dot" w:pos="9016"/>
            </w:tabs>
            <w:rPr>
              <w:rFonts w:asciiTheme="minorHAnsi" w:eastAsiaTheme="minorEastAsia" w:hAnsiTheme="minorHAnsi" w:cstheme="minorBidi"/>
              <w:noProof/>
              <w:sz w:val="22"/>
              <w:szCs w:val="22"/>
            </w:rPr>
          </w:pPr>
          <w:hyperlink w:anchor="_Toc224052349" w:history="1">
            <w:r w:rsidRPr="00B36BDF">
              <w:rPr>
                <w:rStyle w:val="Lienhypertexte"/>
                <w:rFonts w:cs="Times New Roman"/>
                <w:noProof/>
              </w:rPr>
              <w:t>2.3.5.</w:t>
            </w:r>
            <w:r w:rsidRPr="00B36BDF">
              <w:rPr>
                <w:rFonts w:asciiTheme="minorHAnsi" w:eastAsiaTheme="minorEastAsia" w:hAnsiTheme="minorHAnsi" w:cstheme="minorBidi"/>
                <w:noProof/>
                <w:sz w:val="22"/>
                <w:szCs w:val="22"/>
              </w:rPr>
              <w:tab/>
            </w:r>
            <w:r w:rsidRPr="00B36BDF">
              <w:rPr>
                <w:rStyle w:val="Lienhypertexte"/>
                <w:rFonts w:cs="Times New Roman"/>
                <w:noProof/>
              </w:rPr>
              <w:t>Phase de collecte, de traitement et d’analyse de données</w:t>
            </w:r>
            <w:r w:rsidRPr="00B36BDF">
              <w:rPr>
                <w:noProof/>
                <w:webHidden/>
              </w:rPr>
              <w:tab/>
            </w:r>
            <w:r w:rsidRPr="00B36BDF">
              <w:rPr>
                <w:noProof/>
                <w:webHidden/>
              </w:rPr>
              <w:fldChar w:fldCharType="begin"/>
            </w:r>
            <w:r w:rsidRPr="00B36BDF">
              <w:rPr>
                <w:noProof/>
                <w:webHidden/>
              </w:rPr>
              <w:instrText xml:space="preserve"> PAGEREF _Toc224052349 \h </w:instrText>
            </w:r>
            <w:r w:rsidRPr="00B36BDF">
              <w:rPr>
                <w:noProof/>
                <w:webHidden/>
              </w:rPr>
            </w:r>
            <w:r w:rsidRPr="00B36BDF">
              <w:rPr>
                <w:noProof/>
                <w:webHidden/>
              </w:rPr>
              <w:fldChar w:fldCharType="separate"/>
            </w:r>
            <w:r w:rsidRPr="00B36BDF">
              <w:rPr>
                <w:noProof/>
                <w:webHidden/>
              </w:rPr>
              <w:t>17</w:t>
            </w:r>
            <w:r w:rsidRPr="00B36BDF">
              <w:rPr>
                <w:noProof/>
                <w:webHidden/>
              </w:rPr>
              <w:fldChar w:fldCharType="end"/>
            </w:r>
          </w:hyperlink>
        </w:p>
        <w:p w14:paraId="11B30E1C" w14:textId="77777777" w:rsidR="00B36BDF" w:rsidRPr="00B36BDF" w:rsidRDefault="00B36BDF" w:rsidP="00B36BDF">
          <w:pPr>
            <w:pStyle w:val="TM3"/>
            <w:tabs>
              <w:tab w:val="left" w:pos="1100"/>
              <w:tab w:val="right" w:leader="dot" w:pos="9016"/>
            </w:tabs>
            <w:rPr>
              <w:rFonts w:asciiTheme="minorHAnsi" w:eastAsiaTheme="minorEastAsia" w:hAnsiTheme="minorHAnsi" w:cstheme="minorBidi"/>
              <w:noProof/>
              <w:sz w:val="22"/>
              <w:szCs w:val="22"/>
            </w:rPr>
          </w:pPr>
          <w:hyperlink w:anchor="_Toc224052350" w:history="1">
            <w:r w:rsidRPr="00B36BDF">
              <w:rPr>
                <w:rStyle w:val="Lienhypertexte"/>
                <w:rFonts w:cs="Times New Roman"/>
                <w:noProof/>
              </w:rPr>
              <w:t>2.3.6.</w:t>
            </w:r>
            <w:r w:rsidRPr="00B36BDF">
              <w:rPr>
                <w:rFonts w:asciiTheme="minorHAnsi" w:eastAsiaTheme="minorEastAsia" w:hAnsiTheme="minorHAnsi" w:cstheme="minorBidi"/>
                <w:noProof/>
                <w:sz w:val="22"/>
                <w:szCs w:val="22"/>
              </w:rPr>
              <w:tab/>
            </w:r>
            <w:r w:rsidRPr="00B36BDF">
              <w:rPr>
                <w:rStyle w:val="Lienhypertexte"/>
                <w:rFonts w:cs="Times New Roman"/>
                <w:noProof/>
              </w:rPr>
              <w:t>Phase de rapportage et de validation</w:t>
            </w:r>
            <w:r w:rsidRPr="00B36BDF">
              <w:rPr>
                <w:noProof/>
                <w:webHidden/>
              </w:rPr>
              <w:tab/>
            </w:r>
            <w:r w:rsidRPr="00B36BDF">
              <w:rPr>
                <w:noProof/>
                <w:webHidden/>
              </w:rPr>
              <w:fldChar w:fldCharType="begin"/>
            </w:r>
            <w:r w:rsidRPr="00B36BDF">
              <w:rPr>
                <w:noProof/>
                <w:webHidden/>
              </w:rPr>
              <w:instrText xml:space="preserve"> PAGEREF _Toc224052350 \h </w:instrText>
            </w:r>
            <w:r w:rsidRPr="00B36BDF">
              <w:rPr>
                <w:noProof/>
                <w:webHidden/>
              </w:rPr>
            </w:r>
            <w:r w:rsidRPr="00B36BDF">
              <w:rPr>
                <w:noProof/>
                <w:webHidden/>
              </w:rPr>
              <w:fldChar w:fldCharType="separate"/>
            </w:r>
            <w:r w:rsidRPr="00B36BDF">
              <w:rPr>
                <w:noProof/>
                <w:webHidden/>
              </w:rPr>
              <w:t>18</w:t>
            </w:r>
            <w:r w:rsidRPr="00B36BDF">
              <w:rPr>
                <w:noProof/>
                <w:webHidden/>
              </w:rPr>
              <w:fldChar w:fldCharType="end"/>
            </w:r>
          </w:hyperlink>
        </w:p>
        <w:p w14:paraId="1D3102B1" w14:textId="77777777" w:rsidR="00B36BDF" w:rsidRPr="00B36BDF" w:rsidRDefault="00B36BDF" w:rsidP="00B36BDF">
          <w:pPr>
            <w:pStyle w:val="TM1"/>
            <w:tabs>
              <w:tab w:val="left" w:pos="660"/>
              <w:tab w:val="right" w:leader="dot" w:pos="9016"/>
            </w:tabs>
            <w:spacing w:before="0"/>
            <w:rPr>
              <w:rFonts w:asciiTheme="minorHAnsi" w:eastAsiaTheme="minorEastAsia" w:hAnsiTheme="minorHAnsi" w:cstheme="minorBidi"/>
              <w:b w:val="0"/>
              <w:bCs w:val="0"/>
              <w:caps w:val="0"/>
              <w:noProof/>
              <w:sz w:val="22"/>
              <w:szCs w:val="22"/>
            </w:rPr>
          </w:pPr>
          <w:hyperlink w:anchor="_Toc224052351" w:history="1">
            <w:r w:rsidRPr="00B36BDF">
              <w:rPr>
                <w:rStyle w:val="Lienhypertexte"/>
                <w:rFonts w:ascii="Times New Roman" w:hAnsi="Times New Roman" w:cs="Times New Roman"/>
                <w:b w:val="0"/>
                <w:noProof/>
              </w:rPr>
              <w:t>2.7.</w:t>
            </w:r>
            <w:r w:rsidRPr="00B36BDF">
              <w:rPr>
                <w:rFonts w:asciiTheme="minorHAnsi" w:eastAsiaTheme="minorEastAsia" w:hAnsiTheme="minorHAnsi" w:cstheme="minorBidi"/>
                <w:b w:val="0"/>
                <w:bCs w:val="0"/>
                <w:caps w:val="0"/>
                <w:noProof/>
                <w:sz w:val="22"/>
                <w:szCs w:val="22"/>
              </w:rPr>
              <w:tab/>
            </w:r>
            <w:r w:rsidRPr="00B36BDF">
              <w:rPr>
                <w:rStyle w:val="Lienhypertexte"/>
                <w:rFonts w:ascii="Times New Roman" w:hAnsi="Times New Roman" w:cs="Times New Roman"/>
                <w:b w:val="0"/>
                <w:noProof/>
              </w:rPr>
              <w:t>Contenu de lA NIES</w:t>
            </w:r>
            <w:r w:rsidRPr="00B36BDF">
              <w:rPr>
                <w:b w:val="0"/>
                <w:noProof/>
                <w:webHidden/>
              </w:rPr>
              <w:tab/>
            </w:r>
            <w:r w:rsidRPr="00B36BDF">
              <w:rPr>
                <w:b w:val="0"/>
                <w:noProof/>
                <w:webHidden/>
              </w:rPr>
              <w:fldChar w:fldCharType="begin"/>
            </w:r>
            <w:r w:rsidRPr="00B36BDF">
              <w:rPr>
                <w:b w:val="0"/>
                <w:noProof/>
                <w:webHidden/>
              </w:rPr>
              <w:instrText xml:space="preserve"> PAGEREF _Toc224052351 \h </w:instrText>
            </w:r>
            <w:r w:rsidRPr="00B36BDF">
              <w:rPr>
                <w:b w:val="0"/>
                <w:noProof/>
                <w:webHidden/>
              </w:rPr>
            </w:r>
            <w:r w:rsidRPr="00B36BDF">
              <w:rPr>
                <w:b w:val="0"/>
                <w:noProof/>
                <w:webHidden/>
              </w:rPr>
              <w:fldChar w:fldCharType="separate"/>
            </w:r>
            <w:r w:rsidRPr="00B36BDF">
              <w:rPr>
                <w:b w:val="0"/>
                <w:noProof/>
                <w:webHidden/>
              </w:rPr>
              <w:t>19</w:t>
            </w:r>
            <w:r w:rsidRPr="00B36BDF">
              <w:rPr>
                <w:b w:val="0"/>
                <w:noProof/>
                <w:webHidden/>
              </w:rPr>
              <w:fldChar w:fldCharType="end"/>
            </w:r>
          </w:hyperlink>
        </w:p>
        <w:p w14:paraId="7C4114D1" w14:textId="77777777" w:rsidR="00B36BDF" w:rsidRPr="00B36BDF" w:rsidRDefault="00B36BDF" w:rsidP="00B36BDF">
          <w:pPr>
            <w:pStyle w:val="TM1"/>
            <w:tabs>
              <w:tab w:val="left" w:pos="440"/>
              <w:tab w:val="right" w:leader="dot" w:pos="9016"/>
            </w:tabs>
            <w:spacing w:before="0"/>
            <w:rPr>
              <w:rFonts w:asciiTheme="minorHAnsi" w:eastAsiaTheme="minorEastAsia" w:hAnsiTheme="minorHAnsi" w:cstheme="minorBidi"/>
              <w:b w:val="0"/>
              <w:bCs w:val="0"/>
              <w:caps w:val="0"/>
              <w:noProof/>
              <w:sz w:val="22"/>
              <w:szCs w:val="22"/>
            </w:rPr>
          </w:pPr>
          <w:hyperlink w:anchor="_Toc224052352" w:history="1">
            <w:r w:rsidRPr="00B36BDF">
              <w:rPr>
                <w:rStyle w:val="Lienhypertexte"/>
                <w:rFonts w:ascii="Times New Roman" w:hAnsi="Times New Roman" w:cs="Times New Roman"/>
                <w:b w:val="0"/>
                <w:noProof/>
              </w:rPr>
              <w:t>3.</w:t>
            </w:r>
            <w:r w:rsidRPr="00B36BDF">
              <w:rPr>
                <w:rFonts w:asciiTheme="minorHAnsi" w:eastAsiaTheme="minorEastAsia" w:hAnsiTheme="minorHAnsi" w:cstheme="minorBidi"/>
                <w:b w:val="0"/>
                <w:bCs w:val="0"/>
                <w:caps w:val="0"/>
                <w:noProof/>
                <w:sz w:val="22"/>
                <w:szCs w:val="22"/>
              </w:rPr>
              <w:tab/>
            </w:r>
            <w:r w:rsidRPr="00B36BDF">
              <w:rPr>
                <w:rStyle w:val="Lienhypertexte"/>
                <w:rFonts w:ascii="Times New Roman" w:hAnsi="Times New Roman" w:cs="Times New Roman"/>
                <w:b w:val="0"/>
                <w:noProof/>
              </w:rPr>
              <w:t>Cadre LEGISLATIF politique et institutionnel</w:t>
            </w:r>
            <w:r w:rsidRPr="00B36BDF">
              <w:rPr>
                <w:b w:val="0"/>
                <w:noProof/>
                <w:webHidden/>
              </w:rPr>
              <w:tab/>
            </w:r>
            <w:r w:rsidRPr="00B36BDF">
              <w:rPr>
                <w:b w:val="0"/>
                <w:noProof/>
                <w:webHidden/>
              </w:rPr>
              <w:fldChar w:fldCharType="begin"/>
            </w:r>
            <w:r w:rsidRPr="00B36BDF">
              <w:rPr>
                <w:b w:val="0"/>
                <w:noProof/>
                <w:webHidden/>
              </w:rPr>
              <w:instrText xml:space="preserve"> PAGEREF _Toc224052352 \h </w:instrText>
            </w:r>
            <w:r w:rsidRPr="00B36BDF">
              <w:rPr>
                <w:b w:val="0"/>
                <w:noProof/>
                <w:webHidden/>
              </w:rPr>
            </w:r>
            <w:r w:rsidRPr="00B36BDF">
              <w:rPr>
                <w:b w:val="0"/>
                <w:noProof/>
                <w:webHidden/>
              </w:rPr>
              <w:fldChar w:fldCharType="separate"/>
            </w:r>
            <w:r w:rsidRPr="00B36BDF">
              <w:rPr>
                <w:b w:val="0"/>
                <w:noProof/>
                <w:webHidden/>
              </w:rPr>
              <w:t>20</w:t>
            </w:r>
            <w:r w:rsidRPr="00B36BDF">
              <w:rPr>
                <w:b w:val="0"/>
                <w:noProof/>
                <w:webHidden/>
              </w:rPr>
              <w:fldChar w:fldCharType="end"/>
            </w:r>
          </w:hyperlink>
        </w:p>
        <w:p w14:paraId="67C891EE" w14:textId="77777777" w:rsidR="00B36BDF" w:rsidRPr="00B36BDF" w:rsidRDefault="00B36BDF" w:rsidP="00B36BDF">
          <w:pPr>
            <w:pStyle w:val="TM1"/>
            <w:tabs>
              <w:tab w:val="left" w:pos="660"/>
              <w:tab w:val="right" w:leader="dot" w:pos="9016"/>
            </w:tabs>
            <w:spacing w:before="0"/>
            <w:rPr>
              <w:rFonts w:asciiTheme="minorHAnsi" w:eastAsiaTheme="minorEastAsia" w:hAnsiTheme="minorHAnsi" w:cstheme="minorBidi"/>
              <w:b w:val="0"/>
              <w:bCs w:val="0"/>
              <w:caps w:val="0"/>
              <w:noProof/>
              <w:sz w:val="22"/>
              <w:szCs w:val="22"/>
            </w:rPr>
          </w:pPr>
          <w:hyperlink w:anchor="_Toc224052353" w:history="1">
            <w:r w:rsidRPr="00B36BDF">
              <w:rPr>
                <w:rStyle w:val="Lienhypertexte"/>
                <w:rFonts w:ascii="Times New Roman" w:hAnsi="Times New Roman" w:cs="Times New Roman"/>
                <w:b w:val="0"/>
                <w:noProof/>
              </w:rPr>
              <w:t>3.1.</w:t>
            </w:r>
            <w:r w:rsidRPr="00B36BDF">
              <w:rPr>
                <w:rFonts w:asciiTheme="minorHAnsi" w:eastAsiaTheme="minorEastAsia" w:hAnsiTheme="minorHAnsi" w:cstheme="minorBidi"/>
                <w:b w:val="0"/>
                <w:bCs w:val="0"/>
                <w:caps w:val="0"/>
                <w:noProof/>
                <w:sz w:val="22"/>
                <w:szCs w:val="22"/>
              </w:rPr>
              <w:tab/>
            </w:r>
            <w:r w:rsidRPr="00B36BDF">
              <w:rPr>
                <w:rStyle w:val="Lienhypertexte"/>
                <w:rFonts w:ascii="Times New Roman" w:hAnsi="Times New Roman" w:cs="Times New Roman"/>
                <w:b w:val="0"/>
                <w:noProof/>
              </w:rPr>
              <w:t>Cadre politique</w:t>
            </w:r>
            <w:r w:rsidRPr="00B36BDF">
              <w:rPr>
                <w:b w:val="0"/>
                <w:noProof/>
                <w:webHidden/>
              </w:rPr>
              <w:tab/>
            </w:r>
            <w:r w:rsidRPr="00B36BDF">
              <w:rPr>
                <w:b w:val="0"/>
                <w:noProof/>
                <w:webHidden/>
              </w:rPr>
              <w:fldChar w:fldCharType="begin"/>
            </w:r>
            <w:r w:rsidRPr="00B36BDF">
              <w:rPr>
                <w:b w:val="0"/>
                <w:noProof/>
                <w:webHidden/>
              </w:rPr>
              <w:instrText xml:space="preserve"> PAGEREF _Toc224052353 \h </w:instrText>
            </w:r>
            <w:r w:rsidRPr="00B36BDF">
              <w:rPr>
                <w:b w:val="0"/>
                <w:noProof/>
                <w:webHidden/>
              </w:rPr>
            </w:r>
            <w:r w:rsidRPr="00B36BDF">
              <w:rPr>
                <w:b w:val="0"/>
                <w:noProof/>
                <w:webHidden/>
              </w:rPr>
              <w:fldChar w:fldCharType="separate"/>
            </w:r>
            <w:r w:rsidRPr="00B36BDF">
              <w:rPr>
                <w:b w:val="0"/>
                <w:noProof/>
                <w:webHidden/>
              </w:rPr>
              <w:t>20</w:t>
            </w:r>
            <w:r w:rsidRPr="00B36BDF">
              <w:rPr>
                <w:b w:val="0"/>
                <w:noProof/>
                <w:webHidden/>
              </w:rPr>
              <w:fldChar w:fldCharType="end"/>
            </w:r>
          </w:hyperlink>
        </w:p>
        <w:p w14:paraId="149348FB" w14:textId="77777777" w:rsidR="00B36BDF" w:rsidRPr="00B36BDF" w:rsidRDefault="00B36BDF" w:rsidP="00B36BDF">
          <w:pPr>
            <w:pStyle w:val="TM2"/>
            <w:tabs>
              <w:tab w:val="left" w:pos="880"/>
              <w:tab w:val="right" w:leader="dot" w:pos="9016"/>
            </w:tabs>
            <w:spacing w:before="0"/>
            <w:rPr>
              <w:rFonts w:asciiTheme="minorHAnsi" w:eastAsiaTheme="minorEastAsia" w:hAnsiTheme="minorHAnsi" w:cstheme="minorBidi"/>
              <w:b w:val="0"/>
              <w:bCs w:val="0"/>
              <w:noProof/>
              <w:sz w:val="22"/>
              <w:szCs w:val="22"/>
            </w:rPr>
          </w:pPr>
          <w:hyperlink w:anchor="_Toc224052354" w:history="1">
            <w:r w:rsidRPr="00B36BDF">
              <w:rPr>
                <w:rStyle w:val="Lienhypertexte"/>
                <w:rFonts w:cs="Times New Roman"/>
                <w:b w:val="0"/>
                <w:noProof/>
              </w:rPr>
              <w:t>3.1.1.</w:t>
            </w:r>
            <w:r w:rsidRPr="00B36BDF">
              <w:rPr>
                <w:rFonts w:asciiTheme="minorHAnsi" w:eastAsiaTheme="minorEastAsia" w:hAnsiTheme="minorHAnsi" w:cstheme="minorBidi"/>
                <w:b w:val="0"/>
                <w:bCs w:val="0"/>
                <w:noProof/>
                <w:sz w:val="22"/>
                <w:szCs w:val="22"/>
              </w:rPr>
              <w:tab/>
            </w:r>
            <w:r w:rsidRPr="00B36BDF">
              <w:rPr>
                <w:rStyle w:val="Lienhypertexte"/>
                <w:rFonts w:cs="Times New Roman"/>
                <w:b w:val="0"/>
                <w:noProof/>
              </w:rPr>
              <w:t>Le Plan National de Développement Économique et Social</w:t>
            </w:r>
            <w:r w:rsidRPr="00B36BDF">
              <w:rPr>
                <w:b w:val="0"/>
                <w:noProof/>
                <w:webHidden/>
              </w:rPr>
              <w:tab/>
            </w:r>
            <w:r w:rsidRPr="00B36BDF">
              <w:rPr>
                <w:b w:val="0"/>
                <w:noProof/>
                <w:webHidden/>
              </w:rPr>
              <w:fldChar w:fldCharType="begin"/>
            </w:r>
            <w:r w:rsidRPr="00B36BDF">
              <w:rPr>
                <w:b w:val="0"/>
                <w:noProof/>
                <w:webHidden/>
              </w:rPr>
              <w:instrText xml:space="preserve"> PAGEREF _Toc224052354 \h </w:instrText>
            </w:r>
            <w:r w:rsidRPr="00B36BDF">
              <w:rPr>
                <w:b w:val="0"/>
                <w:noProof/>
                <w:webHidden/>
              </w:rPr>
            </w:r>
            <w:r w:rsidRPr="00B36BDF">
              <w:rPr>
                <w:b w:val="0"/>
                <w:noProof/>
                <w:webHidden/>
              </w:rPr>
              <w:fldChar w:fldCharType="separate"/>
            </w:r>
            <w:r w:rsidRPr="00B36BDF">
              <w:rPr>
                <w:b w:val="0"/>
                <w:noProof/>
                <w:webHidden/>
              </w:rPr>
              <w:t>20</w:t>
            </w:r>
            <w:r w:rsidRPr="00B36BDF">
              <w:rPr>
                <w:b w:val="0"/>
                <w:noProof/>
                <w:webHidden/>
              </w:rPr>
              <w:fldChar w:fldCharType="end"/>
            </w:r>
          </w:hyperlink>
        </w:p>
        <w:p w14:paraId="71637FC6" w14:textId="77777777" w:rsidR="00B36BDF" w:rsidRPr="00B36BDF" w:rsidRDefault="00B36BDF" w:rsidP="00B36BDF">
          <w:pPr>
            <w:pStyle w:val="TM2"/>
            <w:tabs>
              <w:tab w:val="left" w:pos="880"/>
              <w:tab w:val="right" w:leader="dot" w:pos="9016"/>
            </w:tabs>
            <w:spacing w:before="0"/>
            <w:rPr>
              <w:rFonts w:asciiTheme="minorHAnsi" w:eastAsiaTheme="minorEastAsia" w:hAnsiTheme="minorHAnsi" w:cstheme="minorBidi"/>
              <w:b w:val="0"/>
              <w:bCs w:val="0"/>
              <w:noProof/>
              <w:sz w:val="22"/>
              <w:szCs w:val="22"/>
            </w:rPr>
          </w:pPr>
          <w:hyperlink w:anchor="_Toc224052355" w:history="1">
            <w:r w:rsidRPr="00B36BDF">
              <w:rPr>
                <w:rStyle w:val="Lienhypertexte"/>
                <w:rFonts w:cs="Times New Roman"/>
                <w:b w:val="0"/>
                <w:noProof/>
              </w:rPr>
              <w:t>3.1.2.</w:t>
            </w:r>
            <w:r w:rsidRPr="00B36BDF">
              <w:rPr>
                <w:rFonts w:asciiTheme="minorHAnsi" w:eastAsiaTheme="minorEastAsia" w:hAnsiTheme="minorHAnsi" w:cstheme="minorBidi"/>
                <w:b w:val="0"/>
                <w:bCs w:val="0"/>
                <w:noProof/>
                <w:sz w:val="22"/>
                <w:szCs w:val="22"/>
              </w:rPr>
              <w:tab/>
            </w:r>
            <w:r w:rsidRPr="00B36BDF">
              <w:rPr>
                <w:rStyle w:val="Lienhypertexte"/>
                <w:rFonts w:cs="Times New Roman"/>
                <w:b w:val="0"/>
                <w:noProof/>
              </w:rPr>
              <w:t>L’Étude nationale prospective « BURKINA 2025 »</w:t>
            </w:r>
            <w:r w:rsidRPr="00B36BDF">
              <w:rPr>
                <w:b w:val="0"/>
                <w:noProof/>
                <w:webHidden/>
              </w:rPr>
              <w:tab/>
            </w:r>
            <w:r w:rsidRPr="00B36BDF">
              <w:rPr>
                <w:b w:val="0"/>
                <w:noProof/>
                <w:webHidden/>
              </w:rPr>
              <w:fldChar w:fldCharType="begin"/>
            </w:r>
            <w:r w:rsidRPr="00B36BDF">
              <w:rPr>
                <w:b w:val="0"/>
                <w:noProof/>
                <w:webHidden/>
              </w:rPr>
              <w:instrText xml:space="preserve"> PAGEREF _Toc224052355 \h </w:instrText>
            </w:r>
            <w:r w:rsidRPr="00B36BDF">
              <w:rPr>
                <w:b w:val="0"/>
                <w:noProof/>
                <w:webHidden/>
              </w:rPr>
            </w:r>
            <w:r w:rsidRPr="00B36BDF">
              <w:rPr>
                <w:b w:val="0"/>
                <w:noProof/>
                <w:webHidden/>
              </w:rPr>
              <w:fldChar w:fldCharType="separate"/>
            </w:r>
            <w:r w:rsidRPr="00B36BDF">
              <w:rPr>
                <w:b w:val="0"/>
                <w:noProof/>
                <w:webHidden/>
              </w:rPr>
              <w:t>21</w:t>
            </w:r>
            <w:r w:rsidRPr="00B36BDF">
              <w:rPr>
                <w:b w:val="0"/>
                <w:noProof/>
                <w:webHidden/>
              </w:rPr>
              <w:fldChar w:fldCharType="end"/>
            </w:r>
          </w:hyperlink>
        </w:p>
        <w:p w14:paraId="1129D0C9" w14:textId="77777777" w:rsidR="00B36BDF" w:rsidRPr="00B36BDF" w:rsidRDefault="00B36BDF" w:rsidP="00B36BDF">
          <w:pPr>
            <w:pStyle w:val="TM2"/>
            <w:tabs>
              <w:tab w:val="left" w:pos="880"/>
              <w:tab w:val="right" w:leader="dot" w:pos="9016"/>
            </w:tabs>
            <w:spacing w:before="0"/>
            <w:rPr>
              <w:rFonts w:asciiTheme="minorHAnsi" w:eastAsiaTheme="minorEastAsia" w:hAnsiTheme="minorHAnsi" w:cstheme="minorBidi"/>
              <w:b w:val="0"/>
              <w:bCs w:val="0"/>
              <w:noProof/>
              <w:sz w:val="22"/>
              <w:szCs w:val="22"/>
            </w:rPr>
          </w:pPr>
          <w:hyperlink w:anchor="_Toc224052356" w:history="1">
            <w:r w:rsidRPr="00B36BDF">
              <w:rPr>
                <w:rStyle w:val="Lienhypertexte"/>
                <w:rFonts w:cs="Times New Roman"/>
                <w:b w:val="0"/>
                <w:noProof/>
              </w:rPr>
              <w:t>3.1.3.</w:t>
            </w:r>
            <w:r w:rsidRPr="00B36BDF">
              <w:rPr>
                <w:rFonts w:asciiTheme="minorHAnsi" w:eastAsiaTheme="minorEastAsia" w:hAnsiTheme="minorHAnsi" w:cstheme="minorBidi"/>
                <w:b w:val="0"/>
                <w:bCs w:val="0"/>
                <w:noProof/>
                <w:sz w:val="22"/>
                <w:szCs w:val="22"/>
              </w:rPr>
              <w:tab/>
            </w:r>
            <w:r w:rsidRPr="00B36BDF">
              <w:rPr>
                <w:rStyle w:val="Lienhypertexte"/>
                <w:rFonts w:cs="Times New Roman"/>
                <w:b w:val="0"/>
                <w:noProof/>
              </w:rPr>
              <w:t>Politique et stratégie en matière d’eau</w:t>
            </w:r>
            <w:r w:rsidRPr="00B36BDF">
              <w:rPr>
                <w:b w:val="0"/>
                <w:noProof/>
                <w:webHidden/>
              </w:rPr>
              <w:tab/>
            </w:r>
            <w:r w:rsidRPr="00B36BDF">
              <w:rPr>
                <w:b w:val="0"/>
                <w:noProof/>
                <w:webHidden/>
              </w:rPr>
              <w:fldChar w:fldCharType="begin"/>
            </w:r>
            <w:r w:rsidRPr="00B36BDF">
              <w:rPr>
                <w:b w:val="0"/>
                <w:noProof/>
                <w:webHidden/>
              </w:rPr>
              <w:instrText xml:space="preserve"> PAGEREF _Toc224052356 \h </w:instrText>
            </w:r>
            <w:r w:rsidRPr="00B36BDF">
              <w:rPr>
                <w:b w:val="0"/>
                <w:noProof/>
                <w:webHidden/>
              </w:rPr>
            </w:r>
            <w:r w:rsidRPr="00B36BDF">
              <w:rPr>
                <w:b w:val="0"/>
                <w:noProof/>
                <w:webHidden/>
              </w:rPr>
              <w:fldChar w:fldCharType="separate"/>
            </w:r>
            <w:r w:rsidRPr="00B36BDF">
              <w:rPr>
                <w:b w:val="0"/>
                <w:noProof/>
                <w:webHidden/>
              </w:rPr>
              <w:t>21</w:t>
            </w:r>
            <w:r w:rsidRPr="00B36BDF">
              <w:rPr>
                <w:b w:val="0"/>
                <w:noProof/>
                <w:webHidden/>
              </w:rPr>
              <w:fldChar w:fldCharType="end"/>
            </w:r>
          </w:hyperlink>
        </w:p>
        <w:p w14:paraId="0C3B5A42" w14:textId="77777777" w:rsidR="00B36BDF" w:rsidRPr="00B36BDF" w:rsidRDefault="00B36BDF" w:rsidP="00B36BDF">
          <w:pPr>
            <w:pStyle w:val="TM2"/>
            <w:tabs>
              <w:tab w:val="left" w:pos="880"/>
              <w:tab w:val="right" w:leader="dot" w:pos="9016"/>
            </w:tabs>
            <w:spacing w:before="0"/>
            <w:rPr>
              <w:rFonts w:asciiTheme="minorHAnsi" w:eastAsiaTheme="minorEastAsia" w:hAnsiTheme="minorHAnsi" w:cstheme="minorBidi"/>
              <w:b w:val="0"/>
              <w:bCs w:val="0"/>
              <w:noProof/>
              <w:sz w:val="22"/>
              <w:szCs w:val="22"/>
            </w:rPr>
          </w:pPr>
          <w:hyperlink w:anchor="_Toc224052357" w:history="1">
            <w:r w:rsidRPr="00B36BDF">
              <w:rPr>
                <w:rStyle w:val="Lienhypertexte"/>
                <w:rFonts w:cs="Times New Roman"/>
                <w:b w:val="0"/>
                <w:noProof/>
              </w:rPr>
              <w:t>3.1.4.</w:t>
            </w:r>
            <w:r w:rsidRPr="00B36BDF">
              <w:rPr>
                <w:rFonts w:asciiTheme="minorHAnsi" w:eastAsiaTheme="minorEastAsia" w:hAnsiTheme="minorHAnsi" w:cstheme="minorBidi"/>
                <w:b w:val="0"/>
                <w:bCs w:val="0"/>
                <w:noProof/>
                <w:sz w:val="22"/>
                <w:szCs w:val="22"/>
              </w:rPr>
              <w:tab/>
            </w:r>
            <w:r w:rsidRPr="00B36BDF">
              <w:rPr>
                <w:rStyle w:val="Lienhypertexte"/>
                <w:rFonts w:cs="Times New Roman"/>
                <w:b w:val="0"/>
                <w:noProof/>
              </w:rPr>
              <w:t>ENABEL</w:t>
            </w:r>
            <w:r w:rsidRPr="00B36BDF">
              <w:rPr>
                <w:b w:val="0"/>
                <w:noProof/>
                <w:webHidden/>
              </w:rPr>
              <w:tab/>
            </w:r>
            <w:r w:rsidRPr="00B36BDF">
              <w:rPr>
                <w:b w:val="0"/>
                <w:noProof/>
                <w:webHidden/>
              </w:rPr>
              <w:fldChar w:fldCharType="begin"/>
            </w:r>
            <w:r w:rsidRPr="00B36BDF">
              <w:rPr>
                <w:b w:val="0"/>
                <w:noProof/>
                <w:webHidden/>
              </w:rPr>
              <w:instrText xml:space="preserve"> PAGEREF _Toc224052357 \h </w:instrText>
            </w:r>
            <w:r w:rsidRPr="00B36BDF">
              <w:rPr>
                <w:b w:val="0"/>
                <w:noProof/>
                <w:webHidden/>
              </w:rPr>
            </w:r>
            <w:r w:rsidRPr="00B36BDF">
              <w:rPr>
                <w:b w:val="0"/>
                <w:noProof/>
                <w:webHidden/>
              </w:rPr>
              <w:fldChar w:fldCharType="separate"/>
            </w:r>
            <w:r w:rsidRPr="00B36BDF">
              <w:rPr>
                <w:b w:val="0"/>
                <w:noProof/>
                <w:webHidden/>
              </w:rPr>
              <w:t>21</w:t>
            </w:r>
            <w:r w:rsidRPr="00B36BDF">
              <w:rPr>
                <w:b w:val="0"/>
                <w:noProof/>
                <w:webHidden/>
              </w:rPr>
              <w:fldChar w:fldCharType="end"/>
            </w:r>
          </w:hyperlink>
        </w:p>
        <w:p w14:paraId="5C024208" w14:textId="77777777" w:rsidR="00B36BDF" w:rsidRPr="00B36BDF" w:rsidRDefault="00B36BDF" w:rsidP="00B36BDF">
          <w:pPr>
            <w:pStyle w:val="TM2"/>
            <w:tabs>
              <w:tab w:val="left" w:pos="880"/>
              <w:tab w:val="right" w:leader="dot" w:pos="9016"/>
            </w:tabs>
            <w:spacing w:before="0"/>
            <w:rPr>
              <w:rFonts w:asciiTheme="minorHAnsi" w:eastAsiaTheme="minorEastAsia" w:hAnsiTheme="minorHAnsi" w:cstheme="minorBidi"/>
              <w:b w:val="0"/>
              <w:bCs w:val="0"/>
              <w:noProof/>
              <w:sz w:val="22"/>
              <w:szCs w:val="22"/>
            </w:rPr>
          </w:pPr>
          <w:hyperlink w:anchor="_Toc224052358" w:history="1">
            <w:r w:rsidRPr="00B36BDF">
              <w:rPr>
                <w:rStyle w:val="Lienhypertexte"/>
                <w:rFonts w:cs="Times New Roman"/>
                <w:b w:val="0"/>
                <w:noProof/>
              </w:rPr>
              <w:t>3.1.5.</w:t>
            </w:r>
            <w:r w:rsidRPr="00B36BDF">
              <w:rPr>
                <w:rFonts w:asciiTheme="minorHAnsi" w:eastAsiaTheme="minorEastAsia" w:hAnsiTheme="minorHAnsi" w:cstheme="minorBidi"/>
                <w:b w:val="0"/>
                <w:bCs w:val="0"/>
                <w:noProof/>
                <w:sz w:val="22"/>
                <w:szCs w:val="22"/>
              </w:rPr>
              <w:tab/>
            </w:r>
            <w:r w:rsidRPr="00B36BDF">
              <w:rPr>
                <w:rStyle w:val="Lienhypertexte"/>
                <w:rFonts w:cs="Times New Roman"/>
                <w:b w:val="0"/>
                <w:noProof/>
              </w:rPr>
              <w:t>Politique Sectorielle Environnement Eau et Assainissement</w:t>
            </w:r>
            <w:r w:rsidRPr="00B36BDF">
              <w:rPr>
                <w:b w:val="0"/>
                <w:noProof/>
                <w:webHidden/>
              </w:rPr>
              <w:tab/>
            </w:r>
            <w:r w:rsidRPr="00B36BDF">
              <w:rPr>
                <w:b w:val="0"/>
                <w:noProof/>
                <w:webHidden/>
              </w:rPr>
              <w:fldChar w:fldCharType="begin"/>
            </w:r>
            <w:r w:rsidRPr="00B36BDF">
              <w:rPr>
                <w:b w:val="0"/>
                <w:noProof/>
                <w:webHidden/>
              </w:rPr>
              <w:instrText xml:space="preserve"> PAGEREF _Toc224052358 \h </w:instrText>
            </w:r>
            <w:r w:rsidRPr="00B36BDF">
              <w:rPr>
                <w:b w:val="0"/>
                <w:noProof/>
                <w:webHidden/>
              </w:rPr>
            </w:r>
            <w:r w:rsidRPr="00B36BDF">
              <w:rPr>
                <w:b w:val="0"/>
                <w:noProof/>
                <w:webHidden/>
              </w:rPr>
              <w:fldChar w:fldCharType="separate"/>
            </w:r>
            <w:r w:rsidRPr="00B36BDF">
              <w:rPr>
                <w:b w:val="0"/>
                <w:noProof/>
                <w:webHidden/>
              </w:rPr>
              <w:t>22</w:t>
            </w:r>
            <w:r w:rsidRPr="00B36BDF">
              <w:rPr>
                <w:b w:val="0"/>
                <w:noProof/>
                <w:webHidden/>
              </w:rPr>
              <w:fldChar w:fldCharType="end"/>
            </w:r>
          </w:hyperlink>
        </w:p>
        <w:p w14:paraId="5DAC259D" w14:textId="77777777" w:rsidR="00B36BDF" w:rsidRPr="00B36BDF" w:rsidRDefault="00B36BDF" w:rsidP="00B36BDF">
          <w:pPr>
            <w:pStyle w:val="TM2"/>
            <w:tabs>
              <w:tab w:val="left" w:pos="880"/>
              <w:tab w:val="right" w:leader="dot" w:pos="9016"/>
            </w:tabs>
            <w:spacing w:before="0"/>
            <w:rPr>
              <w:rFonts w:asciiTheme="minorHAnsi" w:eastAsiaTheme="minorEastAsia" w:hAnsiTheme="minorHAnsi" w:cstheme="minorBidi"/>
              <w:b w:val="0"/>
              <w:bCs w:val="0"/>
              <w:noProof/>
              <w:sz w:val="22"/>
              <w:szCs w:val="22"/>
            </w:rPr>
          </w:pPr>
          <w:hyperlink w:anchor="_Toc224052359" w:history="1">
            <w:r w:rsidRPr="00B36BDF">
              <w:rPr>
                <w:rStyle w:val="Lienhypertexte"/>
                <w:rFonts w:cs="Times New Roman"/>
                <w:b w:val="0"/>
                <w:noProof/>
              </w:rPr>
              <w:t>3.1.6.</w:t>
            </w:r>
            <w:r w:rsidRPr="00B36BDF">
              <w:rPr>
                <w:rFonts w:asciiTheme="minorHAnsi" w:eastAsiaTheme="minorEastAsia" w:hAnsiTheme="minorHAnsi" w:cstheme="minorBidi"/>
                <w:b w:val="0"/>
                <w:bCs w:val="0"/>
                <w:noProof/>
                <w:sz w:val="22"/>
                <w:szCs w:val="22"/>
              </w:rPr>
              <w:tab/>
            </w:r>
            <w:r w:rsidRPr="00B36BDF">
              <w:rPr>
                <w:rStyle w:val="Lienhypertexte"/>
                <w:rFonts w:cs="Times New Roman"/>
                <w:b w:val="0"/>
                <w:noProof/>
              </w:rPr>
              <w:t>Programme National pour la Gestion Intégrée des Ressources en Eau 2016-2030 (PN-GIRE)</w:t>
            </w:r>
            <w:r w:rsidRPr="00B36BDF">
              <w:rPr>
                <w:b w:val="0"/>
                <w:noProof/>
                <w:webHidden/>
              </w:rPr>
              <w:tab/>
            </w:r>
            <w:r w:rsidRPr="00B36BDF">
              <w:rPr>
                <w:b w:val="0"/>
                <w:noProof/>
                <w:webHidden/>
              </w:rPr>
              <w:fldChar w:fldCharType="begin"/>
            </w:r>
            <w:r w:rsidRPr="00B36BDF">
              <w:rPr>
                <w:b w:val="0"/>
                <w:noProof/>
                <w:webHidden/>
              </w:rPr>
              <w:instrText xml:space="preserve"> PAGEREF _Toc224052359 \h </w:instrText>
            </w:r>
            <w:r w:rsidRPr="00B36BDF">
              <w:rPr>
                <w:b w:val="0"/>
                <w:noProof/>
                <w:webHidden/>
              </w:rPr>
            </w:r>
            <w:r w:rsidRPr="00B36BDF">
              <w:rPr>
                <w:b w:val="0"/>
                <w:noProof/>
                <w:webHidden/>
              </w:rPr>
              <w:fldChar w:fldCharType="separate"/>
            </w:r>
            <w:r w:rsidRPr="00B36BDF">
              <w:rPr>
                <w:b w:val="0"/>
                <w:noProof/>
                <w:webHidden/>
              </w:rPr>
              <w:t>22</w:t>
            </w:r>
            <w:r w:rsidRPr="00B36BDF">
              <w:rPr>
                <w:b w:val="0"/>
                <w:noProof/>
                <w:webHidden/>
              </w:rPr>
              <w:fldChar w:fldCharType="end"/>
            </w:r>
          </w:hyperlink>
        </w:p>
        <w:p w14:paraId="302BE9C7" w14:textId="77777777" w:rsidR="00B36BDF" w:rsidRPr="00B36BDF" w:rsidRDefault="00B36BDF" w:rsidP="00B36BDF">
          <w:pPr>
            <w:pStyle w:val="TM2"/>
            <w:tabs>
              <w:tab w:val="left" w:pos="880"/>
              <w:tab w:val="right" w:leader="dot" w:pos="9016"/>
            </w:tabs>
            <w:spacing w:before="0"/>
            <w:rPr>
              <w:rFonts w:asciiTheme="minorHAnsi" w:eastAsiaTheme="minorEastAsia" w:hAnsiTheme="minorHAnsi" w:cstheme="minorBidi"/>
              <w:b w:val="0"/>
              <w:bCs w:val="0"/>
              <w:noProof/>
              <w:sz w:val="22"/>
              <w:szCs w:val="22"/>
            </w:rPr>
          </w:pPr>
          <w:hyperlink w:anchor="_Toc224052360" w:history="1">
            <w:r w:rsidRPr="00B36BDF">
              <w:rPr>
                <w:rStyle w:val="Lienhypertexte"/>
                <w:rFonts w:cs="Times New Roman"/>
                <w:b w:val="0"/>
                <w:noProof/>
              </w:rPr>
              <w:t>3.1.7.</w:t>
            </w:r>
            <w:r w:rsidRPr="00B36BDF">
              <w:rPr>
                <w:rFonts w:asciiTheme="minorHAnsi" w:eastAsiaTheme="minorEastAsia" w:hAnsiTheme="minorHAnsi" w:cstheme="minorBidi"/>
                <w:b w:val="0"/>
                <w:bCs w:val="0"/>
                <w:noProof/>
                <w:sz w:val="22"/>
                <w:szCs w:val="22"/>
              </w:rPr>
              <w:tab/>
            </w:r>
            <w:r w:rsidRPr="00B36BDF">
              <w:rPr>
                <w:rStyle w:val="Lienhypertexte"/>
                <w:rFonts w:cs="Times New Roman"/>
                <w:b w:val="0"/>
                <w:noProof/>
              </w:rPr>
              <w:t>La Politique Nationale Genre</w:t>
            </w:r>
            <w:r w:rsidRPr="00B36BDF">
              <w:rPr>
                <w:b w:val="0"/>
                <w:noProof/>
                <w:webHidden/>
              </w:rPr>
              <w:tab/>
            </w:r>
            <w:r w:rsidRPr="00B36BDF">
              <w:rPr>
                <w:b w:val="0"/>
                <w:noProof/>
                <w:webHidden/>
              </w:rPr>
              <w:fldChar w:fldCharType="begin"/>
            </w:r>
            <w:r w:rsidRPr="00B36BDF">
              <w:rPr>
                <w:b w:val="0"/>
                <w:noProof/>
                <w:webHidden/>
              </w:rPr>
              <w:instrText xml:space="preserve"> PAGEREF _Toc224052360 \h </w:instrText>
            </w:r>
            <w:r w:rsidRPr="00B36BDF">
              <w:rPr>
                <w:b w:val="0"/>
                <w:noProof/>
                <w:webHidden/>
              </w:rPr>
            </w:r>
            <w:r w:rsidRPr="00B36BDF">
              <w:rPr>
                <w:b w:val="0"/>
                <w:noProof/>
                <w:webHidden/>
              </w:rPr>
              <w:fldChar w:fldCharType="separate"/>
            </w:r>
            <w:r w:rsidRPr="00B36BDF">
              <w:rPr>
                <w:b w:val="0"/>
                <w:noProof/>
                <w:webHidden/>
              </w:rPr>
              <w:t>23</w:t>
            </w:r>
            <w:r w:rsidRPr="00B36BDF">
              <w:rPr>
                <w:b w:val="0"/>
                <w:noProof/>
                <w:webHidden/>
              </w:rPr>
              <w:fldChar w:fldCharType="end"/>
            </w:r>
          </w:hyperlink>
        </w:p>
        <w:p w14:paraId="1FB446CB" w14:textId="77777777" w:rsidR="00B36BDF" w:rsidRPr="00B36BDF" w:rsidRDefault="00B36BDF" w:rsidP="00B36BDF">
          <w:pPr>
            <w:pStyle w:val="TM2"/>
            <w:tabs>
              <w:tab w:val="left" w:pos="880"/>
              <w:tab w:val="right" w:leader="dot" w:pos="9016"/>
            </w:tabs>
            <w:spacing w:before="0"/>
            <w:rPr>
              <w:rFonts w:asciiTheme="minorHAnsi" w:eastAsiaTheme="minorEastAsia" w:hAnsiTheme="minorHAnsi" w:cstheme="minorBidi"/>
              <w:b w:val="0"/>
              <w:bCs w:val="0"/>
              <w:noProof/>
              <w:sz w:val="22"/>
              <w:szCs w:val="22"/>
            </w:rPr>
          </w:pPr>
          <w:hyperlink w:anchor="_Toc224052361" w:history="1">
            <w:r w:rsidRPr="00B36BDF">
              <w:rPr>
                <w:rStyle w:val="Lienhypertexte"/>
                <w:rFonts w:cs="Times New Roman"/>
                <w:b w:val="0"/>
                <w:noProof/>
              </w:rPr>
              <w:t>3.1.8.</w:t>
            </w:r>
            <w:r w:rsidRPr="00B36BDF">
              <w:rPr>
                <w:rFonts w:asciiTheme="minorHAnsi" w:eastAsiaTheme="minorEastAsia" w:hAnsiTheme="minorHAnsi" w:cstheme="minorBidi"/>
                <w:b w:val="0"/>
                <w:bCs w:val="0"/>
                <w:noProof/>
                <w:sz w:val="22"/>
                <w:szCs w:val="22"/>
              </w:rPr>
              <w:tab/>
            </w:r>
            <w:r w:rsidRPr="00B36BDF">
              <w:rPr>
                <w:rStyle w:val="Lienhypertexte"/>
                <w:rFonts w:cs="Times New Roman"/>
                <w:b w:val="0"/>
                <w:noProof/>
              </w:rPr>
              <w:t>La Politique nationale d’aménagement du territoire</w:t>
            </w:r>
            <w:r w:rsidRPr="00B36BDF">
              <w:rPr>
                <w:b w:val="0"/>
                <w:noProof/>
                <w:webHidden/>
              </w:rPr>
              <w:tab/>
            </w:r>
            <w:r w:rsidRPr="00B36BDF">
              <w:rPr>
                <w:b w:val="0"/>
                <w:noProof/>
                <w:webHidden/>
              </w:rPr>
              <w:fldChar w:fldCharType="begin"/>
            </w:r>
            <w:r w:rsidRPr="00B36BDF">
              <w:rPr>
                <w:b w:val="0"/>
                <w:noProof/>
                <w:webHidden/>
              </w:rPr>
              <w:instrText xml:space="preserve"> PAGEREF _Toc224052361 \h </w:instrText>
            </w:r>
            <w:r w:rsidRPr="00B36BDF">
              <w:rPr>
                <w:b w:val="0"/>
                <w:noProof/>
                <w:webHidden/>
              </w:rPr>
            </w:r>
            <w:r w:rsidRPr="00B36BDF">
              <w:rPr>
                <w:b w:val="0"/>
                <w:noProof/>
                <w:webHidden/>
              </w:rPr>
              <w:fldChar w:fldCharType="separate"/>
            </w:r>
            <w:r w:rsidRPr="00B36BDF">
              <w:rPr>
                <w:b w:val="0"/>
                <w:noProof/>
                <w:webHidden/>
              </w:rPr>
              <w:t>23</w:t>
            </w:r>
            <w:r w:rsidRPr="00B36BDF">
              <w:rPr>
                <w:b w:val="0"/>
                <w:noProof/>
                <w:webHidden/>
              </w:rPr>
              <w:fldChar w:fldCharType="end"/>
            </w:r>
          </w:hyperlink>
        </w:p>
        <w:p w14:paraId="620CA8DE" w14:textId="77777777" w:rsidR="00B36BDF" w:rsidRPr="00B36BDF" w:rsidRDefault="00B36BDF" w:rsidP="00B36BDF">
          <w:pPr>
            <w:pStyle w:val="TM2"/>
            <w:tabs>
              <w:tab w:val="left" w:pos="880"/>
              <w:tab w:val="right" w:leader="dot" w:pos="9016"/>
            </w:tabs>
            <w:spacing w:before="0"/>
            <w:rPr>
              <w:rFonts w:asciiTheme="minorHAnsi" w:eastAsiaTheme="minorEastAsia" w:hAnsiTheme="minorHAnsi" w:cstheme="minorBidi"/>
              <w:b w:val="0"/>
              <w:bCs w:val="0"/>
              <w:noProof/>
              <w:sz w:val="22"/>
              <w:szCs w:val="22"/>
            </w:rPr>
          </w:pPr>
          <w:hyperlink w:anchor="_Toc224052362" w:history="1">
            <w:r w:rsidRPr="00B36BDF">
              <w:rPr>
                <w:rStyle w:val="Lienhypertexte"/>
                <w:rFonts w:cs="Times New Roman"/>
                <w:b w:val="0"/>
                <w:noProof/>
              </w:rPr>
              <w:t>3.1.9.</w:t>
            </w:r>
            <w:r w:rsidRPr="00B36BDF">
              <w:rPr>
                <w:rFonts w:asciiTheme="minorHAnsi" w:eastAsiaTheme="minorEastAsia" w:hAnsiTheme="minorHAnsi" w:cstheme="minorBidi"/>
                <w:b w:val="0"/>
                <w:bCs w:val="0"/>
                <w:noProof/>
                <w:sz w:val="22"/>
                <w:szCs w:val="22"/>
              </w:rPr>
              <w:tab/>
            </w:r>
            <w:r w:rsidRPr="00B36BDF">
              <w:rPr>
                <w:rStyle w:val="Lienhypertexte"/>
                <w:rFonts w:cs="Times New Roman"/>
                <w:b w:val="0"/>
                <w:noProof/>
              </w:rPr>
              <w:t>La Politique Nationale en matière d’Environnement</w:t>
            </w:r>
            <w:r w:rsidRPr="00B36BDF">
              <w:rPr>
                <w:b w:val="0"/>
                <w:noProof/>
                <w:webHidden/>
              </w:rPr>
              <w:tab/>
            </w:r>
            <w:r w:rsidRPr="00B36BDF">
              <w:rPr>
                <w:b w:val="0"/>
                <w:noProof/>
                <w:webHidden/>
              </w:rPr>
              <w:fldChar w:fldCharType="begin"/>
            </w:r>
            <w:r w:rsidRPr="00B36BDF">
              <w:rPr>
                <w:b w:val="0"/>
                <w:noProof/>
                <w:webHidden/>
              </w:rPr>
              <w:instrText xml:space="preserve"> PAGEREF _Toc224052362 \h </w:instrText>
            </w:r>
            <w:r w:rsidRPr="00B36BDF">
              <w:rPr>
                <w:b w:val="0"/>
                <w:noProof/>
                <w:webHidden/>
              </w:rPr>
            </w:r>
            <w:r w:rsidRPr="00B36BDF">
              <w:rPr>
                <w:b w:val="0"/>
                <w:noProof/>
                <w:webHidden/>
              </w:rPr>
              <w:fldChar w:fldCharType="separate"/>
            </w:r>
            <w:r w:rsidRPr="00B36BDF">
              <w:rPr>
                <w:b w:val="0"/>
                <w:noProof/>
                <w:webHidden/>
              </w:rPr>
              <w:t>24</w:t>
            </w:r>
            <w:r w:rsidRPr="00B36BDF">
              <w:rPr>
                <w:b w:val="0"/>
                <w:noProof/>
                <w:webHidden/>
              </w:rPr>
              <w:fldChar w:fldCharType="end"/>
            </w:r>
          </w:hyperlink>
        </w:p>
        <w:p w14:paraId="1AB745A9" w14:textId="77777777" w:rsidR="00B36BDF" w:rsidRPr="00B36BDF" w:rsidRDefault="00B36BDF" w:rsidP="00B36BDF">
          <w:pPr>
            <w:pStyle w:val="TM2"/>
            <w:tabs>
              <w:tab w:val="left" w:pos="880"/>
              <w:tab w:val="right" w:leader="dot" w:pos="9016"/>
            </w:tabs>
            <w:spacing w:before="0"/>
            <w:rPr>
              <w:rFonts w:asciiTheme="minorHAnsi" w:eastAsiaTheme="minorEastAsia" w:hAnsiTheme="minorHAnsi" w:cstheme="minorBidi"/>
              <w:b w:val="0"/>
              <w:bCs w:val="0"/>
              <w:noProof/>
              <w:sz w:val="22"/>
              <w:szCs w:val="22"/>
            </w:rPr>
          </w:pPr>
          <w:hyperlink w:anchor="_Toc224052363" w:history="1">
            <w:r w:rsidRPr="00B36BDF">
              <w:rPr>
                <w:rStyle w:val="Lienhypertexte"/>
                <w:rFonts w:cs="Times New Roman"/>
                <w:b w:val="0"/>
                <w:noProof/>
              </w:rPr>
              <w:t>3.1.10.</w:t>
            </w:r>
            <w:r w:rsidRPr="00B36BDF">
              <w:rPr>
                <w:rFonts w:asciiTheme="minorHAnsi" w:eastAsiaTheme="minorEastAsia" w:hAnsiTheme="minorHAnsi" w:cstheme="minorBidi"/>
                <w:b w:val="0"/>
                <w:bCs w:val="0"/>
                <w:noProof/>
                <w:sz w:val="22"/>
                <w:szCs w:val="22"/>
              </w:rPr>
              <w:tab/>
            </w:r>
            <w:r w:rsidRPr="00B36BDF">
              <w:rPr>
                <w:rStyle w:val="Lienhypertexte"/>
                <w:rFonts w:cs="Times New Roman"/>
                <w:b w:val="0"/>
                <w:noProof/>
              </w:rPr>
              <w:t>La politique nationale du travail</w:t>
            </w:r>
            <w:r w:rsidRPr="00B36BDF">
              <w:rPr>
                <w:b w:val="0"/>
                <w:noProof/>
                <w:webHidden/>
              </w:rPr>
              <w:tab/>
            </w:r>
            <w:r w:rsidRPr="00B36BDF">
              <w:rPr>
                <w:b w:val="0"/>
                <w:noProof/>
                <w:webHidden/>
              </w:rPr>
              <w:fldChar w:fldCharType="begin"/>
            </w:r>
            <w:r w:rsidRPr="00B36BDF">
              <w:rPr>
                <w:b w:val="0"/>
                <w:noProof/>
                <w:webHidden/>
              </w:rPr>
              <w:instrText xml:space="preserve"> PAGEREF _Toc224052363 \h </w:instrText>
            </w:r>
            <w:r w:rsidRPr="00B36BDF">
              <w:rPr>
                <w:b w:val="0"/>
                <w:noProof/>
                <w:webHidden/>
              </w:rPr>
            </w:r>
            <w:r w:rsidRPr="00B36BDF">
              <w:rPr>
                <w:b w:val="0"/>
                <w:noProof/>
                <w:webHidden/>
              </w:rPr>
              <w:fldChar w:fldCharType="separate"/>
            </w:r>
            <w:r w:rsidRPr="00B36BDF">
              <w:rPr>
                <w:b w:val="0"/>
                <w:noProof/>
                <w:webHidden/>
              </w:rPr>
              <w:t>24</w:t>
            </w:r>
            <w:r w:rsidRPr="00B36BDF">
              <w:rPr>
                <w:b w:val="0"/>
                <w:noProof/>
                <w:webHidden/>
              </w:rPr>
              <w:fldChar w:fldCharType="end"/>
            </w:r>
          </w:hyperlink>
        </w:p>
        <w:p w14:paraId="03F82549" w14:textId="77777777" w:rsidR="00B36BDF" w:rsidRPr="00B36BDF" w:rsidRDefault="00B36BDF" w:rsidP="00B36BDF">
          <w:pPr>
            <w:pStyle w:val="TM2"/>
            <w:tabs>
              <w:tab w:val="left" w:pos="880"/>
              <w:tab w:val="right" w:leader="dot" w:pos="9016"/>
            </w:tabs>
            <w:spacing w:before="0"/>
            <w:rPr>
              <w:rFonts w:asciiTheme="minorHAnsi" w:eastAsiaTheme="minorEastAsia" w:hAnsiTheme="minorHAnsi" w:cstheme="minorBidi"/>
              <w:b w:val="0"/>
              <w:bCs w:val="0"/>
              <w:noProof/>
              <w:sz w:val="22"/>
              <w:szCs w:val="22"/>
            </w:rPr>
          </w:pPr>
          <w:hyperlink w:anchor="_Toc224052364" w:history="1">
            <w:r w:rsidRPr="00B36BDF">
              <w:rPr>
                <w:rStyle w:val="Lienhypertexte"/>
                <w:rFonts w:cs="Times New Roman"/>
                <w:b w:val="0"/>
                <w:noProof/>
              </w:rPr>
              <w:t>3.1.11.</w:t>
            </w:r>
            <w:r w:rsidRPr="00B36BDF">
              <w:rPr>
                <w:rFonts w:asciiTheme="minorHAnsi" w:eastAsiaTheme="minorEastAsia" w:hAnsiTheme="minorHAnsi" w:cstheme="minorBidi"/>
                <w:b w:val="0"/>
                <w:bCs w:val="0"/>
                <w:noProof/>
                <w:sz w:val="22"/>
                <w:szCs w:val="22"/>
              </w:rPr>
              <w:tab/>
            </w:r>
            <w:r w:rsidRPr="00B36BDF">
              <w:rPr>
                <w:rStyle w:val="Lienhypertexte"/>
                <w:rFonts w:cs="Times New Roman"/>
                <w:b w:val="0"/>
                <w:noProof/>
              </w:rPr>
              <w:t>La Politique Nationale de Sécurisation Foncière en milieu rural</w:t>
            </w:r>
            <w:r w:rsidRPr="00B36BDF">
              <w:rPr>
                <w:b w:val="0"/>
                <w:noProof/>
                <w:webHidden/>
              </w:rPr>
              <w:tab/>
            </w:r>
            <w:r w:rsidRPr="00B36BDF">
              <w:rPr>
                <w:b w:val="0"/>
                <w:noProof/>
                <w:webHidden/>
              </w:rPr>
              <w:fldChar w:fldCharType="begin"/>
            </w:r>
            <w:r w:rsidRPr="00B36BDF">
              <w:rPr>
                <w:b w:val="0"/>
                <w:noProof/>
                <w:webHidden/>
              </w:rPr>
              <w:instrText xml:space="preserve"> PAGEREF _Toc224052364 \h </w:instrText>
            </w:r>
            <w:r w:rsidRPr="00B36BDF">
              <w:rPr>
                <w:b w:val="0"/>
                <w:noProof/>
                <w:webHidden/>
              </w:rPr>
            </w:r>
            <w:r w:rsidRPr="00B36BDF">
              <w:rPr>
                <w:b w:val="0"/>
                <w:noProof/>
                <w:webHidden/>
              </w:rPr>
              <w:fldChar w:fldCharType="separate"/>
            </w:r>
            <w:r w:rsidRPr="00B36BDF">
              <w:rPr>
                <w:b w:val="0"/>
                <w:noProof/>
                <w:webHidden/>
              </w:rPr>
              <w:t>24</w:t>
            </w:r>
            <w:r w:rsidRPr="00B36BDF">
              <w:rPr>
                <w:b w:val="0"/>
                <w:noProof/>
                <w:webHidden/>
              </w:rPr>
              <w:fldChar w:fldCharType="end"/>
            </w:r>
          </w:hyperlink>
        </w:p>
        <w:p w14:paraId="61BB2088" w14:textId="77777777" w:rsidR="00B36BDF" w:rsidRPr="00B36BDF" w:rsidRDefault="00B36BDF" w:rsidP="00B36BDF">
          <w:pPr>
            <w:pStyle w:val="TM2"/>
            <w:tabs>
              <w:tab w:val="left" w:pos="880"/>
              <w:tab w:val="right" w:leader="dot" w:pos="9016"/>
            </w:tabs>
            <w:spacing w:before="0"/>
            <w:rPr>
              <w:rFonts w:asciiTheme="minorHAnsi" w:eastAsiaTheme="minorEastAsia" w:hAnsiTheme="minorHAnsi" w:cstheme="minorBidi"/>
              <w:b w:val="0"/>
              <w:bCs w:val="0"/>
              <w:noProof/>
              <w:sz w:val="22"/>
              <w:szCs w:val="22"/>
            </w:rPr>
          </w:pPr>
          <w:hyperlink w:anchor="_Toc224052365" w:history="1">
            <w:r w:rsidRPr="00B36BDF">
              <w:rPr>
                <w:rStyle w:val="Lienhypertexte"/>
                <w:rFonts w:cs="Times New Roman"/>
                <w:b w:val="0"/>
                <w:noProof/>
              </w:rPr>
              <w:t>3.1.12.</w:t>
            </w:r>
            <w:r w:rsidRPr="00B36BDF">
              <w:rPr>
                <w:rFonts w:asciiTheme="minorHAnsi" w:eastAsiaTheme="minorEastAsia" w:hAnsiTheme="minorHAnsi" w:cstheme="minorBidi"/>
                <w:b w:val="0"/>
                <w:bCs w:val="0"/>
                <w:noProof/>
                <w:sz w:val="22"/>
                <w:szCs w:val="22"/>
              </w:rPr>
              <w:tab/>
            </w:r>
            <w:r w:rsidRPr="00B36BDF">
              <w:rPr>
                <w:rStyle w:val="Lienhypertexte"/>
                <w:rFonts w:cs="Times New Roman"/>
                <w:b w:val="0"/>
                <w:noProof/>
              </w:rPr>
              <w:t>La Politique Nationale de Développement Durable</w:t>
            </w:r>
            <w:r w:rsidRPr="00B36BDF">
              <w:rPr>
                <w:b w:val="0"/>
                <w:noProof/>
                <w:webHidden/>
              </w:rPr>
              <w:tab/>
            </w:r>
            <w:r w:rsidRPr="00B36BDF">
              <w:rPr>
                <w:b w:val="0"/>
                <w:noProof/>
                <w:webHidden/>
              </w:rPr>
              <w:fldChar w:fldCharType="begin"/>
            </w:r>
            <w:r w:rsidRPr="00B36BDF">
              <w:rPr>
                <w:b w:val="0"/>
                <w:noProof/>
                <w:webHidden/>
              </w:rPr>
              <w:instrText xml:space="preserve"> PAGEREF _Toc224052365 \h </w:instrText>
            </w:r>
            <w:r w:rsidRPr="00B36BDF">
              <w:rPr>
                <w:b w:val="0"/>
                <w:noProof/>
                <w:webHidden/>
              </w:rPr>
            </w:r>
            <w:r w:rsidRPr="00B36BDF">
              <w:rPr>
                <w:b w:val="0"/>
                <w:noProof/>
                <w:webHidden/>
              </w:rPr>
              <w:fldChar w:fldCharType="separate"/>
            </w:r>
            <w:r w:rsidRPr="00B36BDF">
              <w:rPr>
                <w:b w:val="0"/>
                <w:noProof/>
                <w:webHidden/>
              </w:rPr>
              <w:t>25</w:t>
            </w:r>
            <w:r w:rsidRPr="00B36BDF">
              <w:rPr>
                <w:b w:val="0"/>
                <w:noProof/>
                <w:webHidden/>
              </w:rPr>
              <w:fldChar w:fldCharType="end"/>
            </w:r>
          </w:hyperlink>
        </w:p>
        <w:p w14:paraId="62DBF864" w14:textId="77777777" w:rsidR="00B36BDF" w:rsidRPr="00B36BDF" w:rsidRDefault="00B36BDF" w:rsidP="00B36BDF">
          <w:pPr>
            <w:pStyle w:val="TM2"/>
            <w:tabs>
              <w:tab w:val="left" w:pos="880"/>
              <w:tab w:val="right" w:leader="dot" w:pos="9016"/>
            </w:tabs>
            <w:spacing w:before="0"/>
            <w:rPr>
              <w:rFonts w:asciiTheme="minorHAnsi" w:eastAsiaTheme="minorEastAsia" w:hAnsiTheme="minorHAnsi" w:cstheme="minorBidi"/>
              <w:b w:val="0"/>
              <w:bCs w:val="0"/>
              <w:noProof/>
              <w:sz w:val="22"/>
              <w:szCs w:val="22"/>
            </w:rPr>
          </w:pPr>
          <w:hyperlink w:anchor="_Toc224052366" w:history="1">
            <w:r w:rsidRPr="00B36BDF">
              <w:rPr>
                <w:rStyle w:val="Lienhypertexte"/>
                <w:rFonts w:cs="Times New Roman"/>
                <w:b w:val="0"/>
                <w:noProof/>
              </w:rPr>
              <w:t>3.1.13.</w:t>
            </w:r>
            <w:r w:rsidRPr="00B36BDF">
              <w:rPr>
                <w:rFonts w:asciiTheme="minorHAnsi" w:eastAsiaTheme="minorEastAsia" w:hAnsiTheme="minorHAnsi" w:cstheme="minorBidi"/>
                <w:b w:val="0"/>
                <w:bCs w:val="0"/>
                <w:noProof/>
                <w:sz w:val="22"/>
                <w:szCs w:val="22"/>
              </w:rPr>
              <w:tab/>
            </w:r>
            <w:r w:rsidRPr="00B36BDF">
              <w:rPr>
                <w:rStyle w:val="Lienhypertexte"/>
                <w:rFonts w:cs="Times New Roman"/>
                <w:b w:val="0"/>
                <w:noProof/>
              </w:rPr>
              <w:t>La Politique nationale forestière</w:t>
            </w:r>
            <w:r w:rsidRPr="00B36BDF">
              <w:rPr>
                <w:b w:val="0"/>
                <w:noProof/>
                <w:webHidden/>
              </w:rPr>
              <w:tab/>
            </w:r>
            <w:r w:rsidRPr="00B36BDF">
              <w:rPr>
                <w:b w:val="0"/>
                <w:noProof/>
                <w:webHidden/>
              </w:rPr>
              <w:fldChar w:fldCharType="begin"/>
            </w:r>
            <w:r w:rsidRPr="00B36BDF">
              <w:rPr>
                <w:b w:val="0"/>
                <w:noProof/>
                <w:webHidden/>
              </w:rPr>
              <w:instrText xml:space="preserve"> PAGEREF _Toc224052366 \h </w:instrText>
            </w:r>
            <w:r w:rsidRPr="00B36BDF">
              <w:rPr>
                <w:b w:val="0"/>
                <w:noProof/>
                <w:webHidden/>
              </w:rPr>
            </w:r>
            <w:r w:rsidRPr="00B36BDF">
              <w:rPr>
                <w:b w:val="0"/>
                <w:noProof/>
                <w:webHidden/>
              </w:rPr>
              <w:fldChar w:fldCharType="separate"/>
            </w:r>
            <w:r w:rsidRPr="00B36BDF">
              <w:rPr>
                <w:b w:val="0"/>
                <w:noProof/>
                <w:webHidden/>
              </w:rPr>
              <w:t>26</w:t>
            </w:r>
            <w:r w:rsidRPr="00B36BDF">
              <w:rPr>
                <w:b w:val="0"/>
                <w:noProof/>
                <w:webHidden/>
              </w:rPr>
              <w:fldChar w:fldCharType="end"/>
            </w:r>
          </w:hyperlink>
        </w:p>
        <w:p w14:paraId="2BD4FF41" w14:textId="77777777" w:rsidR="00B36BDF" w:rsidRPr="00B36BDF" w:rsidRDefault="00B36BDF" w:rsidP="00B36BDF">
          <w:pPr>
            <w:pStyle w:val="TM2"/>
            <w:tabs>
              <w:tab w:val="left" w:pos="880"/>
              <w:tab w:val="right" w:leader="dot" w:pos="9016"/>
            </w:tabs>
            <w:spacing w:before="0"/>
            <w:rPr>
              <w:rFonts w:asciiTheme="minorHAnsi" w:eastAsiaTheme="minorEastAsia" w:hAnsiTheme="minorHAnsi" w:cstheme="minorBidi"/>
              <w:b w:val="0"/>
              <w:bCs w:val="0"/>
              <w:noProof/>
              <w:sz w:val="22"/>
              <w:szCs w:val="22"/>
            </w:rPr>
          </w:pPr>
          <w:hyperlink w:anchor="_Toc224052367" w:history="1">
            <w:r w:rsidRPr="00B36BDF">
              <w:rPr>
                <w:rStyle w:val="Lienhypertexte"/>
                <w:rFonts w:cs="Times New Roman"/>
                <w:b w:val="0"/>
                <w:noProof/>
              </w:rPr>
              <w:t>3.1.14.</w:t>
            </w:r>
            <w:r w:rsidRPr="00B36BDF">
              <w:rPr>
                <w:rFonts w:asciiTheme="minorHAnsi" w:eastAsiaTheme="minorEastAsia" w:hAnsiTheme="minorHAnsi" w:cstheme="minorBidi"/>
                <w:b w:val="0"/>
                <w:bCs w:val="0"/>
                <w:noProof/>
                <w:sz w:val="22"/>
                <w:szCs w:val="22"/>
              </w:rPr>
              <w:tab/>
            </w:r>
            <w:r w:rsidRPr="00B36BDF">
              <w:rPr>
                <w:rStyle w:val="Lienhypertexte"/>
                <w:rFonts w:cs="Times New Roman"/>
                <w:b w:val="0"/>
                <w:noProof/>
              </w:rPr>
              <w:t>Plan National d’Adaptation aux Changements Climatiques</w:t>
            </w:r>
            <w:r w:rsidRPr="00B36BDF">
              <w:rPr>
                <w:b w:val="0"/>
                <w:noProof/>
                <w:webHidden/>
              </w:rPr>
              <w:tab/>
            </w:r>
            <w:r w:rsidRPr="00B36BDF">
              <w:rPr>
                <w:b w:val="0"/>
                <w:noProof/>
                <w:webHidden/>
              </w:rPr>
              <w:fldChar w:fldCharType="begin"/>
            </w:r>
            <w:r w:rsidRPr="00B36BDF">
              <w:rPr>
                <w:b w:val="0"/>
                <w:noProof/>
                <w:webHidden/>
              </w:rPr>
              <w:instrText xml:space="preserve"> PAGEREF _Toc224052367 \h </w:instrText>
            </w:r>
            <w:r w:rsidRPr="00B36BDF">
              <w:rPr>
                <w:b w:val="0"/>
                <w:noProof/>
                <w:webHidden/>
              </w:rPr>
            </w:r>
            <w:r w:rsidRPr="00B36BDF">
              <w:rPr>
                <w:b w:val="0"/>
                <w:noProof/>
                <w:webHidden/>
              </w:rPr>
              <w:fldChar w:fldCharType="separate"/>
            </w:r>
            <w:r w:rsidRPr="00B36BDF">
              <w:rPr>
                <w:b w:val="0"/>
                <w:noProof/>
                <w:webHidden/>
              </w:rPr>
              <w:t>26</w:t>
            </w:r>
            <w:r w:rsidRPr="00B36BDF">
              <w:rPr>
                <w:b w:val="0"/>
                <w:noProof/>
                <w:webHidden/>
              </w:rPr>
              <w:fldChar w:fldCharType="end"/>
            </w:r>
          </w:hyperlink>
        </w:p>
        <w:p w14:paraId="25511BCF" w14:textId="77777777" w:rsidR="00B36BDF" w:rsidRPr="00B36BDF" w:rsidRDefault="00B36BDF" w:rsidP="00B36BDF">
          <w:pPr>
            <w:pStyle w:val="TM2"/>
            <w:tabs>
              <w:tab w:val="left" w:pos="880"/>
              <w:tab w:val="right" w:leader="dot" w:pos="9016"/>
            </w:tabs>
            <w:spacing w:before="0"/>
            <w:rPr>
              <w:rFonts w:asciiTheme="minorHAnsi" w:eastAsiaTheme="minorEastAsia" w:hAnsiTheme="minorHAnsi" w:cstheme="minorBidi"/>
              <w:b w:val="0"/>
              <w:bCs w:val="0"/>
              <w:noProof/>
              <w:sz w:val="22"/>
              <w:szCs w:val="22"/>
            </w:rPr>
          </w:pPr>
          <w:hyperlink w:anchor="_Toc224052368" w:history="1">
            <w:r w:rsidRPr="00B36BDF">
              <w:rPr>
                <w:rStyle w:val="Lienhypertexte"/>
                <w:rFonts w:cs="Times New Roman"/>
                <w:b w:val="0"/>
                <w:noProof/>
              </w:rPr>
              <w:t>3.1.15.</w:t>
            </w:r>
            <w:r w:rsidRPr="00B36BDF">
              <w:rPr>
                <w:rFonts w:asciiTheme="minorHAnsi" w:eastAsiaTheme="minorEastAsia" w:hAnsiTheme="minorHAnsi" w:cstheme="minorBidi"/>
                <w:b w:val="0"/>
                <w:bCs w:val="0"/>
                <w:noProof/>
                <w:sz w:val="22"/>
                <w:szCs w:val="22"/>
              </w:rPr>
              <w:tab/>
            </w:r>
            <w:r w:rsidRPr="00B36BDF">
              <w:rPr>
                <w:rStyle w:val="Lienhypertexte"/>
                <w:rFonts w:cs="Times New Roman"/>
                <w:b w:val="0"/>
                <w:noProof/>
              </w:rPr>
              <w:t>Le Plan d’Action National de Lutte contre la Désertification</w:t>
            </w:r>
            <w:r w:rsidRPr="00B36BDF">
              <w:rPr>
                <w:b w:val="0"/>
                <w:noProof/>
                <w:webHidden/>
              </w:rPr>
              <w:tab/>
            </w:r>
            <w:r w:rsidRPr="00B36BDF">
              <w:rPr>
                <w:b w:val="0"/>
                <w:noProof/>
                <w:webHidden/>
              </w:rPr>
              <w:fldChar w:fldCharType="begin"/>
            </w:r>
            <w:r w:rsidRPr="00B36BDF">
              <w:rPr>
                <w:b w:val="0"/>
                <w:noProof/>
                <w:webHidden/>
              </w:rPr>
              <w:instrText xml:space="preserve"> PAGEREF _Toc224052368 \h </w:instrText>
            </w:r>
            <w:r w:rsidRPr="00B36BDF">
              <w:rPr>
                <w:b w:val="0"/>
                <w:noProof/>
                <w:webHidden/>
              </w:rPr>
            </w:r>
            <w:r w:rsidRPr="00B36BDF">
              <w:rPr>
                <w:b w:val="0"/>
                <w:noProof/>
                <w:webHidden/>
              </w:rPr>
              <w:fldChar w:fldCharType="separate"/>
            </w:r>
            <w:r w:rsidRPr="00B36BDF">
              <w:rPr>
                <w:b w:val="0"/>
                <w:noProof/>
                <w:webHidden/>
              </w:rPr>
              <w:t>26</w:t>
            </w:r>
            <w:r w:rsidRPr="00B36BDF">
              <w:rPr>
                <w:b w:val="0"/>
                <w:noProof/>
                <w:webHidden/>
              </w:rPr>
              <w:fldChar w:fldCharType="end"/>
            </w:r>
          </w:hyperlink>
        </w:p>
        <w:p w14:paraId="33A49AB5" w14:textId="77777777" w:rsidR="00B36BDF" w:rsidRPr="00B36BDF" w:rsidRDefault="00B36BDF" w:rsidP="00B36BDF">
          <w:pPr>
            <w:pStyle w:val="TM1"/>
            <w:tabs>
              <w:tab w:val="left" w:pos="660"/>
              <w:tab w:val="right" w:leader="dot" w:pos="9016"/>
            </w:tabs>
            <w:spacing w:before="0"/>
            <w:rPr>
              <w:rFonts w:asciiTheme="minorHAnsi" w:eastAsiaTheme="minorEastAsia" w:hAnsiTheme="minorHAnsi" w:cstheme="minorBidi"/>
              <w:b w:val="0"/>
              <w:bCs w:val="0"/>
              <w:caps w:val="0"/>
              <w:noProof/>
              <w:sz w:val="22"/>
              <w:szCs w:val="22"/>
            </w:rPr>
          </w:pPr>
          <w:hyperlink w:anchor="_Toc224052369" w:history="1">
            <w:r w:rsidRPr="00B36BDF">
              <w:rPr>
                <w:rStyle w:val="Lienhypertexte"/>
                <w:rFonts w:ascii="Times New Roman" w:hAnsi="Times New Roman" w:cs="Times New Roman"/>
                <w:b w:val="0"/>
                <w:noProof/>
              </w:rPr>
              <w:t>3.2.</w:t>
            </w:r>
            <w:r w:rsidRPr="00B36BDF">
              <w:rPr>
                <w:rFonts w:asciiTheme="minorHAnsi" w:eastAsiaTheme="minorEastAsia" w:hAnsiTheme="minorHAnsi" w:cstheme="minorBidi"/>
                <w:b w:val="0"/>
                <w:bCs w:val="0"/>
                <w:caps w:val="0"/>
                <w:noProof/>
                <w:sz w:val="22"/>
                <w:szCs w:val="22"/>
              </w:rPr>
              <w:tab/>
            </w:r>
            <w:r w:rsidRPr="00B36BDF">
              <w:rPr>
                <w:rStyle w:val="Lienhypertexte"/>
                <w:rFonts w:ascii="Times New Roman" w:hAnsi="Times New Roman" w:cs="Times New Roman"/>
                <w:b w:val="0"/>
                <w:noProof/>
              </w:rPr>
              <w:t>Cadre juridique</w:t>
            </w:r>
            <w:r w:rsidRPr="00B36BDF">
              <w:rPr>
                <w:b w:val="0"/>
                <w:noProof/>
                <w:webHidden/>
              </w:rPr>
              <w:tab/>
            </w:r>
            <w:r w:rsidRPr="00B36BDF">
              <w:rPr>
                <w:b w:val="0"/>
                <w:noProof/>
                <w:webHidden/>
              </w:rPr>
              <w:fldChar w:fldCharType="begin"/>
            </w:r>
            <w:r w:rsidRPr="00B36BDF">
              <w:rPr>
                <w:b w:val="0"/>
                <w:noProof/>
                <w:webHidden/>
              </w:rPr>
              <w:instrText xml:space="preserve"> PAGEREF _Toc224052369 \h </w:instrText>
            </w:r>
            <w:r w:rsidRPr="00B36BDF">
              <w:rPr>
                <w:b w:val="0"/>
                <w:noProof/>
                <w:webHidden/>
              </w:rPr>
            </w:r>
            <w:r w:rsidRPr="00B36BDF">
              <w:rPr>
                <w:b w:val="0"/>
                <w:noProof/>
                <w:webHidden/>
              </w:rPr>
              <w:fldChar w:fldCharType="separate"/>
            </w:r>
            <w:r w:rsidRPr="00B36BDF">
              <w:rPr>
                <w:b w:val="0"/>
                <w:noProof/>
                <w:webHidden/>
              </w:rPr>
              <w:t>27</w:t>
            </w:r>
            <w:r w:rsidRPr="00B36BDF">
              <w:rPr>
                <w:b w:val="0"/>
                <w:noProof/>
                <w:webHidden/>
              </w:rPr>
              <w:fldChar w:fldCharType="end"/>
            </w:r>
          </w:hyperlink>
        </w:p>
        <w:p w14:paraId="4CCFE8AC" w14:textId="77777777" w:rsidR="00B36BDF" w:rsidRPr="00B36BDF" w:rsidRDefault="00B36BDF" w:rsidP="00B36BDF">
          <w:pPr>
            <w:pStyle w:val="TM2"/>
            <w:tabs>
              <w:tab w:val="left" w:pos="880"/>
              <w:tab w:val="right" w:leader="dot" w:pos="9016"/>
            </w:tabs>
            <w:spacing w:before="0"/>
            <w:rPr>
              <w:rFonts w:asciiTheme="minorHAnsi" w:eastAsiaTheme="minorEastAsia" w:hAnsiTheme="minorHAnsi" w:cstheme="minorBidi"/>
              <w:b w:val="0"/>
              <w:bCs w:val="0"/>
              <w:noProof/>
              <w:sz w:val="22"/>
              <w:szCs w:val="22"/>
            </w:rPr>
          </w:pPr>
          <w:hyperlink w:anchor="_Toc224052370" w:history="1">
            <w:r w:rsidRPr="00B36BDF">
              <w:rPr>
                <w:rStyle w:val="Lienhypertexte"/>
                <w:rFonts w:cs="Times New Roman"/>
                <w:b w:val="0"/>
                <w:noProof/>
              </w:rPr>
              <w:t>3.2.1.</w:t>
            </w:r>
            <w:r w:rsidRPr="00B36BDF">
              <w:rPr>
                <w:rFonts w:asciiTheme="minorHAnsi" w:eastAsiaTheme="minorEastAsia" w:hAnsiTheme="minorHAnsi" w:cstheme="minorBidi"/>
                <w:b w:val="0"/>
                <w:bCs w:val="0"/>
                <w:noProof/>
                <w:sz w:val="22"/>
                <w:szCs w:val="22"/>
              </w:rPr>
              <w:tab/>
            </w:r>
            <w:r w:rsidRPr="00B36BDF">
              <w:rPr>
                <w:rStyle w:val="Lienhypertexte"/>
                <w:rFonts w:cs="Times New Roman"/>
                <w:b w:val="0"/>
                <w:noProof/>
              </w:rPr>
              <w:t>Textes de lois</w:t>
            </w:r>
            <w:r w:rsidRPr="00B36BDF">
              <w:rPr>
                <w:b w:val="0"/>
                <w:noProof/>
                <w:webHidden/>
              </w:rPr>
              <w:tab/>
            </w:r>
            <w:r w:rsidRPr="00B36BDF">
              <w:rPr>
                <w:b w:val="0"/>
                <w:noProof/>
                <w:webHidden/>
              </w:rPr>
              <w:fldChar w:fldCharType="begin"/>
            </w:r>
            <w:r w:rsidRPr="00B36BDF">
              <w:rPr>
                <w:b w:val="0"/>
                <w:noProof/>
                <w:webHidden/>
              </w:rPr>
              <w:instrText xml:space="preserve"> PAGEREF _Toc224052370 \h </w:instrText>
            </w:r>
            <w:r w:rsidRPr="00B36BDF">
              <w:rPr>
                <w:b w:val="0"/>
                <w:noProof/>
                <w:webHidden/>
              </w:rPr>
            </w:r>
            <w:r w:rsidRPr="00B36BDF">
              <w:rPr>
                <w:b w:val="0"/>
                <w:noProof/>
                <w:webHidden/>
              </w:rPr>
              <w:fldChar w:fldCharType="separate"/>
            </w:r>
            <w:r w:rsidRPr="00B36BDF">
              <w:rPr>
                <w:b w:val="0"/>
                <w:noProof/>
                <w:webHidden/>
              </w:rPr>
              <w:t>27</w:t>
            </w:r>
            <w:r w:rsidRPr="00B36BDF">
              <w:rPr>
                <w:b w:val="0"/>
                <w:noProof/>
                <w:webHidden/>
              </w:rPr>
              <w:fldChar w:fldCharType="end"/>
            </w:r>
          </w:hyperlink>
        </w:p>
        <w:p w14:paraId="5F1DDCEF" w14:textId="77777777" w:rsidR="00B36BDF" w:rsidRPr="00B36BDF" w:rsidRDefault="00B36BDF" w:rsidP="00B36BDF">
          <w:pPr>
            <w:pStyle w:val="TM3"/>
            <w:tabs>
              <w:tab w:val="left" w:pos="1100"/>
              <w:tab w:val="right" w:leader="dot" w:pos="9016"/>
            </w:tabs>
            <w:rPr>
              <w:rFonts w:asciiTheme="minorHAnsi" w:eastAsiaTheme="minorEastAsia" w:hAnsiTheme="minorHAnsi" w:cstheme="minorBidi"/>
              <w:noProof/>
              <w:sz w:val="22"/>
              <w:szCs w:val="22"/>
            </w:rPr>
          </w:pPr>
          <w:hyperlink w:anchor="_Toc224052371" w:history="1">
            <w:r w:rsidRPr="00B36BDF">
              <w:rPr>
                <w:rStyle w:val="Lienhypertexte"/>
                <w:rFonts w:cs="Times New Roman"/>
                <w:noProof/>
              </w:rPr>
              <w:t>3.2.1.1.</w:t>
            </w:r>
            <w:r w:rsidRPr="00B36BDF">
              <w:rPr>
                <w:rFonts w:asciiTheme="minorHAnsi" w:eastAsiaTheme="minorEastAsia" w:hAnsiTheme="minorHAnsi" w:cstheme="minorBidi"/>
                <w:noProof/>
                <w:sz w:val="22"/>
                <w:szCs w:val="22"/>
              </w:rPr>
              <w:tab/>
            </w:r>
            <w:r w:rsidRPr="00B36BDF">
              <w:rPr>
                <w:rStyle w:val="Lienhypertexte"/>
                <w:rFonts w:cs="Times New Roman"/>
                <w:noProof/>
              </w:rPr>
              <w:t>La Constitution du 02 juin 1991</w:t>
            </w:r>
            <w:r w:rsidRPr="00B36BDF">
              <w:rPr>
                <w:noProof/>
                <w:webHidden/>
              </w:rPr>
              <w:tab/>
            </w:r>
            <w:r w:rsidRPr="00B36BDF">
              <w:rPr>
                <w:noProof/>
                <w:webHidden/>
              </w:rPr>
              <w:fldChar w:fldCharType="begin"/>
            </w:r>
            <w:r w:rsidRPr="00B36BDF">
              <w:rPr>
                <w:noProof/>
                <w:webHidden/>
              </w:rPr>
              <w:instrText xml:space="preserve"> PAGEREF _Toc224052371 \h </w:instrText>
            </w:r>
            <w:r w:rsidRPr="00B36BDF">
              <w:rPr>
                <w:noProof/>
                <w:webHidden/>
              </w:rPr>
            </w:r>
            <w:r w:rsidRPr="00B36BDF">
              <w:rPr>
                <w:noProof/>
                <w:webHidden/>
              </w:rPr>
              <w:fldChar w:fldCharType="separate"/>
            </w:r>
            <w:r w:rsidRPr="00B36BDF">
              <w:rPr>
                <w:noProof/>
                <w:webHidden/>
              </w:rPr>
              <w:t>27</w:t>
            </w:r>
            <w:r w:rsidRPr="00B36BDF">
              <w:rPr>
                <w:noProof/>
                <w:webHidden/>
              </w:rPr>
              <w:fldChar w:fldCharType="end"/>
            </w:r>
          </w:hyperlink>
        </w:p>
        <w:p w14:paraId="17B19D7C" w14:textId="77777777" w:rsidR="00B36BDF" w:rsidRPr="00B36BDF" w:rsidRDefault="00B36BDF" w:rsidP="00B36BDF">
          <w:pPr>
            <w:pStyle w:val="TM3"/>
            <w:tabs>
              <w:tab w:val="left" w:pos="1100"/>
              <w:tab w:val="right" w:leader="dot" w:pos="9016"/>
            </w:tabs>
            <w:rPr>
              <w:rFonts w:asciiTheme="minorHAnsi" w:eastAsiaTheme="minorEastAsia" w:hAnsiTheme="minorHAnsi" w:cstheme="minorBidi"/>
              <w:noProof/>
              <w:sz w:val="22"/>
              <w:szCs w:val="22"/>
            </w:rPr>
          </w:pPr>
          <w:hyperlink w:anchor="_Toc224052372" w:history="1">
            <w:r w:rsidRPr="00B36BDF">
              <w:rPr>
                <w:rStyle w:val="Lienhypertexte"/>
                <w:rFonts w:cs="Times New Roman"/>
                <w:noProof/>
              </w:rPr>
              <w:t>3.2.1.2.</w:t>
            </w:r>
            <w:r w:rsidRPr="00B36BDF">
              <w:rPr>
                <w:rFonts w:asciiTheme="minorHAnsi" w:eastAsiaTheme="minorEastAsia" w:hAnsiTheme="minorHAnsi" w:cstheme="minorBidi"/>
                <w:noProof/>
                <w:sz w:val="22"/>
                <w:szCs w:val="22"/>
              </w:rPr>
              <w:tab/>
            </w:r>
            <w:r w:rsidRPr="00B36BDF">
              <w:rPr>
                <w:rStyle w:val="Lienhypertexte"/>
                <w:rFonts w:cs="Times New Roman"/>
                <w:noProof/>
              </w:rPr>
              <w:t>Le Code de l’environnement</w:t>
            </w:r>
            <w:r w:rsidRPr="00B36BDF">
              <w:rPr>
                <w:noProof/>
                <w:webHidden/>
              </w:rPr>
              <w:tab/>
            </w:r>
            <w:r w:rsidRPr="00B36BDF">
              <w:rPr>
                <w:noProof/>
                <w:webHidden/>
              </w:rPr>
              <w:fldChar w:fldCharType="begin"/>
            </w:r>
            <w:r w:rsidRPr="00B36BDF">
              <w:rPr>
                <w:noProof/>
                <w:webHidden/>
              </w:rPr>
              <w:instrText xml:space="preserve"> PAGEREF _Toc224052372 \h </w:instrText>
            </w:r>
            <w:r w:rsidRPr="00B36BDF">
              <w:rPr>
                <w:noProof/>
                <w:webHidden/>
              </w:rPr>
            </w:r>
            <w:r w:rsidRPr="00B36BDF">
              <w:rPr>
                <w:noProof/>
                <w:webHidden/>
              </w:rPr>
              <w:fldChar w:fldCharType="separate"/>
            </w:r>
            <w:r w:rsidRPr="00B36BDF">
              <w:rPr>
                <w:noProof/>
                <w:webHidden/>
              </w:rPr>
              <w:t>27</w:t>
            </w:r>
            <w:r w:rsidRPr="00B36BDF">
              <w:rPr>
                <w:noProof/>
                <w:webHidden/>
              </w:rPr>
              <w:fldChar w:fldCharType="end"/>
            </w:r>
          </w:hyperlink>
        </w:p>
        <w:p w14:paraId="13F35DAA" w14:textId="77777777" w:rsidR="00B36BDF" w:rsidRPr="00B36BDF" w:rsidRDefault="00B36BDF" w:rsidP="00B36BDF">
          <w:pPr>
            <w:pStyle w:val="TM3"/>
            <w:tabs>
              <w:tab w:val="left" w:pos="1100"/>
              <w:tab w:val="right" w:leader="dot" w:pos="9016"/>
            </w:tabs>
            <w:rPr>
              <w:rFonts w:asciiTheme="minorHAnsi" w:eastAsiaTheme="minorEastAsia" w:hAnsiTheme="minorHAnsi" w:cstheme="minorBidi"/>
              <w:noProof/>
              <w:sz w:val="22"/>
              <w:szCs w:val="22"/>
            </w:rPr>
          </w:pPr>
          <w:hyperlink w:anchor="_Toc224052373" w:history="1">
            <w:r w:rsidRPr="00B36BDF">
              <w:rPr>
                <w:rStyle w:val="Lienhypertexte"/>
                <w:rFonts w:cs="Times New Roman"/>
                <w:noProof/>
              </w:rPr>
              <w:t>3.2.1.3.</w:t>
            </w:r>
            <w:r w:rsidRPr="00B36BDF">
              <w:rPr>
                <w:rFonts w:asciiTheme="minorHAnsi" w:eastAsiaTheme="minorEastAsia" w:hAnsiTheme="minorHAnsi" w:cstheme="minorBidi"/>
                <w:noProof/>
                <w:sz w:val="22"/>
                <w:szCs w:val="22"/>
              </w:rPr>
              <w:tab/>
            </w:r>
            <w:r w:rsidRPr="00B36BDF">
              <w:rPr>
                <w:rStyle w:val="Lienhypertexte"/>
                <w:rFonts w:cs="Times New Roman"/>
                <w:noProof/>
              </w:rPr>
              <w:t>La loi sur le développement durable</w:t>
            </w:r>
            <w:r w:rsidRPr="00B36BDF">
              <w:rPr>
                <w:noProof/>
                <w:webHidden/>
              </w:rPr>
              <w:tab/>
            </w:r>
            <w:r w:rsidRPr="00B36BDF">
              <w:rPr>
                <w:noProof/>
                <w:webHidden/>
              </w:rPr>
              <w:fldChar w:fldCharType="begin"/>
            </w:r>
            <w:r w:rsidRPr="00B36BDF">
              <w:rPr>
                <w:noProof/>
                <w:webHidden/>
              </w:rPr>
              <w:instrText xml:space="preserve"> PAGEREF _Toc224052373 \h </w:instrText>
            </w:r>
            <w:r w:rsidRPr="00B36BDF">
              <w:rPr>
                <w:noProof/>
                <w:webHidden/>
              </w:rPr>
            </w:r>
            <w:r w:rsidRPr="00B36BDF">
              <w:rPr>
                <w:noProof/>
                <w:webHidden/>
              </w:rPr>
              <w:fldChar w:fldCharType="separate"/>
            </w:r>
            <w:r w:rsidRPr="00B36BDF">
              <w:rPr>
                <w:noProof/>
                <w:webHidden/>
              </w:rPr>
              <w:t>28</w:t>
            </w:r>
            <w:r w:rsidRPr="00B36BDF">
              <w:rPr>
                <w:noProof/>
                <w:webHidden/>
              </w:rPr>
              <w:fldChar w:fldCharType="end"/>
            </w:r>
          </w:hyperlink>
        </w:p>
        <w:p w14:paraId="7A5CFE66" w14:textId="77777777" w:rsidR="00B36BDF" w:rsidRPr="00B36BDF" w:rsidRDefault="00B36BDF" w:rsidP="00B36BDF">
          <w:pPr>
            <w:pStyle w:val="TM3"/>
            <w:tabs>
              <w:tab w:val="left" w:pos="1100"/>
              <w:tab w:val="right" w:leader="dot" w:pos="9016"/>
            </w:tabs>
            <w:rPr>
              <w:rFonts w:asciiTheme="minorHAnsi" w:eastAsiaTheme="minorEastAsia" w:hAnsiTheme="minorHAnsi" w:cstheme="minorBidi"/>
              <w:noProof/>
              <w:sz w:val="22"/>
              <w:szCs w:val="22"/>
            </w:rPr>
          </w:pPr>
          <w:hyperlink w:anchor="_Toc224052374" w:history="1">
            <w:r w:rsidRPr="00B36BDF">
              <w:rPr>
                <w:rStyle w:val="Lienhypertexte"/>
                <w:rFonts w:cs="Times New Roman"/>
                <w:noProof/>
              </w:rPr>
              <w:t>3.2.1.4.</w:t>
            </w:r>
            <w:r w:rsidRPr="00B36BDF">
              <w:rPr>
                <w:rFonts w:asciiTheme="minorHAnsi" w:eastAsiaTheme="minorEastAsia" w:hAnsiTheme="minorHAnsi" w:cstheme="minorBidi"/>
                <w:noProof/>
                <w:sz w:val="22"/>
                <w:szCs w:val="22"/>
              </w:rPr>
              <w:tab/>
            </w:r>
            <w:r w:rsidRPr="00B36BDF">
              <w:rPr>
                <w:rStyle w:val="Lienhypertexte"/>
                <w:rFonts w:cs="Times New Roman"/>
                <w:noProof/>
              </w:rPr>
              <w:t>Le Code forestier</w:t>
            </w:r>
            <w:r w:rsidRPr="00B36BDF">
              <w:rPr>
                <w:noProof/>
                <w:webHidden/>
              </w:rPr>
              <w:tab/>
            </w:r>
            <w:r w:rsidRPr="00B36BDF">
              <w:rPr>
                <w:noProof/>
                <w:webHidden/>
              </w:rPr>
              <w:fldChar w:fldCharType="begin"/>
            </w:r>
            <w:r w:rsidRPr="00B36BDF">
              <w:rPr>
                <w:noProof/>
                <w:webHidden/>
              </w:rPr>
              <w:instrText xml:space="preserve"> PAGEREF _Toc224052374 \h </w:instrText>
            </w:r>
            <w:r w:rsidRPr="00B36BDF">
              <w:rPr>
                <w:noProof/>
                <w:webHidden/>
              </w:rPr>
            </w:r>
            <w:r w:rsidRPr="00B36BDF">
              <w:rPr>
                <w:noProof/>
                <w:webHidden/>
              </w:rPr>
              <w:fldChar w:fldCharType="separate"/>
            </w:r>
            <w:r w:rsidRPr="00B36BDF">
              <w:rPr>
                <w:noProof/>
                <w:webHidden/>
              </w:rPr>
              <w:t>28</w:t>
            </w:r>
            <w:r w:rsidRPr="00B36BDF">
              <w:rPr>
                <w:noProof/>
                <w:webHidden/>
              </w:rPr>
              <w:fldChar w:fldCharType="end"/>
            </w:r>
          </w:hyperlink>
        </w:p>
        <w:p w14:paraId="5C987F5F" w14:textId="77777777" w:rsidR="00B36BDF" w:rsidRPr="00B36BDF" w:rsidRDefault="00B36BDF" w:rsidP="00B36BDF">
          <w:pPr>
            <w:pStyle w:val="TM3"/>
            <w:tabs>
              <w:tab w:val="left" w:pos="1100"/>
              <w:tab w:val="right" w:leader="dot" w:pos="9016"/>
            </w:tabs>
            <w:rPr>
              <w:rFonts w:asciiTheme="minorHAnsi" w:eastAsiaTheme="minorEastAsia" w:hAnsiTheme="minorHAnsi" w:cstheme="minorBidi"/>
              <w:noProof/>
              <w:sz w:val="22"/>
              <w:szCs w:val="22"/>
            </w:rPr>
          </w:pPr>
          <w:hyperlink w:anchor="_Toc224052375" w:history="1">
            <w:r w:rsidRPr="00B36BDF">
              <w:rPr>
                <w:rStyle w:val="Lienhypertexte"/>
                <w:rFonts w:cs="Times New Roman"/>
                <w:noProof/>
              </w:rPr>
              <w:t>3.2.1.5.</w:t>
            </w:r>
            <w:r w:rsidRPr="00B36BDF">
              <w:rPr>
                <w:rFonts w:asciiTheme="minorHAnsi" w:eastAsiaTheme="minorEastAsia" w:hAnsiTheme="minorHAnsi" w:cstheme="minorBidi"/>
                <w:noProof/>
                <w:sz w:val="22"/>
                <w:szCs w:val="22"/>
              </w:rPr>
              <w:tab/>
            </w:r>
            <w:r w:rsidRPr="00B36BDF">
              <w:rPr>
                <w:rStyle w:val="Lienhypertexte"/>
                <w:rFonts w:cs="Times New Roman"/>
                <w:noProof/>
              </w:rPr>
              <w:t>La Loi sur la Réorganisation Agraire et Foncière</w:t>
            </w:r>
            <w:r w:rsidRPr="00B36BDF">
              <w:rPr>
                <w:noProof/>
                <w:webHidden/>
              </w:rPr>
              <w:tab/>
            </w:r>
            <w:r w:rsidRPr="00B36BDF">
              <w:rPr>
                <w:noProof/>
                <w:webHidden/>
              </w:rPr>
              <w:fldChar w:fldCharType="begin"/>
            </w:r>
            <w:r w:rsidRPr="00B36BDF">
              <w:rPr>
                <w:noProof/>
                <w:webHidden/>
              </w:rPr>
              <w:instrText xml:space="preserve"> PAGEREF _Toc224052375 \h </w:instrText>
            </w:r>
            <w:r w:rsidRPr="00B36BDF">
              <w:rPr>
                <w:noProof/>
                <w:webHidden/>
              </w:rPr>
            </w:r>
            <w:r w:rsidRPr="00B36BDF">
              <w:rPr>
                <w:noProof/>
                <w:webHidden/>
              </w:rPr>
              <w:fldChar w:fldCharType="separate"/>
            </w:r>
            <w:r w:rsidRPr="00B36BDF">
              <w:rPr>
                <w:noProof/>
                <w:webHidden/>
              </w:rPr>
              <w:t>28</w:t>
            </w:r>
            <w:r w:rsidRPr="00B36BDF">
              <w:rPr>
                <w:noProof/>
                <w:webHidden/>
              </w:rPr>
              <w:fldChar w:fldCharType="end"/>
            </w:r>
          </w:hyperlink>
        </w:p>
        <w:p w14:paraId="615B4424" w14:textId="77777777" w:rsidR="00B36BDF" w:rsidRPr="00B36BDF" w:rsidRDefault="00B36BDF" w:rsidP="00B36BDF">
          <w:pPr>
            <w:pStyle w:val="TM3"/>
            <w:tabs>
              <w:tab w:val="left" w:pos="1100"/>
              <w:tab w:val="right" w:leader="dot" w:pos="9016"/>
            </w:tabs>
            <w:rPr>
              <w:rFonts w:asciiTheme="minorHAnsi" w:eastAsiaTheme="minorEastAsia" w:hAnsiTheme="minorHAnsi" w:cstheme="minorBidi"/>
              <w:noProof/>
              <w:sz w:val="22"/>
              <w:szCs w:val="22"/>
            </w:rPr>
          </w:pPr>
          <w:hyperlink w:anchor="_Toc224052376" w:history="1">
            <w:r w:rsidRPr="00B36BDF">
              <w:rPr>
                <w:rStyle w:val="Lienhypertexte"/>
                <w:rFonts w:cs="Times New Roman"/>
                <w:noProof/>
              </w:rPr>
              <w:t>3.2.1.6.</w:t>
            </w:r>
            <w:r w:rsidRPr="00B36BDF">
              <w:rPr>
                <w:rFonts w:asciiTheme="minorHAnsi" w:eastAsiaTheme="minorEastAsia" w:hAnsiTheme="minorHAnsi" w:cstheme="minorBidi"/>
                <w:noProof/>
                <w:sz w:val="22"/>
                <w:szCs w:val="22"/>
              </w:rPr>
              <w:tab/>
            </w:r>
            <w:r w:rsidRPr="00B36BDF">
              <w:rPr>
                <w:rStyle w:val="Lienhypertexte"/>
                <w:rFonts w:cs="Times New Roman"/>
                <w:noProof/>
              </w:rPr>
              <w:t>Le Code de santé publique</w:t>
            </w:r>
            <w:r w:rsidRPr="00B36BDF">
              <w:rPr>
                <w:noProof/>
                <w:webHidden/>
              </w:rPr>
              <w:tab/>
            </w:r>
            <w:r w:rsidRPr="00B36BDF">
              <w:rPr>
                <w:noProof/>
                <w:webHidden/>
              </w:rPr>
              <w:fldChar w:fldCharType="begin"/>
            </w:r>
            <w:r w:rsidRPr="00B36BDF">
              <w:rPr>
                <w:noProof/>
                <w:webHidden/>
              </w:rPr>
              <w:instrText xml:space="preserve"> PAGEREF _Toc224052376 \h </w:instrText>
            </w:r>
            <w:r w:rsidRPr="00B36BDF">
              <w:rPr>
                <w:noProof/>
                <w:webHidden/>
              </w:rPr>
            </w:r>
            <w:r w:rsidRPr="00B36BDF">
              <w:rPr>
                <w:noProof/>
                <w:webHidden/>
              </w:rPr>
              <w:fldChar w:fldCharType="separate"/>
            </w:r>
            <w:r w:rsidRPr="00B36BDF">
              <w:rPr>
                <w:noProof/>
                <w:webHidden/>
              </w:rPr>
              <w:t>29</w:t>
            </w:r>
            <w:r w:rsidRPr="00B36BDF">
              <w:rPr>
                <w:noProof/>
                <w:webHidden/>
              </w:rPr>
              <w:fldChar w:fldCharType="end"/>
            </w:r>
          </w:hyperlink>
        </w:p>
        <w:p w14:paraId="0551F0C0" w14:textId="77777777" w:rsidR="00B36BDF" w:rsidRPr="00B36BDF" w:rsidRDefault="00B36BDF" w:rsidP="00B36BDF">
          <w:pPr>
            <w:pStyle w:val="TM3"/>
            <w:tabs>
              <w:tab w:val="left" w:pos="1100"/>
              <w:tab w:val="right" w:leader="dot" w:pos="9016"/>
            </w:tabs>
            <w:rPr>
              <w:rFonts w:asciiTheme="minorHAnsi" w:eastAsiaTheme="minorEastAsia" w:hAnsiTheme="minorHAnsi" w:cstheme="minorBidi"/>
              <w:noProof/>
              <w:sz w:val="22"/>
              <w:szCs w:val="22"/>
            </w:rPr>
          </w:pPr>
          <w:hyperlink w:anchor="_Toc224052377" w:history="1">
            <w:r w:rsidRPr="00B36BDF">
              <w:rPr>
                <w:rStyle w:val="Lienhypertexte"/>
                <w:rFonts w:cs="Times New Roman"/>
                <w:noProof/>
              </w:rPr>
              <w:t>3.2.1.7.</w:t>
            </w:r>
            <w:r w:rsidRPr="00B36BDF">
              <w:rPr>
                <w:rFonts w:asciiTheme="minorHAnsi" w:eastAsiaTheme="minorEastAsia" w:hAnsiTheme="minorHAnsi" w:cstheme="minorBidi"/>
                <w:noProof/>
                <w:sz w:val="22"/>
                <w:szCs w:val="22"/>
              </w:rPr>
              <w:tab/>
            </w:r>
            <w:r w:rsidRPr="00B36BDF">
              <w:rPr>
                <w:rStyle w:val="Lienhypertexte"/>
                <w:rFonts w:cs="Times New Roman"/>
                <w:noProof/>
              </w:rPr>
              <w:t>Le Code des investissements</w:t>
            </w:r>
            <w:r w:rsidRPr="00B36BDF">
              <w:rPr>
                <w:noProof/>
                <w:webHidden/>
              </w:rPr>
              <w:tab/>
            </w:r>
            <w:r w:rsidRPr="00B36BDF">
              <w:rPr>
                <w:noProof/>
                <w:webHidden/>
              </w:rPr>
              <w:fldChar w:fldCharType="begin"/>
            </w:r>
            <w:r w:rsidRPr="00B36BDF">
              <w:rPr>
                <w:noProof/>
                <w:webHidden/>
              </w:rPr>
              <w:instrText xml:space="preserve"> PAGEREF _Toc224052377 \h </w:instrText>
            </w:r>
            <w:r w:rsidRPr="00B36BDF">
              <w:rPr>
                <w:noProof/>
                <w:webHidden/>
              </w:rPr>
            </w:r>
            <w:r w:rsidRPr="00B36BDF">
              <w:rPr>
                <w:noProof/>
                <w:webHidden/>
              </w:rPr>
              <w:fldChar w:fldCharType="separate"/>
            </w:r>
            <w:r w:rsidRPr="00B36BDF">
              <w:rPr>
                <w:noProof/>
                <w:webHidden/>
              </w:rPr>
              <w:t>29</w:t>
            </w:r>
            <w:r w:rsidRPr="00B36BDF">
              <w:rPr>
                <w:noProof/>
                <w:webHidden/>
              </w:rPr>
              <w:fldChar w:fldCharType="end"/>
            </w:r>
          </w:hyperlink>
        </w:p>
        <w:p w14:paraId="338D96CB" w14:textId="77777777" w:rsidR="00B36BDF" w:rsidRPr="00B36BDF" w:rsidRDefault="00B36BDF" w:rsidP="00B36BDF">
          <w:pPr>
            <w:pStyle w:val="TM3"/>
            <w:tabs>
              <w:tab w:val="left" w:pos="1100"/>
              <w:tab w:val="right" w:leader="dot" w:pos="9016"/>
            </w:tabs>
            <w:rPr>
              <w:rFonts w:asciiTheme="minorHAnsi" w:eastAsiaTheme="minorEastAsia" w:hAnsiTheme="minorHAnsi" w:cstheme="minorBidi"/>
              <w:noProof/>
              <w:sz w:val="22"/>
              <w:szCs w:val="22"/>
            </w:rPr>
          </w:pPr>
          <w:hyperlink w:anchor="_Toc224052378" w:history="1">
            <w:r w:rsidRPr="00B36BDF">
              <w:rPr>
                <w:rStyle w:val="Lienhypertexte"/>
                <w:rFonts w:cs="Times New Roman"/>
                <w:noProof/>
              </w:rPr>
              <w:t>3.2.1.8.</w:t>
            </w:r>
            <w:r w:rsidRPr="00B36BDF">
              <w:rPr>
                <w:rFonts w:asciiTheme="minorHAnsi" w:eastAsiaTheme="minorEastAsia" w:hAnsiTheme="minorHAnsi" w:cstheme="minorBidi"/>
                <w:noProof/>
                <w:sz w:val="22"/>
                <w:szCs w:val="22"/>
              </w:rPr>
              <w:tab/>
            </w:r>
            <w:r w:rsidRPr="00B36BDF">
              <w:rPr>
                <w:rStyle w:val="Lienhypertexte"/>
                <w:rFonts w:cs="Times New Roman"/>
                <w:noProof/>
              </w:rPr>
              <w:t>La Loi relative à la gestion de l’eau</w:t>
            </w:r>
            <w:r w:rsidRPr="00B36BDF">
              <w:rPr>
                <w:noProof/>
                <w:webHidden/>
              </w:rPr>
              <w:tab/>
            </w:r>
            <w:r w:rsidRPr="00B36BDF">
              <w:rPr>
                <w:noProof/>
                <w:webHidden/>
              </w:rPr>
              <w:fldChar w:fldCharType="begin"/>
            </w:r>
            <w:r w:rsidRPr="00B36BDF">
              <w:rPr>
                <w:noProof/>
                <w:webHidden/>
              </w:rPr>
              <w:instrText xml:space="preserve"> PAGEREF _Toc224052378 \h </w:instrText>
            </w:r>
            <w:r w:rsidRPr="00B36BDF">
              <w:rPr>
                <w:noProof/>
                <w:webHidden/>
              </w:rPr>
            </w:r>
            <w:r w:rsidRPr="00B36BDF">
              <w:rPr>
                <w:noProof/>
                <w:webHidden/>
              </w:rPr>
              <w:fldChar w:fldCharType="separate"/>
            </w:r>
            <w:r w:rsidRPr="00B36BDF">
              <w:rPr>
                <w:noProof/>
                <w:webHidden/>
              </w:rPr>
              <w:t>29</w:t>
            </w:r>
            <w:r w:rsidRPr="00B36BDF">
              <w:rPr>
                <w:noProof/>
                <w:webHidden/>
              </w:rPr>
              <w:fldChar w:fldCharType="end"/>
            </w:r>
          </w:hyperlink>
        </w:p>
        <w:p w14:paraId="59DEC78E" w14:textId="77777777" w:rsidR="00B36BDF" w:rsidRPr="00B36BDF" w:rsidRDefault="00B36BDF" w:rsidP="00B36BDF">
          <w:pPr>
            <w:pStyle w:val="TM3"/>
            <w:tabs>
              <w:tab w:val="left" w:pos="1100"/>
              <w:tab w:val="right" w:leader="dot" w:pos="9016"/>
            </w:tabs>
            <w:rPr>
              <w:rFonts w:asciiTheme="minorHAnsi" w:eastAsiaTheme="minorEastAsia" w:hAnsiTheme="minorHAnsi" w:cstheme="minorBidi"/>
              <w:noProof/>
              <w:sz w:val="22"/>
              <w:szCs w:val="22"/>
            </w:rPr>
          </w:pPr>
          <w:hyperlink w:anchor="_Toc224052379" w:history="1">
            <w:r w:rsidRPr="00B36BDF">
              <w:rPr>
                <w:rStyle w:val="Lienhypertexte"/>
                <w:rFonts w:cs="Times New Roman"/>
                <w:noProof/>
              </w:rPr>
              <w:t>3.2.1.9.</w:t>
            </w:r>
            <w:r w:rsidRPr="00B36BDF">
              <w:rPr>
                <w:rFonts w:asciiTheme="minorHAnsi" w:eastAsiaTheme="minorEastAsia" w:hAnsiTheme="minorHAnsi" w:cstheme="minorBidi"/>
                <w:noProof/>
                <w:sz w:val="22"/>
                <w:szCs w:val="22"/>
              </w:rPr>
              <w:tab/>
            </w:r>
            <w:r w:rsidRPr="00B36BDF">
              <w:rPr>
                <w:rStyle w:val="Lienhypertexte"/>
                <w:rFonts w:cs="Times New Roman"/>
                <w:noProof/>
              </w:rPr>
              <w:t>Le Code général des collectivités territoriales</w:t>
            </w:r>
            <w:r w:rsidRPr="00B36BDF">
              <w:rPr>
                <w:noProof/>
                <w:webHidden/>
              </w:rPr>
              <w:tab/>
            </w:r>
            <w:r w:rsidRPr="00B36BDF">
              <w:rPr>
                <w:noProof/>
                <w:webHidden/>
              </w:rPr>
              <w:fldChar w:fldCharType="begin"/>
            </w:r>
            <w:r w:rsidRPr="00B36BDF">
              <w:rPr>
                <w:noProof/>
                <w:webHidden/>
              </w:rPr>
              <w:instrText xml:space="preserve"> PAGEREF _Toc224052379 \h </w:instrText>
            </w:r>
            <w:r w:rsidRPr="00B36BDF">
              <w:rPr>
                <w:noProof/>
                <w:webHidden/>
              </w:rPr>
            </w:r>
            <w:r w:rsidRPr="00B36BDF">
              <w:rPr>
                <w:noProof/>
                <w:webHidden/>
              </w:rPr>
              <w:fldChar w:fldCharType="separate"/>
            </w:r>
            <w:r w:rsidRPr="00B36BDF">
              <w:rPr>
                <w:noProof/>
                <w:webHidden/>
              </w:rPr>
              <w:t>30</w:t>
            </w:r>
            <w:r w:rsidRPr="00B36BDF">
              <w:rPr>
                <w:noProof/>
                <w:webHidden/>
              </w:rPr>
              <w:fldChar w:fldCharType="end"/>
            </w:r>
          </w:hyperlink>
        </w:p>
        <w:p w14:paraId="529A7C4F" w14:textId="77777777" w:rsidR="00B36BDF" w:rsidRPr="00B36BDF" w:rsidRDefault="00B36BDF" w:rsidP="00B36BDF">
          <w:pPr>
            <w:pStyle w:val="TM3"/>
            <w:tabs>
              <w:tab w:val="left" w:pos="1320"/>
              <w:tab w:val="right" w:leader="dot" w:pos="9016"/>
            </w:tabs>
            <w:rPr>
              <w:rFonts w:asciiTheme="minorHAnsi" w:eastAsiaTheme="minorEastAsia" w:hAnsiTheme="minorHAnsi" w:cstheme="minorBidi"/>
              <w:noProof/>
              <w:sz w:val="22"/>
              <w:szCs w:val="22"/>
            </w:rPr>
          </w:pPr>
          <w:hyperlink w:anchor="_Toc224052380" w:history="1">
            <w:r w:rsidRPr="00B36BDF">
              <w:rPr>
                <w:rStyle w:val="Lienhypertexte"/>
                <w:rFonts w:cs="Times New Roman"/>
                <w:noProof/>
              </w:rPr>
              <w:t>3.2.1.10.</w:t>
            </w:r>
            <w:r w:rsidRPr="00B36BDF">
              <w:rPr>
                <w:rFonts w:asciiTheme="minorHAnsi" w:eastAsiaTheme="minorEastAsia" w:hAnsiTheme="minorHAnsi" w:cstheme="minorBidi"/>
                <w:noProof/>
                <w:sz w:val="22"/>
                <w:szCs w:val="22"/>
              </w:rPr>
              <w:tab/>
            </w:r>
            <w:r w:rsidRPr="00B36BDF">
              <w:rPr>
                <w:rStyle w:val="Lienhypertexte"/>
                <w:rFonts w:cs="Times New Roman"/>
                <w:noProof/>
              </w:rPr>
              <w:t>Le Code de l’hygiène publique</w:t>
            </w:r>
            <w:r w:rsidRPr="00B36BDF">
              <w:rPr>
                <w:noProof/>
                <w:webHidden/>
              </w:rPr>
              <w:tab/>
            </w:r>
            <w:r w:rsidRPr="00B36BDF">
              <w:rPr>
                <w:noProof/>
                <w:webHidden/>
              </w:rPr>
              <w:fldChar w:fldCharType="begin"/>
            </w:r>
            <w:r w:rsidRPr="00B36BDF">
              <w:rPr>
                <w:noProof/>
                <w:webHidden/>
              </w:rPr>
              <w:instrText xml:space="preserve"> PAGEREF _Toc224052380 \h </w:instrText>
            </w:r>
            <w:r w:rsidRPr="00B36BDF">
              <w:rPr>
                <w:noProof/>
                <w:webHidden/>
              </w:rPr>
            </w:r>
            <w:r w:rsidRPr="00B36BDF">
              <w:rPr>
                <w:noProof/>
                <w:webHidden/>
              </w:rPr>
              <w:fldChar w:fldCharType="separate"/>
            </w:r>
            <w:r w:rsidRPr="00B36BDF">
              <w:rPr>
                <w:noProof/>
                <w:webHidden/>
              </w:rPr>
              <w:t>31</w:t>
            </w:r>
            <w:r w:rsidRPr="00B36BDF">
              <w:rPr>
                <w:noProof/>
                <w:webHidden/>
              </w:rPr>
              <w:fldChar w:fldCharType="end"/>
            </w:r>
          </w:hyperlink>
        </w:p>
        <w:p w14:paraId="0B9FC7DB" w14:textId="77777777" w:rsidR="00B36BDF" w:rsidRPr="00B36BDF" w:rsidRDefault="00B36BDF" w:rsidP="00B36BDF">
          <w:pPr>
            <w:pStyle w:val="TM3"/>
            <w:tabs>
              <w:tab w:val="left" w:pos="1320"/>
              <w:tab w:val="right" w:leader="dot" w:pos="9016"/>
            </w:tabs>
            <w:rPr>
              <w:rFonts w:asciiTheme="minorHAnsi" w:eastAsiaTheme="minorEastAsia" w:hAnsiTheme="minorHAnsi" w:cstheme="minorBidi"/>
              <w:noProof/>
              <w:sz w:val="22"/>
              <w:szCs w:val="22"/>
            </w:rPr>
          </w:pPr>
          <w:hyperlink w:anchor="_Toc224052381" w:history="1">
            <w:r w:rsidRPr="00B36BDF">
              <w:rPr>
                <w:rStyle w:val="Lienhypertexte"/>
                <w:rFonts w:cs="Times New Roman"/>
                <w:noProof/>
              </w:rPr>
              <w:t>3.2.1.11.</w:t>
            </w:r>
            <w:r w:rsidRPr="00B36BDF">
              <w:rPr>
                <w:rFonts w:asciiTheme="minorHAnsi" w:eastAsiaTheme="minorEastAsia" w:hAnsiTheme="minorHAnsi" w:cstheme="minorBidi"/>
                <w:noProof/>
                <w:sz w:val="22"/>
                <w:szCs w:val="22"/>
              </w:rPr>
              <w:tab/>
            </w:r>
            <w:r w:rsidRPr="00B36BDF">
              <w:rPr>
                <w:rStyle w:val="Lienhypertexte"/>
                <w:rFonts w:cs="Times New Roman"/>
                <w:noProof/>
              </w:rPr>
              <w:t>Loi portant régime foncier rural au Burkina Faso</w:t>
            </w:r>
            <w:r w:rsidRPr="00B36BDF">
              <w:rPr>
                <w:noProof/>
                <w:webHidden/>
              </w:rPr>
              <w:tab/>
            </w:r>
            <w:r w:rsidRPr="00B36BDF">
              <w:rPr>
                <w:noProof/>
                <w:webHidden/>
              </w:rPr>
              <w:fldChar w:fldCharType="begin"/>
            </w:r>
            <w:r w:rsidRPr="00B36BDF">
              <w:rPr>
                <w:noProof/>
                <w:webHidden/>
              </w:rPr>
              <w:instrText xml:space="preserve"> PAGEREF _Toc224052381 \h </w:instrText>
            </w:r>
            <w:r w:rsidRPr="00B36BDF">
              <w:rPr>
                <w:noProof/>
                <w:webHidden/>
              </w:rPr>
            </w:r>
            <w:r w:rsidRPr="00B36BDF">
              <w:rPr>
                <w:noProof/>
                <w:webHidden/>
              </w:rPr>
              <w:fldChar w:fldCharType="separate"/>
            </w:r>
            <w:r w:rsidRPr="00B36BDF">
              <w:rPr>
                <w:noProof/>
                <w:webHidden/>
              </w:rPr>
              <w:t>31</w:t>
            </w:r>
            <w:r w:rsidRPr="00B36BDF">
              <w:rPr>
                <w:noProof/>
                <w:webHidden/>
              </w:rPr>
              <w:fldChar w:fldCharType="end"/>
            </w:r>
          </w:hyperlink>
        </w:p>
        <w:p w14:paraId="0BC2D848" w14:textId="77777777" w:rsidR="00B36BDF" w:rsidRPr="00B36BDF" w:rsidRDefault="00B36BDF" w:rsidP="00B36BDF">
          <w:pPr>
            <w:pStyle w:val="TM3"/>
            <w:tabs>
              <w:tab w:val="left" w:pos="1320"/>
              <w:tab w:val="right" w:leader="dot" w:pos="9016"/>
            </w:tabs>
            <w:rPr>
              <w:rFonts w:asciiTheme="minorHAnsi" w:eastAsiaTheme="minorEastAsia" w:hAnsiTheme="minorHAnsi" w:cstheme="minorBidi"/>
              <w:noProof/>
              <w:sz w:val="22"/>
              <w:szCs w:val="22"/>
            </w:rPr>
          </w:pPr>
          <w:hyperlink w:anchor="_Toc224052382" w:history="1">
            <w:r w:rsidRPr="00B36BDF">
              <w:rPr>
                <w:rStyle w:val="Lienhypertexte"/>
                <w:rFonts w:cs="Times New Roman"/>
                <w:noProof/>
              </w:rPr>
              <w:t>3.2.1.12.</w:t>
            </w:r>
            <w:r w:rsidRPr="00B36BDF">
              <w:rPr>
                <w:rFonts w:asciiTheme="minorHAnsi" w:eastAsiaTheme="minorEastAsia" w:hAnsiTheme="minorHAnsi" w:cstheme="minorBidi"/>
                <w:noProof/>
                <w:sz w:val="22"/>
                <w:szCs w:val="22"/>
              </w:rPr>
              <w:tab/>
            </w:r>
            <w:r w:rsidRPr="00B36BDF">
              <w:rPr>
                <w:rStyle w:val="Lienhypertexte"/>
                <w:rFonts w:cs="Times New Roman"/>
                <w:noProof/>
              </w:rPr>
              <w:t>Loi n°028-2008/AN portant code du travail au Burkina Faso</w:t>
            </w:r>
            <w:r w:rsidRPr="00B36BDF">
              <w:rPr>
                <w:noProof/>
                <w:webHidden/>
              </w:rPr>
              <w:tab/>
            </w:r>
            <w:r w:rsidRPr="00B36BDF">
              <w:rPr>
                <w:noProof/>
                <w:webHidden/>
              </w:rPr>
              <w:fldChar w:fldCharType="begin"/>
            </w:r>
            <w:r w:rsidRPr="00B36BDF">
              <w:rPr>
                <w:noProof/>
                <w:webHidden/>
              </w:rPr>
              <w:instrText xml:space="preserve"> PAGEREF _Toc224052382 \h </w:instrText>
            </w:r>
            <w:r w:rsidRPr="00B36BDF">
              <w:rPr>
                <w:noProof/>
                <w:webHidden/>
              </w:rPr>
            </w:r>
            <w:r w:rsidRPr="00B36BDF">
              <w:rPr>
                <w:noProof/>
                <w:webHidden/>
              </w:rPr>
              <w:fldChar w:fldCharType="separate"/>
            </w:r>
            <w:r w:rsidRPr="00B36BDF">
              <w:rPr>
                <w:noProof/>
                <w:webHidden/>
              </w:rPr>
              <w:t>32</w:t>
            </w:r>
            <w:r w:rsidRPr="00B36BDF">
              <w:rPr>
                <w:noProof/>
                <w:webHidden/>
              </w:rPr>
              <w:fldChar w:fldCharType="end"/>
            </w:r>
          </w:hyperlink>
        </w:p>
        <w:p w14:paraId="4CEFECB7" w14:textId="77777777" w:rsidR="00B36BDF" w:rsidRPr="00B36BDF" w:rsidRDefault="00B36BDF" w:rsidP="00B36BDF">
          <w:pPr>
            <w:pStyle w:val="TM3"/>
            <w:tabs>
              <w:tab w:val="left" w:pos="1320"/>
              <w:tab w:val="right" w:leader="dot" w:pos="9016"/>
            </w:tabs>
            <w:rPr>
              <w:rFonts w:asciiTheme="minorHAnsi" w:eastAsiaTheme="minorEastAsia" w:hAnsiTheme="minorHAnsi" w:cstheme="minorBidi"/>
              <w:noProof/>
              <w:sz w:val="22"/>
              <w:szCs w:val="22"/>
            </w:rPr>
          </w:pPr>
          <w:hyperlink w:anchor="_Toc224052383" w:history="1">
            <w:r w:rsidRPr="00B36BDF">
              <w:rPr>
                <w:rStyle w:val="Lienhypertexte"/>
                <w:rFonts w:cs="Times New Roman"/>
                <w:noProof/>
              </w:rPr>
              <w:t>3.2.1.13.</w:t>
            </w:r>
            <w:r w:rsidRPr="00B36BDF">
              <w:rPr>
                <w:rFonts w:asciiTheme="minorHAnsi" w:eastAsiaTheme="minorEastAsia" w:hAnsiTheme="minorHAnsi" w:cstheme="minorBidi"/>
                <w:noProof/>
                <w:sz w:val="22"/>
                <w:szCs w:val="22"/>
              </w:rPr>
              <w:tab/>
            </w:r>
            <w:r w:rsidRPr="00B36BDF">
              <w:rPr>
                <w:rStyle w:val="Lienhypertexte"/>
                <w:rFonts w:cs="Times New Roman"/>
                <w:noProof/>
              </w:rPr>
              <w:t>Loi d’interdiction des sachets plastiques non biodégradables</w:t>
            </w:r>
            <w:r w:rsidRPr="00B36BDF">
              <w:rPr>
                <w:noProof/>
                <w:webHidden/>
              </w:rPr>
              <w:tab/>
            </w:r>
            <w:r w:rsidRPr="00B36BDF">
              <w:rPr>
                <w:noProof/>
                <w:webHidden/>
              </w:rPr>
              <w:fldChar w:fldCharType="begin"/>
            </w:r>
            <w:r w:rsidRPr="00B36BDF">
              <w:rPr>
                <w:noProof/>
                <w:webHidden/>
              </w:rPr>
              <w:instrText xml:space="preserve"> PAGEREF _Toc224052383 \h </w:instrText>
            </w:r>
            <w:r w:rsidRPr="00B36BDF">
              <w:rPr>
                <w:noProof/>
                <w:webHidden/>
              </w:rPr>
            </w:r>
            <w:r w:rsidRPr="00B36BDF">
              <w:rPr>
                <w:noProof/>
                <w:webHidden/>
              </w:rPr>
              <w:fldChar w:fldCharType="separate"/>
            </w:r>
            <w:r w:rsidRPr="00B36BDF">
              <w:rPr>
                <w:noProof/>
                <w:webHidden/>
              </w:rPr>
              <w:t>32</w:t>
            </w:r>
            <w:r w:rsidRPr="00B36BDF">
              <w:rPr>
                <w:noProof/>
                <w:webHidden/>
              </w:rPr>
              <w:fldChar w:fldCharType="end"/>
            </w:r>
          </w:hyperlink>
        </w:p>
        <w:p w14:paraId="2B5908EA" w14:textId="77777777" w:rsidR="00B36BDF" w:rsidRPr="00B36BDF" w:rsidRDefault="00B36BDF" w:rsidP="00B36BDF">
          <w:pPr>
            <w:pStyle w:val="TM3"/>
            <w:tabs>
              <w:tab w:val="left" w:pos="1320"/>
              <w:tab w:val="right" w:leader="dot" w:pos="9016"/>
            </w:tabs>
            <w:rPr>
              <w:rFonts w:asciiTheme="minorHAnsi" w:eastAsiaTheme="minorEastAsia" w:hAnsiTheme="minorHAnsi" w:cstheme="minorBidi"/>
              <w:noProof/>
              <w:sz w:val="22"/>
              <w:szCs w:val="22"/>
            </w:rPr>
          </w:pPr>
          <w:hyperlink w:anchor="_Toc224052384" w:history="1">
            <w:r w:rsidRPr="00B36BDF">
              <w:rPr>
                <w:rStyle w:val="Lienhypertexte"/>
                <w:rFonts w:cs="Times New Roman"/>
                <w:noProof/>
              </w:rPr>
              <w:t>3.2.1.14.</w:t>
            </w:r>
            <w:r w:rsidRPr="00B36BDF">
              <w:rPr>
                <w:rFonts w:asciiTheme="minorHAnsi" w:eastAsiaTheme="minorEastAsia" w:hAnsiTheme="minorHAnsi" w:cstheme="minorBidi"/>
                <w:noProof/>
                <w:sz w:val="22"/>
                <w:szCs w:val="22"/>
              </w:rPr>
              <w:tab/>
            </w:r>
            <w:r w:rsidRPr="00B36BDF">
              <w:rPr>
                <w:rStyle w:val="Lienhypertexte"/>
                <w:rFonts w:cs="Times New Roman"/>
                <w:noProof/>
              </w:rPr>
              <w:t>Loi n°034/2002/AN du 14 novembre 2002 relative au pastoralisme au Burkina Faso</w:t>
            </w:r>
            <w:r w:rsidRPr="00B36BDF">
              <w:rPr>
                <w:noProof/>
                <w:webHidden/>
              </w:rPr>
              <w:tab/>
            </w:r>
            <w:r w:rsidRPr="00B36BDF">
              <w:rPr>
                <w:noProof/>
                <w:webHidden/>
              </w:rPr>
              <w:fldChar w:fldCharType="begin"/>
            </w:r>
            <w:r w:rsidRPr="00B36BDF">
              <w:rPr>
                <w:noProof/>
                <w:webHidden/>
              </w:rPr>
              <w:instrText xml:space="preserve"> PAGEREF _Toc224052384 \h </w:instrText>
            </w:r>
            <w:r w:rsidRPr="00B36BDF">
              <w:rPr>
                <w:noProof/>
                <w:webHidden/>
              </w:rPr>
            </w:r>
            <w:r w:rsidRPr="00B36BDF">
              <w:rPr>
                <w:noProof/>
                <w:webHidden/>
              </w:rPr>
              <w:fldChar w:fldCharType="separate"/>
            </w:r>
            <w:r w:rsidRPr="00B36BDF">
              <w:rPr>
                <w:noProof/>
                <w:webHidden/>
              </w:rPr>
              <w:t>32</w:t>
            </w:r>
            <w:r w:rsidRPr="00B36BDF">
              <w:rPr>
                <w:noProof/>
                <w:webHidden/>
              </w:rPr>
              <w:fldChar w:fldCharType="end"/>
            </w:r>
          </w:hyperlink>
        </w:p>
        <w:p w14:paraId="11B7CA15" w14:textId="77777777" w:rsidR="00B36BDF" w:rsidRPr="00B36BDF" w:rsidRDefault="00B36BDF" w:rsidP="00B36BDF">
          <w:pPr>
            <w:pStyle w:val="TM2"/>
            <w:tabs>
              <w:tab w:val="left" w:pos="880"/>
              <w:tab w:val="right" w:leader="dot" w:pos="9016"/>
            </w:tabs>
            <w:spacing w:before="0"/>
            <w:rPr>
              <w:rFonts w:asciiTheme="minorHAnsi" w:eastAsiaTheme="minorEastAsia" w:hAnsiTheme="minorHAnsi" w:cstheme="minorBidi"/>
              <w:b w:val="0"/>
              <w:bCs w:val="0"/>
              <w:noProof/>
              <w:sz w:val="22"/>
              <w:szCs w:val="22"/>
            </w:rPr>
          </w:pPr>
          <w:hyperlink w:anchor="_Toc224052385" w:history="1">
            <w:r w:rsidRPr="00B36BDF">
              <w:rPr>
                <w:rStyle w:val="Lienhypertexte"/>
                <w:rFonts w:cs="Times New Roman"/>
                <w:b w:val="0"/>
                <w:noProof/>
              </w:rPr>
              <w:t>3.2.2.</w:t>
            </w:r>
            <w:r w:rsidRPr="00B36BDF">
              <w:rPr>
                <w:rFonts w:asciiTheme="minorHAnsi" w:eastAsiaTheme="minorEastAsia" w:hAnsiTheme="minorHAnsi" w:cstheme="minorBidi"/>
                <w:b w:val="0"/>
                <w:bCs w:val="0"/>
                <w:noProof/>
                <w:sz w:val="22"/>
                <w:szCs w:val="22"/>
              </w:rPr>
              <w:tab/>
            </w:r>
            <w:r w:rsidRPr="00B36BDF">
              <w:rPr>
                <w:rStyle w:val="Lienhypertexte"/>
                <w:rFonts w:cs="Times New Roman"/>
                <w:b w:val="0"/>
                <w:noProof/>
              </w:rPr>
              <w:t>Décrets et arrêtés d’application</w:t>
            </w:r>
            <w:r w:rsidRPr="00B36BDF">
              <w:rPr>
                <w:b w:val="0"/>
                <w:noProof/>
                <w:webHidden/>
              </w:rPr>
              <w:tab/>
            </w:r>
            <w:r w:rsidRPr="00B36BDF">
              <w:rPr>
                <w:b w:val="0"/>
                <w:noProof/>
                <w:webHidden/>
              </w:rPr>
              <w:fldChar w:fldCharType="begin"/>
            </w:r>
            <w:r w:rsidRPr="00B36BDF">
              <w:rPr>
                <w:b w:val="0"/>
                <w:noProof/>
                <w:webHidden/>
              </w:rPr>
              <w:instrText xml:space="preserve"> PAGEREF _Toc224052385 \h </w:instrText>
            </w:r>
            <w:r w:rsidRPr="00B36BDF">
              <w:rPr>
                <w:b w:val="0"/>
                <w:noProof/>
                <w:webHidden/>
              </w:rPr>
            </w:r>
            <w:r w:rsidRPr="00B36BDF">
              <w:rPr>
                <w:b w:val="0"/>
                <w:noProof/>
                <w:webHidden/>
              </w:rPr>
              <w:fldChar w:fldCharType="separate"/>
            </w:r>
            <w:r w:rsidRPr="00B36BDF">
              <w:rPr>
                <w:b w:val="0"/>
                <w:noProof/>
                <w:webHidden/>
              </w:rPr>
              <w:t>33</w:t>
            </w:r>
            <w:r w:rsidRPr="00B36BDF">
              <w:rPr>
                <w:b w:val="0"/>
                <w:noProof/>
                <w:webHidden/>
              </w:rPr>
              <w:fldChar w:fldCharType="end"/>
            </w:r>
          </w:hyperlink>
        </w:p>
        <w:p w14:paraId="52D04FA2" w14:textId="77777777" w:rsidR="00B36BDF" w:rsidRPr="00B36BDF" w:rsidRDefault="00B36BDF" w:rsidP="00B36BDF">
          <w:pPr>
            <w:pStyle w:val="TM2"/>
            <w:tabs>
              <w:tab w:val="left" w:pos="880"/>
              <w:tab w:val="right" w:leader="dot" w:pos="9016"/>
            </w:tabs>
            <w:spacing w:before="0"/>
            <w:rPr>
              <w:rFonts w:asciiTheme="minorHAnsi" w:eastAsiaTheme="minorEastAsia" w:hAnsiTheme="minorHAnsi" w:cstheme="minorBidi"/>
              <w:b w:val="0"/>
              <w:bCs w:val="0"/>
              <w:noProof/>
              <w:sz w:val="22"/>
              <w:szCs w:val="22"/>
            </w:rPr>
          </w:pPr>
          <w:hyperlink w:anchor="_Toc224052386" w:history="1">
            <w:r w:rsidRPr="00B36BDF">
              <w:rPr>
                <w:rStyle w:val="Lienhypertexte"/>
                <w:rFonts w:cs="Times New Roman"/>
                <w:b w:val="0"/>
                <w:noProof/>
              </w:rPr>
              <w:t>3.2.3.</w:t>
            </w:r>
            <w:r w:rsidRPr="00B36BDF">
              <w:rPr>
                <w:rFonts w:asciiTheme="minorHAnsi" w:eastAsiaTheme="minorEastAsia" w:hAnsiTheme="minorHAnsi" w:cstheme="minorBidi"/>
                <w:b w:val="0"/>
                <w:bCs w:val="0"/>
                <w:noProof/>
                <w:sz w:val="22"/>
                <w:szCs w:val="22"/>
              </w:rPr>
              <w:tab/>
            </w:r>
            <w:r w:rsidRPr="00B36BDF">
              <w:rPr>
                <w:rStyle w:val="Lienhypertexte"/>
                <w:rFonts w:cs="Times New Roman"/>
                <w:b w:val="0"/>
                <w:noProof/>
              </w:rPr>
              <w:t>Conventions internationales relatives à la protection de l’environnement</w:t>
            </w:r>
            <w:r w:rsidRPr="00B36BDF">
              <w:rPr>
                <w:b w:val="0"/>
                <w:noProof/>
                <w:webHidden/>
              </w:rPr>
              <w:tab/>
            </w:r>
            <w:r w:rsidRPr="00B36BDF">
              <w:rPr>
                <w:b w:val="0"/>
                <w:noProof/>
                <w:webHidden/>
              </w:rPr>
              <w:fldChar w:fldCharType="begin"/>
            </w:r>
            <w:r w:rsidRPr="00B36BDF">
              <w:rPr>
                <w:b w:val="0"/>
                <w:noProof/>
                <w:webHidden/>
              </w:rPr>
              <w:instrText xml:space="preserve"> PAGEREF _Toc224052386 \h </w:instrText>
            </w:r>
            <w:r w:rsidRPr="00B36BDF">
              <w:rPr>
                <w:b w:val="0"/>
                <w:noProof/>
                <w:webHidden/>
              </w:rPr>
            </w:r>
            <w:r w:rsidRPr="00B36BDF">
              <w:rPr>
                <w:b w:val="0"/>
                <w:noProof/>
                <w:webHidden/>
              </w:rPr>
              <w:fldChar w:fldCharType="separate"/>
            </w:r>
            <w:r w:rsidRPr="00B36BDF">
              <w:rPr>
                <w:b w:val="0"/>
                <w:noProof/>
                <w:webHidden/>
              </w:rPr>
              <w:t>35</w:t>
            </w:r>
            <w:r w:rsidRPr="00B36BDF">
              <w:rPr>
                <w:b w:val="0"/>
                <w:noProof/>
                <w:webHidden/>
              </w:rPr>
              <w:fldChar w:fldCharType="end"/>
            </w:r>
          </w:hyperlink>
        </w:p>
        <w:p w14:paraId="1C8BE90C" w14:textId="77777777" w:rsidR="00B36BDF" w:rsidRPr="00B36BDF" w:rsidRDefault="00B36BDF" w:rsidP="00B36BDF">
          <w:pPr>
            <w:pStyle w:val="TM1"/>
            <w:tabs>
              <w:tab w:val="left" w:pos="660"/>
              <w:tab w:val="right" w:leader="dot" w:pos="9016"/>
            </w:tabs>
            <w:spacing w:before="0"/>
            <w:rPr>
              <w:rFonts w:asciiTheme="minorHAnsi" w:eastAsiaTheme="minorEastAsia" w:hAnsiTheme="minorHAnsi" w:cstheme="minorBidi"/>
              <w:b w:val="0"/>
              <w:bCs w:val="0"/>
              <w:caps w:val="0"/>
              <w:noProof/>
              <w:sz w:val="22"/>
              <w:szCs w:val="22"/>
            </w:rPr>
          </w:pPr>
          <w:hyperlink w:anchor="_Toc224052387" w:history="1">
            <w:r w:rsidRPr="00B36BDF">
              <w:rPr>
                <w:rStyle w:val="Lienhypertexte"/>
                <w:rFonts w:ascii="Times New Roman" w:hAnsi="Times New Roman" w:cs="Times New Roman"/>
                <w:b w:val="0"/>
                <w:noProof/>
              </w:rPr>
              <w:t>3.3.</w:t>
            </w:r>
            <w:r w:rsidRPr="00B36BDF">
              <w:rPr>
                <w:rFonts w:asciiTheme="minorHAnsi" w:eastAsiaTheme="minorEastAsia" w:hAnsiTheme="minorHAnsi" w:cstheme="minorBidi"/>
                <w:b w:val="0"/>
                <w:bCs w:val="0"/>
                <w:caps w:val="0"/>
                <w:noProof/>
                <w:sz w:val="22"/>
                <w:szCs w:val="22"/>
              </w:rPr>
              <w:tab/>
            </w:r>
            <w:r w:rsidRPr="00B36BDF">
              <w:rPr>
                <w:rStyle w:val="Lienhypertexte"/>
                <w:rFonts w:ascii="Times New Roman" w:hAnsi="Times New Roman" w:cs="Times New Roman"/>
                <w:b w:val="0"/>
                <w:noProof/>
              </w:rPr>
              <w:t>Cadre institutionnel</w:t>
            </w:r>
            <w:r w:rsidRPr="00B36BDF">
              <w:rPr>
                <w:b w:val="0"/>
                <w:noProof/>
                <w:webHidden/>
              </w:rPr>
              <w:tab/>
            </w:r>
            <w:r w:rsidRPr="00B36BDF">
              <w:rPr>
                <w:b w:val="0"/>
                <w:noProof/>
                <w:webHidden/>
              </w:rPr>
              <w:fldChar w:fldCharType="begin"/>
            </w:r>
            <w:r w:rsidRPr="00B36BDF">
              <w:rPr>
                <w:b w:val="0"/>
                <w:noProof/>
                <w:webHidden/>
              </w:rPr>
              <w:instrText xml:space="preserve"> PAGEREF _Toc224052387 \h </w:instrText>
            </w:r>
            <w:r w:rsidRPr="00B36BDF">
              <w:rPr>
                <w:b w:val="0"/>
                <w:noProof/>
                <w:webHidden/>
              </w:rPr>
            </w:r>
            <w:r w:rsidRPr="00B36BDF">
              <w:rPr>
                <w:b w:val="0"/>
                <w:noProof/>
                <w:webHidden/>
              </w:rPr>
              <w:fldChar w:fldCharType="separate"/>
            </w:r>
            <w:r w:rsidRPr="00B36BDF">
              <w:rPr>
                <w:b w:val="0"/>
                <w:noProof/>
                <w:webHidden/>
              </w:rPr>
              <w:t>39</w:t>
            </w:r>
            <w:r w:rsidRPr="00B36BDF">
              <w:rPr>
                <w:b w:val="0"/>
                <w:noProof/>
                <w:webHidden/>
              </w:rPr>
              <w:fldChar w:fldCharType="end"/>
            </w:r>
          </w:hyperlink>
        </w:p>
        <w:p w14:paraId="3E783A1D" w14:textId="77777777" w:rsidR="00B36BDF" w:rsidRPr="00B36BDF" w:rsidRDefault="00B36BDF" w:rsidP="00B36BDF">
          <w:pPr>
            <w:pStyle w:val="TM2"/>
            <w:tabs>
              <w:tab w:val="left" w:pos="880"/>
              <w:tab w:val="right" w:leader="dot" w:pos="9016"/>
            </w:tabs>
            <w:spacing w:before="0"/>
            <w:rPr>
              <w:rFonts w:asciiTheme="minorHAnsi" w:eastAsiaTheme="minorEastAsia" w:hAnsiTheme="minorHAnsi" w:cstheme="minorBidi"/>
              <w:b w:val="0"/>
              <w:bCs w:val="0"/>
              <w:noProof/>
              <w:sz w:val="22"/>
              <w:szCs w:val="22"/>
            </w:rPr>
          </w:pPr>
          <w:hyperlink w:anchor="_Toc224052388" w:history="1">
            <w:r w:rsidRPr="00B36BDF">
              <w:rPr>
                <w:rStyle w:val="Lienhypertexte"/>
                <w:rFonts w:cs="Times New Roman"/>
                <w:b w:val="0"/>
                <w:noProof/>
              </w:rPr>
              <w:t>3.3.1.</w:t>
            </w:r>
            <w:r w:rsidRPr="00B36BDF">
              <w:rPr>
                <w:rFonts w:asciiTheme="minorHAnsi" w:eastAsiaTheme="minorEastAsia" w:hAnsiTheme="minorHAnsi" w:cstheme="minorBidi"/>
                <w:b w:val="0"/>
                <w:bCs w:val="0"/>
                <w:noProof/>
                <w:sz w:val="22"/>
                <w:szCs w:val="22"/>
              </w:rPr>
              <w:tab/>
            </w:r>
            <w:r w:rsidRPr="00B36BDF">
              <w:rPr>
                <w:rStyle w:val="Lienhypertexte"/>
                <w:rFonts w:cs="Times New Roman"/>
                <w:b w:val="0"/>
                <w:noProof/>
              </w:rPr>
              <w:t>Ministère de l'Agriculture, de l’Eau, des Ressources Animales et Halieutiques</w:t>
            </w:r>
            <w:r w:rsidRPr="00B36BDF">
              <w:rPr>
                <w:b w:val="0"/>
                <w:noProof/>
                <w:webHidden/>
              </w:rPr>
              <w:tab/>
            </w:r>
            <w:r w:rsidRPr="00B36BDF">
              <w:rPr>
                <w:b w:val="0"/>
                <w:noProof/>
                <w:webHidden/>
              </w:rPr>
              <w:fldChar w:fldCharType="begin"/>
            </w:r>
            <w:r w:rsidRPr="00B36BDF">
              <w:rPr>
                <w:b w:val="0"/>
                <w:noProof/>
                <w:webHidden/>
              </w:rPr>
              <w:instrText xml:space="preserve"> PAGEREF _Toc224052388 \h </w:instrText>
            </w:r>
            <w:r w:rsidRPr="00B36BDF">
              <w:rPr>
                <w:b w:val="0"/>
                <w:noProof/>
                <w:webHidden/>
              </w:rPr>
            </w:r>
            <w:r w:rsidRPr="00B36BDF">
              <w:rPr>
                <w:b w:val="0"/>
                <w:noProof/>
                <w:webHidden/>
              </w:rPr>
              <w:fldChar w:fldCharType="separate"/>
            </w:r>
            <w:r w:rsidRPr="00B36BDF">
              <w:rPr>
                <w:b w:val="0"/>
                <w:noProof/>
                <w:webHidden/>
              </w:rPr>
              <w:t>39</w:t>
            </w:r>
            <w:r w:rsidRPr="00B36BDF">
              <w:rPr>
                <w:b w:val="0"/>
                <w:noProof/>
                <w:webHidden/>
              </w:rPr>
              <w:fldChar w:fldCharType="end"/>
            </w:r>
          </w:hyperlink>
        </w:p>
        <w:p w14:paraId="255A52B0" w14:textId="77777777" w:rsidR="00B36BDF" w:rsidRPr="00B36BDF" w:rsidRDefault="00B36BDF" w:rsidP="00B36BDF">
          <w:pPr>
            <w:pStyle w:val="TM2"/>
            <w:tabs>
              <w:tab w:val="left" w:pos="880"/>
              <w:tab w:val="right" w:leader="dot" w:pos="9016"/>
            </w:tabs>
            <w:spacing w:before="0"/>
            <w:rPr>
              <w:rFonts w:asciiTheme="minorHAnsi" w:eastAsiaTheme="minorEastAsia" w:hAnsiTheme="minorHAnsi" w:cstheme="minorBidi"/>
              <w:b w:val="0"/>
              <w:bCs w:val="0"/>
              <w:noProof/>
              <w:sz w:val="22"/>
              <w:szCs w:val="22"/>
            </w:rPr>
          </w:pPr>
          <w:hyperlink w:anchor="_Toc224052389" w:history="1">
            <w:r w:rsidRPr="00B36BDF">
              <w:rPr>
                <w:rStyle w:val="Lienhypertexte"/>
                <w:rFonts w:cs="Times New Roman"/>
                <w:b w:val="0"/>
                <w:noProof/>
              </w:rPr>
              <w:t>3.3.2.</w:t>
            </w:r>
            <w:r w:rsidRPr="00B36BDF">
              <w:rPr>
                <w:rFonts w:asciiTheme="minorHAnsi" w:eastAsiaTheme="minorEastAsia" w:hAnsiTheme="minorHAnsi" w:cstheme="minorBidi"/>
                <w:b w:val="0"/>
                <w:bCs w:val="0"/>
                <w:noProof/>
                <w:sz w:val="22"/>
                <w:szCs w:val="22"/>
              </w:rPr>
              <w:tab/>
            </w:r>
            <w:r w:rsidRPr="00B36BDF">
              <w:rPr>
                <w:rStyle w:val="Lienhypertexte"/>
                <w:rFonts w:cs="Times New Roman"/>
                <w:b w:val="0"/>
                <w:noProof/>
              </w:rPr>
              <w:t>Ministère de la santé</w:t>
            </w:r>
            <w:r w:rsidRPr="00B36BDF">
              <w:rPr>
                <w:b w:val="0"/>
                <w:noProof/>
                <w:webHidden/>
              </w:rPr>
              <w:tab/>
            </w:r>
            <w:r w:rsidRPr="00B36BDF">
              <w:rPr>
                <w:b w:val="0"/>
                <w:noProof/>
                <w:webHidden/>
              </w:rPr>
              <w:fldChar w:fldCharType="begin"/>
            </w:r>
            <w:r w:rsidRPr="00B36BDF">
              <w:rPr>
                <w:b w:val="0"/>
                <w:noProof/>
                <w:webHidden/>
              </w:rPr>
              <w:instrText xml:space="preserve"> PAGEREF _Toc224052389 \h </w:instrText>
            </w:r>
            <w:r w:rsidRPr="00B36BDF">
              <w:rPr>
                <w:b w:val="0"/>
                <w:noProof/>
                <w:webHidden/>
              </w:rPr>
            </w:r>
            <w:r w:rsidRPr="00B36BDF">
              <w:rPr>
                <w:b w:val="0"/>
                <w:noProof/>
                <w:webHidden/>
              </w:rPr>
              <w:fldChar w:fldCharType="separate"/>
            </w:r>
            <w:r w:rsidRPr="00B36BDF">
              <w:rPr>
                <w:b w:val="0"/>
                <w:noProof/>
                <w:webHidden/>
              </w:rPr>
              <w:t>40</w:t>
            </w:r>
            <w:r w:rsidRPr="00B36BDF">
              <w:rPr>
                <w:b w:val="0"/>
                <w:noProof/>
                <w:webHidden/>
              </w:rPr>
              <w:fldChar w:fldCharType="end"/>
            </w:r>
          </w:hyperlink>
        </w:p>
        <w:p w14:paraId="1522EFD9" w14:textId="77777777" w:rsidR="00B36BDF" w:rsidRPr="00B36BDF" w:rsidRDefault="00B36BDF" w:rsidP="00B36BDF">
          <w:pPr>
            <w:pStyle w:val="TM2"/>
            <w:tabs>
              <w:tab w:val="left" w:pos="880"/>
              <w:tab w:val="right" w:leader="dot" w:pos="9016"/>
            </w:tabs>
            <w:spacing w:before="0"/>
            <w:rPr>
              <w:rFonts w:asciiTheme="minorHAnsi" w:eastAsiaTheme="minorEastAsia" w:hAnsiTheme="minorHAnsi" w:cstheme="minorBidi"/>
              <w:b w:val="0"/>
              <w:bCs w:val="0"/>
              <w:noProof/>
              <w:sz w:val="22"/>
              <w:szCs w:val="22"/>
            </w:rPr>
          </w:pPr>
          <w:hyperlink w:anchor="_Toc224052390" w:history="1">
            <w:r w:rsidRPr="00B36BDF">
              <w:rPr>
                <w:rStyle w:val="Lienhypertexte"/>
                <w:rFonts w:cs="Times New Roman"/>
                <w:b w:val="0"/>
                <w:noProof/>
              </w:rPr>
              <w:t>3.3.3.</w:t>
            </w:r>
            <w:r w:rsidRPr="00B36BDF">
              <w:rPr>
                <w:rFonts w:asciiTheme="minorHAnsi" w:eastAsiaTheme="minorEastAsia" w:hAnsiTheme="minorHAnsi" w:cstheme="minorBidi"/>
                <w:b w:val="0"/>
                <w:bCs w:val="0"/>
                <w:noProof/>
                <w:sz w:val="22"/>
                <w:szCs w:val="22"/>
              </w:rPr>
              <w:tab/>
            </w:r>
            <w:r w:rsidRPr="00B36BDF">
              <w:rPr>
                <w:rStyle w:val="Lienhypertexte"/>
                <w:rFonts w:cs="Times New Roman"/>
                <w:b w:val="0"/>
                <w:noProof/>
              </w:rPr>
              <w:t>Le Ministère de la Sécurité</w:t>
            </w:r>
            <w:r w:rsidRPr="00B36BDF">
              <w:rPr>
                <w:b w:val="0"/>
                <w:noProof/>
                <w:webHidden/>
              </w:rPr>
              <w:tab/>
            </w:r>
            <w:r w:rsidRPr="00B36BDF">
              <w:rPr>
                <w:b w:val="0"/>
                <w:noProof/>
                <w:webHidden/>
              </w:rPr>
              <w:fldChar w:fldCharType="begin"/>
            </w:r>
            <w:r w:rsidRPr="00B36BDF">
              <w:rPr>
                <w:b w:val="0"/>
                <w:noProof/>
                <w:webHidden/>
              </w:rPr>
              <w:instrText xml:space="preserve"> PAGEREF _Toc224052390 \h </w:instrText>
            </w:r>
            <w:r w:rsidRPr="00B36BDF">
              <w:rPr>
                <w:b w:val="0"/>
                <w:noProof/>
                <w:webHidden/>
              </w:rPr>
            </w:r>
            <w:r w:rsidRPr="00B36BDF">
              <w:rPr>
                <w:b w:val="0"/>
                <w:noProof/>
                <w:webHidden/>
              </w:rPr>
              <w:fldChar w:fldCharType="separate"/>
            </w:r>
            <w:r w:rsidRPr="00B36BDF">
              <w:rPr>
                <w:b w:val="0"/>
                <w:noProof/>
                <w:webHidden/>
              </w:rPr>
              <w:t>40</w:t>
            </w:r>
            <w:r w:rsidRPr="00B36BDF">
              <w:rPr>
                <w:b w:val="0"/>
                <w:noProof/>
                <w:webHidden/>
              </w:rPr>
              <w:fldChar w:fldCharType="end"/>
            </w:r>
          </w:hyperlink>
        </w:p>
        <w:p w14:paraId="78581D5D" w14:textId="77777777" w:rsidR="00B36BDF" w:rsidRPr="00B36BDF" w:rsidRDefault="00B36BDF" w:rsidP="00B36BDF">
          <w:pPr>
            <w:pStyle w:val="TM2"/>
            <w:tabs>
              <w:tab w:val="left" w:pos="880"/>
              <w:tab w:val="right" w:leader="dot" w:pos="9016"/>
            </w:tabs>
            <w:spacing w:before="0"/>
            <w:rPr>
              <w:rFonts w:asciiTheme="minorHAnsi" w:eastAsiaTheme="minorEastAsia" w:hAnsiTheme="minorHAnsi" w:cstheme="minorBidi"/>
              <w:b w:val="0"/>
              <w:bCs w:val="0"/>
              <w:noProof/>
              <w:sz w:val="22"/>
              <w:szCs w:val="22"/>
            </w:rPr>
          </w:pPr>
          <w:hyperlink w:anchor="_Toc224052391" w:history="1">
            <w:r w:rsidRPr="00B36BDF">
              <w:rPr>
                <w:rStyle w:val="Lienhypertexte"/>
                <w:rFonts w:cs="Times New Roman"/>
                <w:b w:val="0"/>
                <w:noProof/>
              </w:rPr>
              <w:t>3.3.4.</w:t>
            </w:r>
            <w:r w:rsidRPr="00B36BDF">
              <w:rPr>
                <w:rFonts w:asciiTheme="minorHAnsi" w:eastAsiaTheme="minorEastAsia" w:hAnsiTheme="minorHAnsi" w:cstheme="minorBidi"/>
                <w:b w:val="0"/>
                <w:bCs w:val="0"/>
                <w:noProof/>
                <w:sz w:val="22"/>
                <w:szCs w:val="22"/>
              </w:rPr>
              <w:tab/>
            </w:r>
            <w:r w:rsidRPr="00B36BDF">
              <w:rPr>
                <w:rStyle w:val="Lienhypertexte"/>
                <w:rFonts w:cs="Times New Roman"/>
                <w:b w:val="0"/>
                <w:noProof/>
              </w:rPr>
              <w:t>La Commune de Tchériba</w:t>
            </w:r>
            <w:r w:rsidRPr="00B36BDF">
              <w:rPr>
                <w:b w:val="0"/>
                <w:noProof/>
                <w:webHidden/>
              </w:rPr>
              <w:tab/>
            </w:r>
            <w:r w:rsidRPr="00B36BDF">
              <w:rPr>
                <w:b w:val="0"/>
                <w:noProof/>
                <w:webHidden/>
              </w:rPr>
              <w:fldChar w:fldCharType="begin"/>
            </w:r>
            <w:r w:rsidRPr="00B36BDF">
              <w:rPr>
                <w:b w:val="0"/>
                <w:noProof/>
                <w:webHidden/>
              </w:rPr>
              <w:instrText xml:space="preserve"> PAGEREF _Toc224052391 \h </w:instrText>
            </w:r>
            <w:r w:rsidRPr="00B36BDF">
              <w:rPr>
                <w:b w:val="0"/>
                <w:noProof/>
                <w:webHidden/>
              </w:rPr>
            </w:r>
            <w:r w:rsidRPr="00B36BDF">
              <w:rPr>
                <w:b w:val="0"/>
                <w:noProof/>
                <w:webHidden/>
              </w:rPr>
              <w:fldChar w:fldCharType="separate"/>
            </w:r>
            <w:r w:rsidRPr="00B36BDF">
              <w:rPr>
                <w:b w:val="0"/>
                <w:noProof/>
                <w:webHidden/>
              </w:rPr>
              <w:t>40</w:t>
            </w:r>
            <w:r w:rsidRPr="00B36BDF">
              <w:rPr>
                <w:b w:val="0"/>
                <w:noProof/>
                <w:webHidden/>
              </w:rPr>
              <w:fldChar w:fldCharType="end"/>
            </w:r>
          </w:hyperlink>
        </w:p>
        <w:p w14:paraId="676B6834" w14:textId="77777777" w:rsidR="00B36BDF" w:rsidRPr="00B36BDF" w:rsidRDefault="00B36BDF" w:rsidP="00B36BDF">
          <w:pPr>
            <w:pStyle w:val="TM1"/>
            <w:tabs>
              <w:tab w:val="left" w:pos="440"/>
              <w:tab w:val="right" w:leader="dot" w:pos="9016"/>
            </w:tabs>
            <w:spacing w:before="0"/>
            <w:rPr>
              <w:rFonts w:asciiTheme="minorHAnsi" w:eastAsiaTheme="minorEastAsia" w:hAnsiTheme="minorHAnsi" w:cstheme="minorBidi"/>
              <w:b w:val="0"/>
              <w:bCs w:val="0"/>
              <w:caps w:val="0"/>
              <w:noProof/>
              <w:sz w:val="22"/>
              <w:szCs w:val="22"/>
            </w:rPr>
          </w:pPr>
          <w:hyperlink w:anchor="_Toc224052392" w:history="1">
            <w:r w:rsidRPr="00B36BDF">
              <w:rPr>
                <w:rStyle w:val="Lienhypertexte"/>
                <w:rFonts w:ascii="Times New Roman" w:hAnsi="Times New Roman" w:cs="Times New Roman"/>
                <w:b w:val="0"/>
                <w:noProof/>
              </w:rPr>
              <w:t>4.</w:t>
            </w:r>
            <w:r w:rsidRPr="00B36BDF">
              <w:rPr>
                <w:rFonts w:asciiTheme="minorHAnsi" w:eastAsiaTheme="minorEastAsia" w:hAnsiTheme="minorHAnsi" w:cstheme="minorBidi"/>
                <w:b w:val="0"/>
                <w:bCs w:val="0"/>
                <w:caps w:val="0"/>
                <w:noProof/>
                <w:sz w:val="22"/>
                <w:szCs w:val="22"/>
              </w:rPr>
              <w:tab/>
            </w:r>
            <w:r w:rsidRPr="00B36BDF">
              <w:rPr>
                <w:rStyle w:val="Lienhypertexte"/>
                <w:rFonts w:ascii="Times New Roman" w:hAnsi="Times New Roman" w:cs="Times New Roman"/>
                <w:b w:val="0"/>
                <w:noProof/>
              </w:rPr>
              <w:t>Présentation du Projet</w:t>
            </w:r>
            <w:r w:rsidRPr="00B36BDF">
              <w:rPr>
                <w:b w:val="0"/>
                <w:noProof/>
                <w:webHidden/>
              </w:rPr>
              <w:tab/>
            </w:r>
            <w:r w:rsidRPr="00B36BDF">
              <w:rPr>
                <w:b w:val="0"/>
                <w:noProof/>
                <w:webHidden/>
              </w:rPr>
              <w:fldChar w:fldCharType="begin"/>
            </w:r>
            <w:r w:rsidRPr="00B36BDF">
              <w:rPr>
                <w:b w:val="0"/>
                <w:noProof/>
                <w:webHidden/>
              </w:rPr>
              <w:instrText xml:space="preserve"> PAGEREF _Toc224052392 \h </w:instrText>
            </w:r>
            <w:r w:rsidRPr="00B36BDF">
              <w:rPr>
                <w:b w:val="0"/>
                <w:noProof/>
                <w:webHidden/>
              </w:rPr>
            </w:r>
            <w:r w:rsidRPr="00B36BDF">
              <w:rPr>
                <w:b w:val="0"/>
                <w:noProof/>
                <w:webHidden/>
              </w:rPr>
              <w:fldChar w:fldCharType="separate"/>
            </w:r>
            <w:r w:rsidRPr="00B36BDF">
              <w:rPr>
                <w:b w:val="0"/>
                <w:noProof/>
                <w:webHidden/>
              </w:rPr>
              <w:t>42</w:t>
            </w:r>
            <w:r w:rsidRPr="00B36BDF">
              <w:rPr>
                <w:b w:val="0"/>
                <w:noProof/>
                <w:webHidden/>
              </w:rPr>
              <w:fldChar w:fldCharType="end"/>
            </w:r>
          </w:hyperlink>
        </w:p>
        <w:p w14:paraId="1E8970A1" w14:textId="77777777" w:rsidR="00B36BDF" w:rsidRPr="00B36BDF" w:rsidRDefault="00B36BDF" w:rsidP="00B36BDF">
          <w:pPr>
            <w:pStyle w:val="TM1"/>
            <w:tabs>
              <w:tab w:val="left" w:pos="660"/>
              <w:tab w:val="right" w:leader="dot" w:pos="9016"/>
            </w:tabs>
            <w:spacing w:before="0"/>
            <w:rPr>
              <w:rFonts w:asciiTheme="minorHAnsi" w:eastAsiaTheme="minorEastAsia" w:hAnsiTheme="minorHAnsi" w:cstheme="minorBidi"/>
              <w:b w:val="0"/>
              <w:bCs w:val="0"/>
              <w:caps w:val="0"/>
              <w:noProof/>
              <w:sz w:val="22"/>
              <w:szCs w:val="22"/>
            </w:rPr>
          </w:pPr>
          <w:hyperlink w:anchor="_Toc224052393" w:history="1">
            <w:r w:rsidRPr="00B36BDF">
              <w:rPr>
                <w:rStyle w:val="Lienhypertexte"/>
                <w:rFonts w:ascii="Times New Roman" w:hAnsi="Times New Roman" w:cs="Times New Roman"/>
                <w:b w:val="0"/>
                <w:noProof/>
              </w:rPr>
              <w:t>4.1.</w:t>
            </w:r>
            <w:r w:rsidRPr="00B36BDF">
              <w:rPr>
                <w:rFonts w:asciiTheme="minorHAnsi" w:eastAsiaTheme="minorEastAsia" w:hAnsiTheme="minorHAnsi" w:cstheme="minorBidi"/>
                <w:b w:val="0"/>
                <w:bCs w:val="0"/>
                <w:caps w:val="0"/>
                <w:noProof/>
                <w:sz w:val="22"/>
                <w:szCs w:val="22"/>
              </w:rPr>
              <w:tab/>
            </w:r>
            <w:r w:rsidRPr="00B36BDF">
              <w:rPr>
                <w:rStyle w:val="Lienhypertexte"/>
                <w:rFonts w:ascii="Times New Roman" w:hAnsi="Times New Roman" w:cs="Times New Roman"/>
                <w:b w:val="0"/>
                <w:noProof/>
              </w:rPr>
              <w:t>PRESENTATION D’ENABEL ET OBJECTIF DU PROJEt</w:t>
            </w:r>
            <w:r w:rsidRPr="00B36BDF">
              <w:rPr>
                <w:b w:val="0"/>
                <w:noProof/>
                <w:webHidden/>
              </w:rPr>
              <w:tab/>
            </w:r>
            <w:r w:rsidRPr="00B36BDF">
              <w:rPr>
                <w:b w:val="0"/>
                <w:noProof/>
                <w:webHidden/>
              </w:rPr>
              <w:fldChar w:fldCharType="begin"/>
            </w:r>
            <w:r w:rsidRPr="00B36BDF">
              <w:rPr>
                <w:b w:val="0"/>
                <w:noProof/>
                <w:webHidden/>
              </w:rPr>
              <w:instrText xml:space="preserve"> PAGEREF _Toc224052393 \h </w:instrText>
            </w:r>
            <w:r w:rsidRPr="00B36BDF">
              <w:rPr>
                <w:b w:val="0"/>
                <w:noProof/>
                <w:webHidden/>
              </w:rPr>
            </w:r>
            <w:r w:rsidRPr="00B36BDF">
              <w:rPr>
                <w:b w:val="0"/>
                <w:noProof/>
                <w:webHidden/>
              </w:rPr>
              <w:fldChar w:fldCharType="separate"/>
            </w:r>
            <w:r w:rsidRPr="00B36BDF">
              <w:rPr>
                <w:b w:val="0"/>
                <w:noProof/>
                <w:webHidden/>
              </w:rPr>
              <w:t>42</w:t>
            </w:r>
            <w:r w:rsidRPr="00B36BDF">
              <w:rPr>
                <w:b w:val="0"/>
                <w:noProof/>
                <w:webHidden/>
              </w:rPr>
              <w:fldChar w:fldCharType="end"/>
            </w:r>
          </w:hyperlink>
        </w:p>
        <w:p w14:paraId="19B28CE2" w14:textId="77777777" w:rsidR="00B36BDF" w:rsidRPr="00B36BDF" w:rsidRDefault="00B36BDF" w:rsidP="00B36BDF">
          <w:pPr>
            <w:pStyle w:val="TM1"/>
            <w:tabs>
              <w:tab w:val="left" w:pos="660"/>
              <w:tab w:val="right" w:leader="dot" w:pos="9016"/>
            </w:tabs>
            <w:spacing w:before="0"/>
            <w:rPr>
              <w:rFonts w:asciiTheme="minorHAnsi" w:eastAsiaTheme="minorEastAsia" w:hAnsiTheme="minorHAnsi" w:cstheme="minorBidi"/>
              <w:b w:val="0"/>
              <w:bCs w:val="0"/>
              <w:caps w:val="0"/>
              <w:noProof/>
              <w:sz w:val="22"/>
              <w:szCs w:val="22"/>
            </w:rPr>
          </w:pPr>
          <w:hyperlink w:anchor="_Toc224052394" w:history="1">
            <w:r w:rsidRPr="00B36BDF">
              <w:rPr>
                <w:rStyle w:val="Lienhypertexte"/>
                <w:rFonts w:ascii="Times New Roman" w:hAnsi="Times New Roman" w:cs="Times New Roman"/>
                <w:b w:val="0"/>
                <w:noProof/>
              </w:rPr>
              <w:t>4.2.</w:t>
            </w:r>
            <w:r w:rsidRPr="00B36BDF">
              <w:rPr>
                <w:rFonts w:asciiTheme="minorHAnsi" w:eastAsiaTheme="minorEastAsia" w:hAnsiTheme="minorHAnsi" w:cstheme="minorBidi"/>
                <w:b w:val="0"/>
                <w:bCs w:val="0"/>
                <w:caps w:val="0"/>
                <w:noProof/>
                <w:sz w:val="22"/>
                <w:szCs w:val="22"/>
              </w:rPr>
              <w:tab/>
            </w:r>
            <w:r w:rsidRPr="00B36BDF">
              <w:rPr>
                <w:rStyle w:val="Lienhypertexte"/>
                <w:rFonts w:ascii="Times New Roman" w:hAnsi="Times New Roman" w:cs="Times New Roman"/>
                <w:b w:val="0"/>
                <w:noProof/>
              </w:rPr>
              <w:t>Caractéristiques techniques de l’AEPS</w:t>
            </w:r>
            <w:r w:rsidRPr="00B36BDF">
              <w:rPr>
                <w:b w:val="0"/>
                <w:noProof/>
                <w:webHidden/>
              </w:rPr>
              <w:tab/>
            </w:r>
            <w:r w:rsidRPr="00B36BDF">
              <w:rPr>
                <w:b w:val="0"/>
                <w:noProof/>
                <w:webHidden/>
              </w:rPr>
              <w:fldChar w:fldCharType="begin"/>
            </w:r>
            <w:r w:rsidRPr="00B36BDF">
              <w:rPr>
                <w:b w:val="0"/>
                <w:noProof/>
                <w:webHidden/>
              </w:rPr>
              <w:instrText xml:space="preserve"> PAGEREF _Toc224052394 \h </w:instrText>
            </w:r>
            <w:r w:rsidRPr="00B36BDF">
              <w:rPr>
                <w:b w:val="0"/>
                <w:noProof/>
                <w:webHidden/>
              </w:rPr>
            </w:r>
            <w:r w:rsidRPr="00B36BDF">
              <w:rPr>
                <w:b w:val="0"/>
                <w:noProof/>
                <w:webHidden/>
              </w:rPr>
              <w:fldChar w:fldCharType="separate"/>
            </w:r>
            <w:r w:rsidRPr="00B36BDF">
              <w:rPr>
                <w:b w:val="0"/>
                <w:noProof/>
                <w:webHidden/>
              </w:rPr>
              <w:t>42</w:t>
            </w:r>
            <w:r w:rsidRPr="00B36BDF">
              <w:rPr>
                <w:b w:val="0"/>
                <w:noProof/>
                <w:webHidden/>
              </w:rPr>
              <w:fldChar w:fldCharType="end"/>
            </w:r>
          </w:hyperlink>
        </w:p>
        <w:p w14:paraId="71D37D03" w14:textId="77777777" w:rsidR="00B36BDF" w:rsidRPr="00B36BDF" w:rsidRDefault="00B36BDF" w:rsidP="00B36BDF">
          <w:pPr>
            <w:pStyle w:val="TM2"/>
            <w:tabs>
              <w:tab w:val="left" w:pos="880"/>
              <w:tab w:val="right" w:leader="dot" w:pos="9016"/>
            </w:tabs>
            <w:spacing w:before="0"/>
            <w:rPr>
              <w:rFonts w:asciiTheme="minorHAnsi" w:eastAsiaTheme="minorEastAsia" w:hAnsiTheme="minorHAnsi" w:cstheme="minorBidi"/>
              <w:b w:val="0"/>
              <w:bCs w:val="0"/>
              <w:noProof/>
              <w:sz w:val="22"/>
              <w:szCs w:val="22"/>
            </w:rPr>
          </w:pPr>
          <w:hyperlink w:anchor="_Toc224052395" w:history="1">
            <w:r w:rsidRPr="00B36BDF">
              <w:rPr>
                <w:rStyle w:val="Lienhypertexte"/>
                <w:rFonts w:cs="Times New Roman"/>
                <w:b w:val="0"/>
                <w:noProof/>
              </w:rPr>
              <w:t>4.2.1.</w:t>
            </w:r>
            <w:r w:rsidRPr="00B36BDF">
              <w:rPr>
                <w:rFonts w:asciiTheme="minorHAnsi" w:eastAsiaTheme="minorEastAsia" w:hAnsiTheme="minorHAnsi" w:cstheme="minorBidi"/>
                <w:b w:val="0"/>
                <w:bCs w:val="0"/>
                <w:noProof/>
                <w:sz w:val="22"/>
                <w:szCs w:val="22"/>
              </w:rPr>
              <w:tab/>
            </w:r>
            <w:r w:rsidRPr="00B36BDF">
              <w:rPr>
                <w:rStyle w:val="Lienhypertexte"/>
                <w:rFonts w:cs="Times New Roman"/>
                <w:b w:val="0"/>
                <w:noProof/>
              </w:rPr>
              <w:t>Composantes techniques de l’AEPS</w:t>
            </w:r>
            <w:r w:rsidRPr="00B36BDF">
              <w:rPr>
                <w:b w:val="0"/>
                <w:noProof/>
                <w:webHidden/>
              </w:rPr>
              <w:tab/>
            </w:r>
            <w:r w:rsidRPr="00B36BDF">
              <w:rPr>
                <w:b w:val="0"/>
                <w:noProof/>
                <w:webHidden/>
              </w:rPr>
              <w:fldChar w:fldCharType="begin"/>
            </w:r>
            <w:r w:rsidRPr="00B36BDF">
              <w:rPr>
                <w:b w:val="0"/>
                <w:noProof/>
                <w:webHidden/>
              </w:rPr>
              <w:instrText xml:space="preserve"> PAGEREF _Toc224052395 \h </w:instrText>
            </w:r>
            <w:r w:rsidRPr="00B36BDF">
              <w:rPr>
                <w:b w:val="0"/>
                <w:noProof/>
                <w:webHidden/>
              </w:rPr>
            </w:r>
            <w:r w:rsidRPr="00B36BDF">
              <w:rPr>
                <w:b w:val="0"/>
                <w:noProof/>
                <w:webHidden/>
              </w:rPr>
              <w:fldChar w:fldCharType="separate"/>
            </w:r>
            <w:r w:rsidRPr="00B36BDF">
              <w:rPr>
                <w:b w:val="0"/>
                <w:noProof/>
                <w:webHidden/>
              </w:rPr>
              <w:t>42</w:t>
            </w:r>
            <w:r w:rsidRPr="00B36BDF">
              <w:rPr>
                <w:b w:val="0"/>
                <w:noProof/>
                <w:webHidden/>
              </w:rPr>
              <w:fldChar w:fldCharType="end"/>
            </w:r>
          </w:hyperlink>
        </w:p>
        <w:p w14:paraId="596FBDCC" w14:textId="77777777" w:rsidR="00B36BDF" w:rsidRPr="00B36BDF" w:rsidRDefault="00B36BDF" w:rsidP="00B36BDF">
          <w:pPr>
            <w:pStyle w:val="TM2"/>
            <w:tabs>
              <w:tab w:val="left" w:pos="880"/>
              <w:tab w:val="right" w:leader="dot" w:pos="9016"/>
            </w:tabs>
            <w:spacing w:before="0"/>
            <w:rPr>
              <w:rFonts w:asciiTheme="minorHAnsi" w:eastAsiaTheme="minorEastAsia" w:hAnsiTheme="minorHAnsi" w:cstheme="minorBidi"/>
              <w:b w:val="0"/>
              <w:bCs w:val="0"/>
              <w:noProof/>
              <w:sz w:val="22"/>
              <w:szCs w:val="22"/>
            </w:rPr>
          </w:pPr>
          <w:hyperlink w:anchor="_Toc224052396" w:history="1">
            <w:r w:rsidRPr="00B36BDF">
              <w:rPr>
                <w:rStyle w:val="Lienhypertexte"/>
                <w:rFonts w:cs="Times New Roman"/>
                <w:b w:val="0"/>
                <w:noProof/>
              </w:rPr>
              <w:t>4.2.2.</w:t>
            </w:r>
            <w:r w:rsidRPr="00B36BDF">
              <w:rPr>
                <w:rFonts w:asciiTheme="minorHAnsi" w:eastAsiaTheme="minorEastAsia" w:hAnsiTheme="minorHAnsi" w:cstheme="minorBidi"/>
                <w:b w:val="0"/>
                <w:bCs w:val="0"/>
                <w:noProof/>
                <w:sz w:val="22"/>
                <w:szCs w:val="22"/>
              </w:rPr>
              <w:tab/>
            </w:r>
            <w:r w:rsidRPr="00B36BDF">
              <w:rPr>
                <w:rStyle w:val="Lienhypertexte"/>
                <w:rFonts w:cs="Times New Roman"/>
                <w:b w:val="0"/>
                <w:noProof/>
              </w:rPr>
              <w:t>Historique et fonctionnement actuel</w:t>
            </w:r>
            <w:r w:rsidRPr="00B36BDF">
              <w:rPr>
                <w:b w:val="0"/>
                <w:noProof/>
                <w:webHidden/>
              </w:rPr>
              <w:tab/>
            </w:r>
            <w:r w:rsidRPr="00B36BDF">
              <w:rPr>
                <w:b w:val="0"/>
                <w:noProof/>
                <w:webHidden/>
              </w:rPr>
              <w:fldChar w:fldCharType="begin"/>
            </w:r>
            <w:r w:rsidRPr="00B36BDF">
              <w:rPr>
                <w:b w:val="0"/>
                <w:noProof/>
                <w:webHidden/>
              </w:rPr>
              <w:instrText xml:space="preserve"> PAGEREF _Toc224052396 \h </w:instrText>
            </w:r>
            <w:r w:rsidRPr="00B36BDF">
              <w:rPr>
                <w:b w:val="0"/>
                <w:noProof/>
                <w:webHidden/>
              </w:rPr>
            </w:r>
            <w:r w:rsidRPr="00B36BDF">
              <w:rPr>
                <w:b w:val="0"/>
                <w:noProof/>
                <w:webHidden/>
              </w:rPr>
              <w:fldChar w:fldCharType="separate"/>
            </w:r>
            <w:r w:rsidRPr="00B36BDF">
              <w:rPr>
                <w:b w:val="0"/>
                <w:noProof/>
                <w:webHidden/>
              </w:rPr>
              <w:t>43</w:t>
            </w:r>
            <w:r w:rsidRPr="00B36BDF">
              <w:rPr>
                <w:b w:val="0"/>
                <w:noProof/>
                <w:webHidden/>
              </w:rPr>
              <w:fldChar w:fldCharType="end"/>
            </w:r>
          </w:hyperlink>
        </w:p>
        <w:p w14:paraId="2ED10F8E" w14:textId="77777777" w:rsidR="00B36BDF" w:rsidRPr="00B36BDF" w:rsidRDefault="00B36BDF" w:rsidP="00B36BDF">
          <w:pPr>
            <w:pStyle w:val="TM2"/>
            <w:tabs>
              <w:tab w:val="left" w:pos="880"/>
              <w:tab w:val="right" w:leader="dot" w:pos="9016"/>
            </w:tabs>
            <w:spacing w:before="0"/>
            <w:rPr>
              <w:rFonts w:asciiTheme="minorHAnsi" w:eastAsiaTheme="minorEastAsia" w:hAnsiTheme="minorHAnsi" w:cstheme="minorBidi"/>
              <w:b w:val="0"/>
              <w:bCs w:val="0"/>
              <w:noProof/>
              <w:sz w:val="22"/>
              <w:szCs w:val="22"/>
            </w:rPr>
          </w:pPr>
          <w:hyperlink w:anchor="_Toc224052397" w:history="1">
            <w:r w:rsidRPr="00B36BDF">
              <w:rPr>
                <w:rStyle w:val="Lienhypertexte"/>
                <w:rFonts w:cs="Times New Roman"/>
                <w:b w:val="0"/>
                <w:noProof/>
              </w:rPr>
              <w:t>4.2.3.</w:t>
            </w:r>
            <w:r w:rsidRPr="00B36BDF">
              <w:rPr>
                <w:rFonts w:asciiTheme="minorHAnsi" w:eastAsiaTheme="minorEastAsia" w:hAnsiTheme="minorHAnsi" w:cstheme="minorBidi"/>
                <w:b w:val="0"/>
                <w:bCs w:val="0"/>
                <w:noProof/>
                <w:sz w:val="22"/>
                <w:szCs w:val="22"/>
              </w:rPr>
              <w:tab/>
            </w:r>
            <w:r w:rsidRPr="00B36BDF">
              <w:rPr>
                <w:rStyle w:val="Lienhypertexte"/>
                <w:rFonts w:cs="Times New Roman"/>
                <w:b w:val="0"/>
                <w:noProof/>
              </w:rPr>
              <w:t>Éléments évalués dans le diagnostic technique</w:t>
            </w:r>
            <w:r w:rsidRPr="00B36BDF">
              <w:rPr>
                <w:b w:val="0"/>
                <w:noProof/>
                <w:webHidden/>
              </w:rPr>
              <w:tab/>
            </w:r>
            <w:r w:rsidRPr="00B36BDF">
              <w:rPr>
                <w:b w:val="0"/>
                <w:noProof/>
                <w:webHidden/>
              </w:rPr>
              <w:fldChar w:fldCharType="begin"/>
            </w:r>
            <w:r w:rsidRPr="00B36BDF">
              <w:rPr>
                <w:b w:val="0"/>
                <w:noProof/>
                <w:webHidden/>
              </w:rPr>
              <w:instrText xml:space="preserve"> PAGEREF _Toc224052397 \h </w:instrText>
            </w:r>
            <w:r w:rsidRPr="00B36BDF">
              <w:rPr>
                <w:b w:val="0"/>
                <w:noProof/>
                <w:webHidden/>
              </w:rPr>
            </w:r>
            <w:r w:rsidRPr="00B36BDF">
              <w:rPr>
                <w:b w:val="0"/>
                <w:noProof/>
                <w:webHidden/>
              </w:rPr>
              <w:fldChar w:fldCharType="separate"/>
            </w:r>
            <w:r w:rsidRPr="00B36BDF">
              <w:rPr>
                <w:b w:val="0"/>
                <w:noProof/>
                <w:webHidden/>
              </w:rPr>
              <w:t>43</w:t>
            </w:r>
            <w:r w:rsidRPr="00B36BDF">
              <w:rPr>
                <w:b w:val="0"/>
                <w:noProof/>
                <w:webHidden/>
              </w:rPr>
              <w:fldChar w:fldCharType="end"/>
            </w:r>
          </w:hyperlink>
        </w:p>
        <w:p w14:paraId="254E8943" w14:textId="77777777" w:rsidR="00B36BDF" w:rsidRPr="00B36BDF" w:rsidRDefault="00B36BDF" w:rsidP="00B36BDF">
          <w:pPr>
            <w:pStyle w:val="TM1"/>
            <w:tabs>
              <w:tab w:val="left" w:pos="660"/>
              <w:tab w:val="right" w:leader="dot" w:pos="9016"/>
            </w:tabs>
            <w:spacing w:before="0"/>
            <w:rPr>
              <w:rFonts w:asciiTheme="minorHAnsi" w:eastAsiaTheme="minorEastAsia" w:hAnsiTheme="minorHAnsi" w:cstheme="minorBidi"/>
              <w:b w:val="0"/>
              <w:bCs w:val="0"/>
              <w:caps w:val="0"/>
              <w:noProof/>
              <w:sz w:val="22"/>
              <w:szCs w:val="22"/>
            </w:rPr>
          </w:pPr>
          <w:hyperlink w:anchor="_Toc224052398" w:history="1">
            <w:r w:rsidRPr="00B36BDF">
              <w:rPr>
                <w:rStyle w:val="Lienhypertexte"/>
                <w:rFonts w:ascii="Times New Roman" w:hAnsi="Times New Roman" w:cs="Times New Roman"/>
                <w:b w:val="0"/>
                <w:noProof/>
              </w:rPr>
              <w:t>4.3.</w:t>
            </w:r>
            <w:r w:rsidRPr="00B36BDF">
              <w:rPr>
                <w:rFonts w:asciiTheme="minorHAnsi" w:eastAsiaTheme="minorEastAsia" w:hAnsiTheme="minorHAnsi" w:cstheme="minorBidi"/>
                <w:b w:val="0"/>
                <w:bCs w:val="0"/>
                <w:caps w:val="0"/>
                <w:noProof/>
                <w:sz w:val="22"/>
                <w:szCs w:val="22"/>
              </w:rPr>
              <w:tab/>
            </w:r>
            <w:r w:rsidRPr="00B36BDF">
              <w:rPr>
                <w:rStyle w:val="Lienhypertexte"/>
                <w:rFonts w:ascii="Times New Roman" w:hAnsi="Times New Roman" w:cs="Times New Roman"/>
                <w:b w:val="0"/>
                <w:noProof/>
              </w:rPr>
              <w:t>Qualité de l’eau</w:t>
            </w:r>
            <w:r w:rsidRPr="00B36BDF">
              <w:rPr>
                <w:b w:val="0"/>
                <w:noProof/>
                <w:webHidden/>
              </w:rPr>
              <w:tab/>
            </w:r>
            <w:r w:rsidRPr="00B36BDF">
              <w:rPr>
                <w:b w:val="0"/>
                <w:noProof/>
                <w:webHidden/>
              </w:rPr>
              <w:fldChar w:fldCharType="begin"/>
            </w:r>
            <w:r w:rsidRPr="00B36BDF">
              <w:rPr>
                <w:b w:val="0"/>
                <w:noProof/>
                <w:webHidden/>
              </w:rPr>
              <w:instrText xml:space="preserve"> PAGEREF _Toc224052398 \h </w:instrText>
            </w:r>
            <w:r w:rsidRPr="00B36BDF">
              <w:rPr>
                <w:b w:val="0"/>
                <w:noProof/>
                <w:webHidden/>
              </w:rPr>
            </w:r>
            <w:r w:rsidRPr="00B36BDF">
              <w:rPr>
                <w:b w:val="0"/>
                <w:noProof/>
                <w:webHidden/>
              </w:rPr>
              <w:fldChar w:fldCharType="separate"/>
            </w:r>
            <w:r w:rsidRPr="00B36BDF">
              <w:rPr>
                <w:b w:val="0"/>
                <w:noProof/>
                <w:webHidden/>
              </w:rPr>
              <w:t>44</w:t>
            </w:r>
            <w:r w:rsidRPr="00B36BDF">
              <w:rPr>
                <w:b w:val="0"/>
                <w:noProof/>
                <w:webHidden/>
              </w:rPr>
              <w:fldChar w:fldCharType="end"/>
            </w:r>
          </w:hyperlink>
        </w:p>
        <w:p w14:paraId="50F49E8A" w14:textId="77777777" w:rsidR="00B36BDF" w:rsidRPr="00B36BDF" w:rsidRDefault="00B36BDF" w:rsidP="00B36BDF">
          <w:pPr>
            <w:pStyle w:val="TM1"/>
            <w:tabs>
              <w:tab w:val="left" w:pos="660"/>
              <w:tab w:val="right" w:leader="dot" w:pos="9016"/>
            </w:tabs>
            <w:spacing w:before="0"/>
            <w:rPr>
              <w:rFonts w:asciiTheme="minorHAnsi" w:eastAsiaTheme="minorEastAsia" w:hAnsiTheme="minorHAnsi" w:cstheme="minorBidi"/>
              <w:b w:val="0"/>
              <w:bCs w:val="0"/>
              <w:caps w:val="0"/>
              <w:noProof/>
              <w:sz w:val="22"/>
              <w:szCs w:val="22"/>
            </w:rPr>
          </w:pPr>
          <w:hyperlink w:anchor="_Toc224052399" w:history="1">
            <w:r w:rsidRPr="00B36BDF">
              <w:rPr>
                <w:rStyle w:val="Lienhypertexte"/>
                <w:rFonts w:ascii="Times New Roman" w:hAnsi="Times New Roman" w:cs="Times New Roman"/>
                <w:b w:val="0"/>
                <w:noProof/>
              </w:rPr>
              <w:t>4.4.</w:t>
            </w:r>
            <w:r w:rsidRPr="00B36BDF">
              <w:rPr>
                <w:rFonts w:asciiTheme="minorHAnsi" w:eastAsiaTheme="minorEastAsia" w:hAnsiTheme="minorHAnsi" w:cstheme="minorBidi"/>
                <w:b w:val="0"/>
                <w:bCs w:val="0"/>
                <w:caps w:val="0"/>
                <w:noProof/>
                <w:sz w:val="22"/>
                <w:szCs w:val="22"/>
              </w:rPr>
              <w:tab/>
            </w:r>
            <w:r w:rsidRPr="00B36BDF">
              <w:rPr>
                <w:rStyle w:val="Lienhypertexte"/>
                <w:rFonts w:ascii="Times New Roman" w:hAnsi="Times New Roman" w:cs="Times New Roman"/>
                <w:b w:val="0"/>
                <w:noProof/>
              </w:rPr>
              <w:t>Principales activités du projet</w:t>
            </w:r>
            <w:r w:rsidRPr="00B36BDF">
              <w:rPr>
                <w:b w:val="0"/>
                <w:noProof/>
                <w:webHidden/>
              </w:rPr>
              <w:tab/>
            </w:r>
            <w:r w:rsidRPr="00B36BDF">
              <w:rPr>
                <w:b w:val="0"/>
                <w:noProof/>
                <w:webHidden/>
              </w:rPr>
              <w:fldChar w:fldCharType="begin"/>
            </w:r>
            <w:r w:rsidRPr="00B36BDF">
              <w:rPr>
                <w:b w:val="0"/>
                <w:noProof/>
                <w:webHidden/>
              </w:rPr>
              <w:instrText xml:space="preserve"> PAGEREF _Toc224052399 \h </w:instrText>
            </w:r>
            <w:r w:rsidRPr="00B36BDF">
              <w:rPr>
                <w:b w:val="0"/>
                <w:noProof/>
                <w:webHidden/>
              </w:rPr>
            </w:r>
            <w:r w:rsidRPr="00B36BDF">
              <w:rPr>
                <w:b w:val="0"/>
                <w:noProof/>
                <w:webHidden/>
              </w:rPr>
              <w:fldChar w:fldCharType="separate"/>
            </w:r>
            <w:r w:rsidRPr="00B36BDF">
              <w:rPr>
                <w:b w:val="0"/>
                <w:noProof/>
                <w:webHidden/>
              </w:rPr>
              <w:t>44</w:t>
            </w:r>
            <w:r w:rsidRPr="00B36BDF">
              <w:rPr>
                <w:b w:val="0"/>
                <w:noProof/>
                <w:webHidden/>
              </w:rPr>
              <w:fldChar w:fldCharType="end"/>
            </w:r>
          </w:hyperlink>
        </w:p>
        <w:p w14:paraId="5372EDBF" w14:textId="77777777" w:rsidR="00B36BDF" w:rsidRPr="00B36BDF" w:rsidRDefault="00B36BDF" w:rsidP="00B36BDF">
          <w:pPr>
            <w:pStyle w:val="TM2"/>
            <w:tabs>
              <w:tab w:val="left" w:pos="880"/>
              <w:tab w:val="right" w:leader="dot" w:pos="9016"/>
            </w:tabs>
            <w:spacing w:before="0"/>
            <w:rPr>
              <w:rFonts w:asciiTheme="minorHAnsi" w:eastAsiaTheme="minorEastAsia" w:hAnsiTheme="minorHAnsi" w:cstheme="minorBidi"/>
              <w:b w:val="0"/>
              <w:bCs w:val="0"/>
              <w:noProof/>
              <w:sz w:val="22"/>
              <w:szCs w:val="22"/>
            </w:rPr>
          </w:pPr>
          <w:hyperlink w:anchor="_Toc224052400" w:history="1">
            <w:r w:rsidRPr="00B36BDF">
              <w:rPr>
                <w:rStyle w:val="Lienhypertexte"/>
                <w:rFonts w:cs="Times New Roman"/>
                <w:b w:val="0"/>
                <w:noProof/>
              </w:rPr>
              <w:t>4.4.1.</w:t>
            </w:r>
            <w:r w:rsidRPr="00B36BDF">
              <w:rPr>
                <w:rFonts w:asciiTheme="minorHAnsi" w:eastAsiaTheme="minorEastAsia" w:hAnsiTheme="minorHAnsi" w:cstheme="minorBidi"/>
                <w:b w:val="0"/>
                <w:bCs w:val="0"/>
                <w:noProof/>
                <w:sz w:val="22"/>
                <w:szCs w:val="22"/>
              </w:rPr>
              <w:tab/>
            </w:r>
            <w:r w:rsidRPr="00B36BDF">
              <w:rPr>
                <w:rStyle w:val="Lienhypertexte"/>
                <w:rFonts w:cs="Times New Roman"/>
                <w:b w:val="0"/>
                <w:noProof/>
              </w:rPr>
              <w:t>Phase travaux</w:t>
            </w:r>
            <w:r w:rsidRPr="00B36BDF">
              <w:rPr>
                <w:b w:val="0"/>
                <w:noProof/>
                <w:webHidden/>
              </w:rPr>
              <w:tab/>
            </w:r>
            <w:r w:rsidRPr="00B36BDF">
              <w:rPr>
                <w:b w:val="0"/>
                <w:noProof/>
                <w:webHidden/>
              </w:rPr>
              <w:fldChar w:fldCharType="begin"/>
            </w:r>
            <w:r w:rsidRPr="00B36BDF">
              <w:rPr>
                <w:b w:val="0"/>
                <w:noProof/>
                <w:webHidden/>
              </w:rPr>
              <w:instrText xml:space="preserve"> PAGEREF _Toc224052400 \h </w:instrText>
            </w:r>
            <w:r w:rsidRPr="00B36BDF">
              <w:rPr>
                <w:b w:val="0"/>
                <w:noProof/>
                <w:webHidden/>
              </w:rPr>
            </w:r>
            <w:r w:rsidRPr="00B36BDF">
              <w:rPr>
                <w:b w:val="0"/>
                <w:noProof/>
                <w:webHidden/>
              </w:rPr>
              <w:fldChar w:fldCharType="separate"/>
            </w:r>
            <w:r w:rsidRPr="00B36BDF">
              <w:rPr>
                <w:b w:val="0"/>
                <w:noProof/>
                <w:webHidden/>
              </w:rPr>
              <w:t>44</w:t>
            </w:r>
            <w:r w:rsidRPr="00B36BDF">
              <w:rPr>
                <w:b w:val="0"/>
                <w:noProof/>
                <w:webHidden/>
              </w:rPr>
              <w:fldChar w:fldCharType="end"/>
            </w:r>
          </w:hyperlink>
        </w:p>
        <w:p w14:paraId="7B179B83" w14:textId="77777777" w:rsidR="00B36BDF" w:rsidRPr="00B36BDF" w:rsidRDefault="00B36BDF" w:rsidP="00B36BDF">
          <w:pPr>
            <w:pStyle w:val="TM2"/>
            <w:tabs>
              <w:tab w:val="left" w:pos="880"/>
              <w:tab w:val="right" w:leader="dot" w:pos="9016"/>
            </w:tabs>
            <w:spacing w:before="0"/>
            <w:rPr>
              <w:rFonts w:asciiTheme="minorHAnsi" w:eastAsiaTheme="minorEastAsia" w:hAnsiTheme="minorHAnsi" w:cstheme="minorBidi"/>
              <w:b w:val="0"/>
              <w:bCs w:val="0"/>
              <w:noProof/>
              <w:sz w:val="22"/>
              <w:szCs w:val="22"/>
            </w:rPr>
          </w:pPr>
          <w:hyperlink w:anchor="_Toc224052401" w:history="1">
            <w:r w:rsidRPr="00B36BDF">
              <w:rPr>
                <w:rStyle w:val="Lienhypertexte"/>
                <w:rFonts w:cs="Times New Roman"/>
                <w:b w:val="0"/>
                <w:noProof/>
              </w:rPr>
              <w:t>4.4.2.</w:t>
            </w:r>
            <w:r w:rsidRPr="00B36BDF">
              <w:rPr>
                <w:rFonts w:asciiTheme="minorHAnsi" w:eastAsiaTheme="minorEastAsia" w:hAnsiTheme="minorHAnsi" w:cstheme="minorBidi"/>
                <w:b w:val="0"/>
                <w:bCs w:val="0"/>
                <w:noProof/>
                <w:sz w:val="22"/>
                <w:szCs w:val="22"/>
              </w:rPr>
              <w:tab/>
            </w:r>
            <w:r w:rsidRPr="00B36BDF">
              <w:rPr>
                <w:rStyle w:val="Lienhypertexte"/>
                <w:rFonts w:cs="Times New Roman"/>
                <w:b w:val="0"/>
                <w:noProof/>
              </w:rPr>
              <w:t>Phase exploitation</w:t>
            </w:r>
            <w:r w:rsidRPr="00B36BDF">
              <w:rPr>
                <w:b w:val="0"/>
                <w:noProof/>
                <w:webHidden/>
              </w:rPr>
              <w:tab/>
            </w:r>
            <w:r w:rsidRPr="00B36BDF">
              <w:rPr>
                <w:b w:val="0"/>
                <w:noProof/>
                <w:webHidden/>
              </w:rPr>
              <w:fldChar w:fldCharType="begin"/>
            </w:r>
            <w:r w:rsidRPr="00B36BDF">
              <w:rPr>
                <w:b w:val="0"/>
                <w:noProof/>
                <w:webHidden/>
              </w:rPr>
              <w:instrText xml:space="preserve"> PAGEREF _Toc224052401 \h </w:instrText>
            </w:r>
            <w:r w:rsidRPr="00B36BDF">
              <w:rPr>
                <w:b w:val="0"/>
                <w:noProof/>
                <w:webHidden/>
              </w:rPr>
            </w:r>
            <w:r w:rsidRPr="00B36BDF">
              <w:rPr>
                <w:b w:val="0"/>
                <w:noProof/>
                <w:webHidden/>
              </w:rPr>
              <w:fldChar w:fldCharType="separate"/>
            </w:r>
            <w:r w:rsidRPr="00B36BDF">
              <w:rPr>
                <w:b w:val="0"/>
                <w:noProof/>
                <w:webHidden/>
              </w:rPr>
              <w:t>45</w:t>
            </w:r>
            <w:r w:rsidRPr="00B36BDF">
              <w:rPr>
                <w:b w:val="0"/>
                <w:noProof/>
                <w:webHidden/>
              </w:rPr>
              <w:fldChar w:fldCharType="end"/>
            </w:r>
          </w:hyperlink>
        </w:p>
        <w:p w14:paraId="53B5FCB4" w14:textId="77777777" w:rsidR="00B36BDF" w:rsidRPr="00B36BDF" w:rsidRDefault="00B36BDF" w:rsidP="00B36BDF">
          <w:pPr>
            <w:pStyle w:val="TM1"/>
            <w:tabs>
              <w:tab w:val="left" w:pos="440"/>
              <w:tab w:val="right" w:leader="dot" w:pos="9016"/>
            </w:tabs>
            <w:spacing w:before="0"/>
            <w:rPr>
              <w:rFonts w:asciiTheme="minorHAnsi" w:eastAsiaTheme="minorEastAsia" w:hAnsiTheme="minorHAnsi" w:cstheme="minorBidi"/>
              <w:b w:val="0"/>
              <w:bCs w:val="0"/>
              <w:caps w:val="0"/>
              <w:noProof/>
              <w:sz w:val="22"/>
              <w:szCs w:val="22"/>
            </w:rPr>
          </w:pPr>
          <w:hyperlink w:anchor="_Toc224052402" w:history="1">
            <w:r w:rsidRPr="00B36BDF">
              <w:rPr>
                <w:rStyle w:val="Lienhypertexte"/>
                <w:rFonts w:ascii="Times New Roman" w:hAnsi="Times New Roman" w:cs="Times New Roman"/>
                <w:b w:val="0"/>
                <w:noProof/>
              </w:rPr>
              <w:t>5.</w:t>
            </w:r>
            <w:r w:rsidRPr="00B36BDF">
              <w:rPr>
                <w:rFonts w:asciiTheme="minorHAnsi" w:eastAsiaTheme="minorEastAsia" w:hAnsiTheme="minorHAnsi" w:cstheme="minorBidi"/>
                <w:b w:val="0"/>
                <w:bCs w:val="0"/>
                <w:caps w:val="0"/>
                <w:noProof/>
                <w:sz w:val="22"/>
                <w:szCs w:val="22"/>
              </w:rPr>
              <w:tab/>
            </w:r>
            <w:r w:rsidRPr="00B36BDF">
              <w:rPr>
                <w:rStyle w:val="Lienhypertexte"/>
                <w:rFonts w:ascii="Times New Roman" w:hAnsi="Times New Roman" w:cs="Times New Roman"/>
                <w:b w:val="0"/>
                <w:noProof/>
              </w:rPr>
              <w:t>Description du milieu recepteur</w:t>
            </w:r>
            <w:r w:rsidRPr="00B36BDF">
              <w:rPr>
                <w:b w:val="0"/>
                <w:noProof/>
                <w:webHidden/>
              </w:rPr>
              <w:tab/>
            </w:r>
            <w:r w:rsidRPr="00B36BDF">
              <w:rPr>
                <w:b w:val="0"/>
                <w:noProof/>
                <w:webHidden/>
              </w:rPr>
              <w:fldChar w:fldCharType="begin"/>
            </w:r>
            <w:r w:rsidRPr="00B36BDF">
              <w:rPr>
                <w:b w:val="0"/>
                <w:noProof/>
                <w:webHidden/>
              </w:rPr>
              <w:instrText xml:space="preserve"> PAGEREF _Toc224052402 \h </w:instrText>
            </w:r>
            <w:r w:rsidRPr="00B36BDF">
              <w:rPr>
                <w:b w:val="0"/>
                <w:noProof/>
                <w:webHidden/>
              </w:rPr>
            </w:r>
            <w:r w:rsidRPr="00B36BDF">
              <w:rPr>
                <w:b w:val="0"/>
                <w:noProof/>
                <w:webHidden/>
              </w:rPr>
              <w:fldChar w:fldCharType="separate"/>
            </w:r>
            <w:r w:rsidRPr="00B36BDF">
              <w:rPr>
                <w:b w:val="0"/>
                <w:noProof/>
                <w:webHidden/>
              </w:rPr>
              <w:t>46</w:t>
            </w:r>
            <w:r w:rsidRPr="00B36BDF">
              <w:rPr>
                <w:b w:val="0"/>
                <w:noProof/>
                <w:webHidden/>
              </w:rPr>
              <w:fldChar w:fldCharType="end"/>
            </w:r>
          </w:hyperlink>
        </w:p>
        <w:p w14:paraId="07AC7902" w14:textId="77777777" w:rsidR="00B36BDF" w:rsidRPr="00B36BDF" w:rsidRDefault="00B36BDF" w:rsidP="00B36BDF">
          <w:pPr>
            <w:pStyle w:val="TM1"/>
            <w:tabs>
              <w:tab w:val="left" w:pos="660"/>
              <w:tab w:val="right" w:leader="dot" w:pos="9016"/>
            </w:tabs>
            <w:spacing w:before="0"/>
            <w:rPr>
              <w:rFonts w:asciiTheme="minorHAnsi" w:eastAsiaTheme="minorEastAsia" w:hAnsiTheme="minorHAnsi" w:cstheme="minorBidi"/>
              <w:b w:val="0"/>
              <w:bCs w:val="0"/>
              <w:caps w:val="0"/>
              <w:noProof/>
              <w:sz w:val="22"/>
              <w:szCs w:val="22"/>
            </w:rPr>
          </w:pPr>
          <w:hyperlink w:anchor="_Toc224052403" w:history="1">
            <w:r w:rsidRPr="00B36BDF">
              <w:rPr>
                <w:rStyle w:val="Lienhypertexte"/>
                <w:rFonts w:ascii="Times New Roman" w:hAnsi="Times New Roman" w:cs="Times New Roman"/>
                <w:b w:val="0"/>
                <w:noProof/>
              </w:rPr>
              <w:t>5.1.</w:t>
            </w:r>
            <w:r w:rsidRPr="00B36BDF">
              <w:rPr>
                <w:rFonts w:asciiTheme="minorHAnsi" w:eastAsiaTheme="minorEastAsia" w:hAnsiTheme="minorHAnsi" w:cstheme="minorBidi"/>
                <w:b w:val="0"/>
                <w:bCs w:val="0"/>
                <w:caps w:val="0"/>
                <w:noProof/>
                <w:sz w:val="22"/>
                <w:szCs w:val="22"/>
              </w:rPr>
              <w:tab/>
            </w:r>
            <w:r w:rsidRPr="00B36BDF">
              <w:rPr>
                <w:rStyle w:val="Lienhypertexte"/>
                <w:rFonts w:ascii="Times New Roman" w:hAnsi="Times New Roman" w:cs="Times New Roman"/>
                <w:b w:val="0"/>
                <w:noProof/>
              </w:rPr>
              <w:t>Zone d’influence du projet</w:t>
            </w:r>
            <w:r w:rsidRPr="00B36BDF">
              <w:rPr>
                <w:b w:val="0"/>
                <w:noProof/>
                <w:webHidden/>
              </w:rPr>
              <w:tab/>
            </w:r>
            <w:r w:rsidRPr="00B36BDF">
              <w:rPr>
                <w:b w:val="0"/>
                <w:noProof/>
                <w:webHidden/>
              </w:rPr>
              <w:fldChar w:fldCharType="begin"/>
            </w:r>
            <w:r w:rsidRPr="00B36BDF">
              <w:rPr>
                <w:b w:val="0"/>
                <w:noProof/>
                <w:webHidden/>
              </w:rPr>
              <w:instrText xml:space="preserve"> PAGEREF _Toc224052403 \h </w:instrText>
            </w:r>
            <w:r w:rsidRPr="00B36BDF">
              <w:rPr>
                <w:b w:val="0"/>
                <w:noProof/>
                <w:webHidden/>
              </w:rPr>
            </w:r>
            <w:r w:rsidRPr="00B36BDF">
              <w:rPr>
                <w:b w:val="0"/>
                <w:noProof/>
                <w:webHidden/>
              </w:rPr>
              <w:fldChar w:fldCharType="separate"/>
            </w:r>
            <w:r w:rsidRPr="00B36BDF">
              <w:rPr>
                <w:b w:val="0"/>
                <w:noProof/>
                <w:webHidden/>
              </w:rPr>
              <w:t>46</w:t>
            </w:r>
            <w:r w:rsidRPr="00B36BDF">
              <w:rPr>
                <w:b w:val="0"/>
                <w:noProof/>
                <w:webHidden/>
              </w:rPr>
              <w:fldChar w:fldCharType="end"/>
            </w:r>
          </w:hyperlink>
        </w:p>
        <w:p w14:paraId="7EAAFF9D" w14:textId="77777777" w:rsidR="00B36BDF" w:rsidRPr="00B36BDF" w:rsidRDefault="00B36BDF" w:rsidP="00B36BDF">
          <w:pPr>
            <w:pStyle w:val="TM1"/>
            <w:tabs>
              <w:tab w:val="left" w:pos="660"/>
              <w:tab w:val="right" w:leader="dot" w:pos="9016"/>
            </w:tabs>
            <w:spacing w:before="0"/>
            <w:rPr>
              <w:rFonts w:asciiTheme="minorHAnsi" w:eastAsiaTheme="minorEastAsia" w:hAnsiTheme="minorHAnsi" w:cstheme="minorBidi"/>
              <w:b w:val="0"/>
              <w:bCs w:val="0"/>
              <w:caps w:val="0"/>
              <w:noProof/>
              <w:sz w:val="22"/>
              <w:szCs w:val="22"/>
            </w:rPr>
          </w:pPr>
          <w:hyperlink w:anchor="_Toc224052404" w:history="1">
            <w:r w:rsidRPr="00B36BDF">
              <w:rPr>
                <w:rStyle w:val="Lienhypertexte"/>
                <w:rFonts w:ascii="Times New Roman" w:hAnsi="Times New Roman" w:cs="Times New Roman"/>
                <w:b w:val="0"/>
                <w:noProof/>
              </w:rPr>
              <w:t>5.2.</w:t>
            </w:r>
            <w:r w:rsidRPr="00B36BDF">
              <w:rPr>
                <w:rFonts w:asciiTheme="minorHAnsi" w:eastAsiaTheme="minorEastAsia" w:hAnsiTheme="minorHAnsi" w:cstheme="minorBidi"/>
                <w:b w:val="0"/>
                <w:bCs w:val="0"/>
                <w:caps w:val="0"/>
                <w:noProof/>
                <w:sz w:val="22"/>
                <w:szCs w:val="22"/>
              </w:rPr>
              <w:tab/>
            </w:r>
            <w:r w:rsidRPr="00B36BDF">
              <w:rPr>
                <w:rStyle w:val="Lienhypertexte"/>
                <w:rFonts w:ascii="Times New Roman" w:hAnsi="Times New Roman" w:cs="Times New Roman"/>
                <w:b w:val="0"/>
                <w:noProof/>
              </w:rPr>
              <w:t>Présentation de la commune d’insertion</w:t>
            </w:r>
            <w:r w:rsidRPr="00B36BDF">
              <w:rPr>
                <w:b w:val="0"/>
                <w:noProof/>
                <w:webHidden/>
              </w:rPr>
              <w:tab/>
            </w:r>
            <w:r w:rsidRPr="00B36BDF">
              <w:rPr>
                <w:b w:val="0"/>
                <w:noProof/>
                <w:webHidden/>
              </w:rPr>
              <w:fldChar w:fldCharType="begin"/>
            </w:r>
            <w:r w:rsidRPr="00B36BDF">
              <w:rPr>
                <w:b w:val="0"/>
                <w:noProof/>
                <w:webHidden/>
              </w:rPr>
              <w:instrText xml:space="preserve"> PAGEREF _Toc224052404 \h </w:instrText>
            </w:r>
            <w:r w:rsidRPr="00B36BDF">
              <w:rPr>
                <w:b w:val="0"/>
                <w:noProof/>
                <w:webHidden/>
              </w:rPr>
            </w:r>
            <w:r w:rsidRPr="00B36BDF">
              <w:rPr>
                <w:b w:val="0"/>
                <w:noProof/>
                <w:webHidden/>
              </w:rPr>
              <w:fldChar w:fldCharType="separate"/>
            </w:r>
            <w:r w:rsidRPr="00B36BDF">
              <w:rPr>
                <w:b w:val="0"/>
                <w:noProof/>
                <w:webHidden/>
              </w:rPr>
              <w:t>46</w:t>
            </w:r>
            <w:r w:rsidRPr="00B36BDF">
              <w:rPr>
                <w:b w:val="0"/>
                <w:noProof/>
                <w:webHidden/>
              </w:rPr>
              <w:fldChar w:fldCharType="end"/>
            </w:r>
          </w:hyperlink>
        </w:p>
        <w:p w14:paraId="011D2B97" w14:textId="77777777" w:rsidR="00B36BDF" w:rsidRPr="00B36BDF" w:rsidRDefault="00B36BDF" w:rsidP="00B36BDF">
          <w:pPr>
            <w:pStyle w:val="TM2"/>
            <w:tabs>
              <w:tab w:val="left" w:pos="880"/>
              <w:tab w:val="right" w:leader="dot" w:pos="9016"/>
            </w:tabs>
            <w:spacing w:before="0"/>
            <w:rPr>
              <w:rFonts w:asciiTheme="minorHAnsi" w:eastAsiaTheme="minorEastAsia" w:hAnsiTheme="minorHAnsi" w:cstheme="minorBidi"/>
              <w:b w:val="0"/>
              <w:bCs w:val="0"/>
              <w:noProof/>
              <w:sz w:val="22"/>
              <w:szCs w:val="22"/>
            </w:rPr>
          </w:pPr>
          <w:hyperlink w:anchor="_Toc224052405" w:history="1">
            <w:r w:rsidRPr="00B36BDF">
              <w:rPr>
                <w:rStyle w:val="Lienhypertexte"/>
                <w:rFonts w:cs="Times New Roman"/>
                <w:b w:val="0"/>
                <w:noProof/>
              </w:rPr>
              <w:t>5.2.1.</w:t>
            </w:r>
            <w:r w:rsidRPr="00B36BDF">
              <w:rPr>
                <w:rFonts w:asciiTheme="minorHAnsi" w:eastAsiaTheme="minorEastAsia" w:hAnsiTheme="minorHAnsi" w:cstheme="minorBidi"/>
                <w:b w:val="0"/>
                <w:bCs w:val="0"/>
                <w:noProof/>
                <w:sz w:val="22"/>
                <w:szCs w:val="22"/>
              </w:rPr>
              <w:tab/>
            </w:r>
            <w:r w:rsidRPr="00B36BDF">
              <w:rPr>
                <w:rStyle w:val="Lienhypertexte"/>
                <w:rFonts w:cs="Times New Roman"/>
                <w:b w:val="0"/>
                <w:noProof/>
              </w:rPr>
              <w:t>Milieu biophysique</w:t>
            </w:r>
            <w:r w:rsidRPr="00B36BDF">
              <w:rPr>
                <w:b w:val="0"/>
                <w:noProof/>
                <w:webHidden/>
              </w:rPr>
              <w:tab/>
            </w:r>
            <w:r w:rsidRPr="00B36BDF">
              <w:rPr>
                <w:b w:val="0"/>
                <w:noProof/>
                <w:webHidden/>
              </w:rPr>
              <w:fldChar w:fldCharType="begin"/>
            </w:r>
            <w:r w:rsidRPr="00B36BDF">
              <w:rPr>
                <w:b w:val="0"/>
                <w:noProof/>
                <w:webHidden/>
              </w:rPr>
              <w:instrText xml:space="preserve"> PAGEREF _Toc224052405 \h </w:instrText>
            </w:r>
            <w:r w:rsidRPr="00B36BDF">
              <w:rPr>
                <w:b w:val="0"/>
                <w:noProof/>
                <w:webHidden/>
              </w:rPr>
            </w:r>
            <w:r w:rsidRPr="00B36BDF">
              <w:rPr>
                <w:b w:val="0"/>
                <w:noProof/>
                <w:webHidden/>
              </w:rPr>
              <w:fldChar w:fldCharType="separate"/>
            </w:r>
            <w:r w:rsidRPr="00B36BDF">
              <w:rPr>
                <w:b w:val="0"/>
                <w:noProof/>
                <w:webHidden/>
              </w:rPr>
              <w:t>46</w:t>
            </w:r>
            <w:r w:rsidRPr="00B36BDF">
              <w:rPr>
                <w:b w:val="0"/>
                <w:noProof/>
                <w:webHidden/>
              </w:rPr>
              <w:fldChar w:fldCharType="end"/>
            </w:r>
          </w:hyperlink>
        </w:p>
        <w:p w14:paraId="571DF594" w14:textId="77777777" w:rsidR="00B36BDF" w:rsidRPr="00B36BDF" w:rsidRDefault="00B36BDF" w:rsidP="00B36BDF">
          <w:pPr>
            <w:pStyle w:val="TM2"/>
            <w:tabs>
              <w:tab w:val="left" w:pos="880"/>
              <w:tab w:val="right" w:leader="dot" w:pos="9016"/>
            </w:tabs>
            <w:spacing w:before="0"/>
            <w:rPr>
              <w:rFonts w:asciiTheme="minorHAnsi" w:eastAsiaTheme="minorEastAsia" w:hAnsiTheme="minorHAnsi" w:cstheme="minorBidi"/>
              <w:b w:val="0"/>
              <w:bCs w:val="0"/>
              <w:noProof/>
              <w:sz w:val="22"/>
              <w:szCs w:val="22"/>
            </w:rPr>
          </w:pPr>
          <w:hyperlink w:anchor="_Toc224052406" w:history="1">
            <w:r w:rsidRPr="00B36BDF">
              <w:rPr>
                <w:rStyle w:val="Lienhypertexte"/>
                <w:rFonts w:cs="Times New Roman"/>
                <w:b w:val="0"/>
                <w:noProof/>
              </w:rPr>
              <w:t>5.2.1.1.</w:t>
            </w:r>
            <w:r w:rsidRPr="00B36BDF">
              <w:rPr>
                <w:rFonts w:asciiTheme="minorHAnsi" w:eastAsiaTheme="minorEastAsia" w:hAnsiTheme="minorHAnsi" w:cstheme="minorBidi"/>
                <w:b w:val="0"/>
                <w:bCs w:val="0"/>
                <w:noProof/>
                <w:sz w:val="22"/>
                <w:szCs w:val="22"/>
              </w:rPr>
              <w:tab/>
            </w:r>
            <w:r w:rsidRPr="00B36BDF">
              <w:rPr>
                <w:rStyle w:val="Lienhypertexte"/>
                <w:rFonts w:cs="Times New Roman"/>
                <w:b w:val="0"/>
                <w:noProof/>
              </w:rPr>
              <w:t>Localisation du projet</w:t>
            </w:r>
            <w:r w:rsidRPr="00B36BDF">
              <w:rPr>
                <w:b w:val="0"/>
                <w:noProof/>
                <w:webHidden/>
              </w:rPr>
              <w:tab/>
            </w:r>
            <w:r w:rsidRPr="00B36BDF">
              <w:rPr>
                <w:b w:val="0"/>
                <w:noProof/>
                <w:webHidden/>
              </w:rPr>
              <w:fldChar w:fldCharType="begin"/>
            </w:r>
            <w:r w:rsidRPr="00B36BDF">
              <w:rPr>
                <w:b w:val="0"/>
                <w:noProof/>
                <w:webHidden/>
              </w:rPr>
              <w:instrText xml:space="preserve"> PAGEREF _Toc224052406 \h </w:instrText>
            </w:r>
            <w:r w:rsidRPr="00B36BDF">
              <w:rPr>
                <w:b w:val="0"/>
                <w:noProof/>
                <w:webHidden/>
              </w:rPr>
            </w:r>
            <w:r w:rsidRPr="00B36BDF">
              <w:rPr>
                <w:b w:val="0"/>
                <w:noProof/>
                <w:webHidden/>
              </w:rPr>
              <w:fldChar w:fldCharType="separate"/>
            </w:r>
            <w:r w:rsidRPr="00B36BDF">
              <w:rPr>
                <w:b w:val="0"/>
                <w:noProof/>
                <w:webHidden/>
              </w:rPr>
              <w:t>46</w:t>
            </w:r>
            <w:r w:rsidRPr="00B36BDF">
              <w:rPr>
                <w:b w:val="0"/>
                <w:noProof/>
                <w:webHidden/>
              </w:rPr>
              <w:fldChar w:fldCharType="end"/>
            </w:r>
          </w:hyperlink>
        </w:p>
        <w:p w14:paraId="336311AC" w14:textId="77777777" w:rsidR="00B36BDF" w:rsidRPr="00B36BDF" w:rsidRDefault="00B36BDF" w:rsidP="00B36BDF">
          <w:pPr>
            <w:pStyle w:val="TM2"/>
            <w:tabs>
              <w:tab w:val="left" w:pos="880"/>
              <w:tab w:val="right" w:leader="dot" w:pos="9016"/>
            </w:tabs>
            <w:spacing w:before="0"/>
            <w:rPr>
              <w:rFonts w:asciiTheme="minorHAnsi" w:eastAsiaTheme="minorEastAsia" w:hAnsiTheme="minorHAnsi" w:cstheme="minorBidi"/>
              <w:b w:val="0"/>
              <w:bCs w:val="0"/>
              <w:noProof/>
              <w:sz w:val="22"/>
              <w:szCs w:val="22"/>
            </w:rPr>
          </w:pPr>
          <w:hyperlink w:anchor="_Toc224052407" w:history="1">
            <w:r w:rsidRPr="00B36BDF">
              <w:rPr>
                <w:rStyle w:val="Lienhypertexte"/>
                <w:rFonts w:cs="Times New Roman"/>
                <w:b w:val="0"/>
                <w:noProof/>
              </w:rPr>
              <w:t>5.2.1.2.</w:t>
            </w:r>
            <w:r w:rsidRPr="00B36BDF">
              <w:rPr>
                <w:rFonts w:asciiTheme="minorHAnsi" w:eastAsiaTheme="minorEastAsia" w:hAnsiTheme="minorHAnsi" w:cstheme="minorBidi"/>
                <w:b w:val="0"/>
                <w:bCs w:val="0"/>
                <w:noProof/>
                <w:sz w:val="22"/>
                <w:szCs w:val="22"/>
              </w:rPr>
              <w:tab/>
            </w:r>
            <w:r w:rsidRPr="00B36BDF">
              <w:rPr>
                <w:rStyle w:val="Lienhypertexte"/>
                <w:rFonts w:cs="Times New Roman"/>
                <w:b w:val="0"/>
                <w:noProof/>
              </w:rPr>
              <w:t>Etat initial du site et biens domaniaux</w:t>
            </w:r>
            <w:r w:rsidRPr="00B36BDF">
              <w:rPr>
                <w:b w:val="0"/>
                <w:noProof/>
                <w:webHidden/>
              </w:rPr>
              <w:tab/>
            </w:r>
            <w:r w:rsidRPr="00B36BDF">
              <w:rPr>
                <w:b w:val="0"/>
                <w:noProof/>
                <w:webHidden/>
              </w:rPr>
              <w:fldChar w:fldCharType="begin"/>
            </w:r>
            <w:r w:rsidRPr="00B36BDF">
              <w:rPr>
                <w:b w:val="0"/>
                <w:noProof/>
                <w:webHidden/>
              </w:rPr>
              <w:instrText xml:space="preserve"> PAGEREF _Toc224052407 \h </w:instrText>
            </w:r>
            <w:r w:rsidRPr="00B36BDF">
              <w:rPr>
                <w:b w:val="0"/>
                <w:noProof/>
                <w:webHidden/>
              </w:rPr>
            </w:r>
            <w:r w:rsidRPr="00B36BDF">
              <w:rPr>
                <w:b w:val="0"/>
                <w:noProof/>
                <w:webHidden/>
              </w:rPr>
              <w:fldChar w:fldCharType="separate"/>
            </w:r>
            <w:r w:rsidRPr="00B36BDF">
              <w:rPr>
                <w:b w:val="0"/>
                <w:noProof/>
                <w:webHidden/>
              </w:rPr>
              <w:t>47</w:t>
            </w:r>
            <w:r w:rsidRPr="00B36BDF">
              <w:rPr>
                <w:b w:val="0"/>
                <w:noProof/>
                <w:webHidden/>
              </w:rPr>
              <w:fldChar w:fldCharType="end"/>
            </w:r>
          </w:hyperlink>
        </w:p>
        <w:p w14:paraId="7AA9CFCB" w14:textId="77777777" w:rsidR="00B36BDF" w:rsidRPr="00B36BDF" w:rsidRDefault="00B36BDF" w:rsidP="00B36BDF">
          <w:pPr>
            <w:pStyle w:val="TM3"/>
            <w:tabs>
              <w:tab w:val="left" w:pos="1100"/>
              <w:tab w:val="right" w:leader="dot" w:pos="9016"/>
            </w:tabs>
            <w:rPr>
              <w:rFonts w:asciiTheme="minorHAnsi" w:eastAsiaTheme="minorEastAsia" w:hAnsiTheme="minorHAnsi" w:cstheme="minorBidi"/>
              <w:noProof/>
              <w:sz w:val="22"/>
              <w:szCs w:val="22"/>
            </w:rPr>
          </w:pPr>
          <w:hyperlink w:anchor="_Toc224052408" w:history="1">
            <w:r w:rsidRPr="00B36BDF">
              <w:rPr>
                <w:rStyle w:val="Lienhypertexte"/>
                <w:rFonts w:cs="Times New Roman"/>
                <w:noProof/>
              </w:rPr>
              <w:t>5.2.1.3.</w:t>
            </w:r>
            <w:r w:rsidRPr="00B36BDF">
              <w:rPr>
                <w:rFonts w:asciiTheme="minorHAnsi" w:eastAsiaTheme="minorEastAsia" w:hAnsiTheme="minorHAnsi" w:cstheme="minorBidi"/>
                <w:noProof/>
                <w:sz w:val="22"/>
                <w:szCs w:val="22"/>
              </w:rPr>
              <w:tab/>
            </w:r>
            <w:r w:rsidRPr="00B36BDF">
              <w:rPr>
                <w:rStyle w:val="Lienhypertexte"/>
                <w:rFonts w:cs="Times New Roman"/>
                <w:noProof/>
              </w:rPr>
              <w:t>Rélief et sols</w:t>
            </w:r>
            <w:r w:rsidRPr="00B36BDF">
              <w:rPr>
                <w:noProof/>
                <w:webHidden/>
              </w:rPr>
              <w:tab/>
            </w:r>
            <w:r w:rsidRPr="00B36BDF">
              <w:rPr>
                <w:noProof/>
                <w:webHidden/>
              </w:rPr>
              <w:fldChar w:fldCharType="begin"/>
            </w:r>
            <w:r w:rsidRPr="00B36BDF">
              <w:rPr>
                <w:noProof/>
                <w:webHidden/>
              </w:rPr>
              <w:instrText xml:space="preserve"> PAGEREF _Toc224052408 \h </w:instrText>
            </w:r>
            <w:r w:rsidRPr="00B36BDF">
              <w:rPr>
                <w:noProof/>
                <w:webHidden/>
              </w:rPr>
            </w:r>
            <w:r w:rsidRPr="00B36BDF">
              <w:rPr>
                <w:noProof/>
                <w:webHidden/>
              </w:rPr>
              <w:fldChar w:fldCharType="separate"/>
            </w:r>
            <w:r w:rsidRPr="00B36BDF">
              <w:rPr>
                <w:noProof/>
                <w:webHidden/>
              </w:rPr>
              <w:t>48</w:t>
            </w:r>
            <w:r w:rsidRPr="00B36BDF">
              <w:rPr>
                <w:noProof/>
                <w:webHidden/>
              </w:rPr>
              <w:fldChar w:fldCharType="end"/>
            </w:r>
          </w:hyperlink>
        </w:p>
        <w:p w14:paraId="5F95968E" w14:textId="77777777" w:rsidR="00B36BDF" w:rsidRPr="00B36BDF" w:rsidRDefault="00B36BDF" w:rsidP="00B36BDF">
          <w:pPr>
            <w:pStyle w:val="TM3"/>
            <w:tabs>
              <w:tab w:val="left" w:pos="1100"/>
              <w:tab w:val="right" w:leader="dot" w:pos="9016"/>
            </w:tabs>
            <w:rPr>
              <w:rFonts w:asciiTheme="minorHAnsi" w:eastAsiaTheme="minorEastAsia" w:hAnsiTheme="minorHAnsi" w:cstheme="minorBidi"/>
              <w:noProof/>
              <w:sz w:val="22"/>
              <w:szCs w:val="22"/>
            </w:rPr>
          </w:pPr>
          <w:hyperlink w:anchor="_Toc224052409" w:history="1">
            <w:r w:rsidRPr="00B36BDF">
              <w:rPr>
                <w:rStyle w:val="Lienhypertexte"/>
                <w:rFonts w:cs="Times New Roman"/>
                <w:noProof/>
              </w:rPr>
              <w:t>5.2.1.4.</w:t>
            </w:r>
            <w:r w:rsidRPr="00B36BDF">
              <w:rPr>
                <w:rFonts w:asciiTheme="minorHAnsi" w:eastAsiaTheme="minorEastAsia" w:hAnsiTheme="minorHAnsi" w:cstheme="minorBidi"/>
                <w:noProof/>
                <w:sz w:val="22"/>
                <w:szCs w:val="22"/>
              </w:rPr>
              <w:tab/>
            </w:r>
            <w:r w:rsidRPr="00B36BDF">
              <w:rPr>
                <w:rStyle w:val="Lienhypertexte"/>
                <w:rFonts w:cs="Times New Roman"/>
                <w:noProof/>
              </w:rPr>
              <w:t>Climat</w:t>
            </w:r>
            <w:r w:rsidRPr="00B36BDF">
              <w:rPr>
                <w:noProof/>
                <w:webHidden/>
              </w:rPr>
              <w:tab/>
            </w:r>
            <w:r w:rsidRPr="00B36BDF">
              <w:rPr>
                <w:noProof/>
                <w:webHidden/>
              </w:rPr>
              <w:fldChar w:fldCharType="begin"/>
            </w:r>
            <w:r w:rsidRPr="00B36BDF">
              <w:rPr>
                <w:noProof/>
                <w:webHidden/>
              </w:rPr>
              <w:instrText xml:space="preserve"> PAGEREF _Toc224052409 \h </w:instrText>
            </w:r>
            <w:r w:rsidRPr="00B36BDF">
              <w:rPr>
                <w:noProof/>
                <w:webHidden/>
              </w:rPr>
            </w:r>
            <w:r w:rsidRPr="00B36BDF">
              <w:rPr>
                <w:noProof/>
                <w:webHidden/>
              </w:rPr>
              <w:fldChar w:fldCharType="separate"/>
            </w:r>
            <w:r w:rsidRPr="00B36BDF">
              <w:rPr>
                <w:noProof/>
                <w:webHidden/>
              </w:rPr>
              <w:t>49</w:t>
            </w:r>
            <w:r w:rsidRPr="00B36BDF">
              <w:rPr>
                <w:noProof/>
                <w:webHidden/>
              </w:rPr>
              <w:fldChar w:fldCharType="end"/>
            </w:r>
          </w:hyperlink>
        </w:p>
        <w:p w14:paraId="08BDB083" w14:textId="77777777" w:rsidR="00B36BDF" w:rsidRPr="00B36BDF" w:rsidRDefault="00B36BDF" w:rsidP="00B36BDF">
          <w:pPr>
            <w:pStyle w:val="TM3"/>
            <w:tabs>
              <w:tab w:val="left" w:pos="1100"/>
              <w:tab w:val="right" w:leader="dot" w:pos="9016"/>
            </w:tabs>
            <w:rPr>
              <w:rFonts w:asciiTheme="minorHAnsi" w:eastAsiaTheme="minorEastAsia" w:hAnsiTheme="minorHAnsi" w:cstheme="minorBidi"/>
              <w:noProof/>
              <w:sz w:val="22"/>
              <w:szCs w:val="22"/>
            </w:rPr>
          </w:pPr>
          <w:hyperlink w:anchor="_Toc224052410" w:history="1">
            <w:r w:rsidRPr="00B36BDF">
              <w:rPr>
                <w:rStyle w:val="Lienhypertexte"/>
                <w:rFonts w:cs="Times New Roman"/>
                <w:noProof/>
              </w:rPr>
              <w:t>5.2.1.5.</w:t>
            </w:r>
            <w:r w:rsidRPr="00B36BDF">
              <w:rPr>
                <w:rFonts w:asciiTheme="minorHAnsi" w:eastAsiaTheme="minorEastAsia" w:hAnsiTheme="minorHAnsi" w:cstheme="minorBidi"/>
                <w:noProof/>
                <w:sz w:val="22"/>
                <w:szCs w:val="22"/>
              </w:rPr>
              <w:tab/>
            </w:r>
            <w:r w:rsidRPr="00B36BDF">
              <w:rPr>
                <w:rStyle w:val="Lienhypertexte"/>
                <w:rFonts w:cs="Times New Roman"/>
                <w:noProof/>
              </w:rPr>
              <w:t>Environnement, changements climatiques et développement durable</w:t>
            </w:r>
            <w:r w:rsidRPr="00B36BDF">
              <w:rPr>
                <w:noProof/>
                <w:webHidden/>
              </w:rPr>
              <w:tab/>
            </w:r>
            <w:r w:rsidRPr="00B36BDF">
              <w:rPr>
                <w:noProof/>
                <w:webHidden/>
              </w:rPr>
              <w:fldChar w:fldCharType="begin"/>
            </w:r>
            <w:r w:rsidRPr="00B36BDF">
              <w:rPr>
                <w:noProof/>
                <w:webHidden/>
              </w:rPr>
              <w:instrText xml:space="preserve"> PAGEREF _Toc224052410 \h </w:instrText>
            </w:r>
            <w:r w:rsidRPr="00B36BDF">
              <w:rPr>
                <w:noProof/>
                <w:webHidden/>
              </w:rPr>
            </w:r>
            <w:r w:rsidRPr="00B36BDF">
              <w:rPr>
                <w:noProof/>
                <w:webHidden/>
              </w:rPr>
              <w:fldChar w:fldCharType="separate"/>
            </w:r>
            <w:r w:rsidRPr="00B36BDF">
              <w:rPr>
                <w:noProof/>
                <w:webHidden/>
              </w:rPr>
              <w:t>49</w:t>
            </w:r>
            <w:r w:rsidRPr="00B36BDF">
              <w:rPr>
                <w:noProof/>
                <w:webHidden/>
              </w:rPr>
              <w:fldChar w:fldCharType="end"/>
            </w:r>
          </w:hyperlink>
        </w:p>
        <w:p w14:paraId="70294CC8" w14:textId="77777777" w:rsidR="00B36BDF" w:rsidRPr="00B36BDF" w:rsidRDefault="00B36BDF" w:rsidP="00B36BDF">
          <w:pPr>
            <w:pStyle w:val="TM3"/>
            <w:tabs>
              <w:tab w:val="left" w:pos="1100"/>
              <w:tab w:val="right" w:leader="dot" w:pos="9016"/>
            </w:tabs>
            <w:rPr>
              <w:rFonts w:asciiTheme="minorHAnsi" w:eastAsiaTheme="minorEastAsia" w:hAnsiTheme="minorHAnsi" w:cstheme="minorBidi"/>
              <w:noProof/>
              <w:sz w:val="22"/>
              <w:szCs w:val="22"/>
            </w:rPr>
          </w:pPr>
          <w:hyperlink w:anchor="_Toc224052411" w:history="1">
            <w:r w:rsidRPr="00B36BDF">
              <w:rPr>
                <w:rStyle w:val="Lienhypertexte"/>
                <w:rFonts w:cs="Times New Roman"/>
                <w:noProof/>
              </w:rPr>
              <w:t>5.2.1.6.</w:t>
            </w:r>
            <w:r w:rsidRPr="00B36BDF">
              <w:rPr>
                <w:rFonts w:asciiTheme="minorHAnsi" w:eastAsiaTheme="minorEastAsia" w:hAnsiTheme="minorHAnsi" w:cstheme="minorBidi"/>
                <w:noProof/>
                <w:sz w:val="22"/>
                <w:szCs w:val="22"/>
              </w:rPr>
              <w:tab/>
            </w:r>
            <w:r w:rsidRPr="00B36BDF">
              <w:rPr>
                <w:rStyle w:val="Lienhypertexte"/>
                <w:rFonts w:cs="Times New Roman"/>
                <w:noProof/>
              </w:rPr>
              <w:t>Hydrographie</w:t>
            </w:r>
            <w:r w:rsidRPr="00B36BDF">
              <w:rPr>
                <w:noProof/>
                <w:webHidden/>
              </w:rPr>
              <w:tab/>
            </w:r>
            <w:r w:rsidRPr="00B36BDF">
              <w:rPr>
                <w:noProof/>
                <w:webHidden/>
              </w:rPr>
              <w:fldChar w:fldCharType="begin"/>
            </w:r>
            <w:r w:rsidRPr="00B36BDF">
              <w:rPr>
                <w:noProof/>
                <w:webHidden/>
              </w:rPr>
              <w:instrText xml:space="preserve"> PAGEREF _Toc224052411 \h </w:instrText>
            </w:r>
            <w:r w:rsidRPr="00B36BDF">
              <w:rPr>
                <w:noProof/>
                <w:webHidden/>
              </w:rPr>
            </w:r>
            <w:r w:rsidRPr="00B36BDF">
              <w:rPr>
                <w:noProof/>
                <w:webHidden/>
              </w:rPr>
              <w:fldChar w:fldCharType="separate"/>
            </w:r>
            <w:r w:rsidRPr="00B36BDF">
              <w:rPr>
                <w:noProof/>
                <w:webHidden/>
              </w:rPr>
              <w:t>49</w:t>
            </w:r>
            <w:r w:rsidRPr="00B36BDF">
              <w:rPr>
                <w:noProof/>
                <w:webHidden/>
              </w:rPr>
              <w:fldChar w:fldCharType="end"/>
            </w:r>
          </w:hyperlink>
        </w:p>
        <w:p w14:paraId="7B738186" w14:textId="77777777" w:rsidR="00B36BDF" w:rsidRPr="00B36BDF" w:rsidRDefault="00B36BDF" w:rsidP="00B36BDF">
          <w:pPr>
            <w:pStyle w:val="TM3"/>
            <w:tabs>
              <w:tab w:val="left" w:pos="1100"/>
              <w:tab w:val="right" w:leader="dot" w:pos="9016"/>
            </w:tabs>
            <w:rPr>
              <w:rFonts w:asciiTheme="minorHAnsi" w:eastAsiaTheme="minorEastAsia" w:hAnsiTheme="minorHAnsi" w:cstheme="minorBidi"/>
              <w:noProof/>
              <w:sz w:val="22"/>
              <w:szCs w:val="22"/>
            </w:rPr>
          </w:pPr>
          <w:hyperlink w:anchor="_Toc224052412" w:history="1">
            <w:r w:rsidRPr="00B36BDF">
              <w:rPr>
                <w:rStyle w:val="Lienhypertexte"/>
                <w:rFonts w:cs="Times New Roman"/>
                <w:noProof/>
              </w:rPr>
              <w:t>5.2.1.7.</w:t>
            </w:r>
            <w:r w:rsidRPr="00B36BDF">
              <w:rPr>
                <w:rFonts w:asciiTheme="minorHAnsi" w:eastAsiaTheme="minorEastAsia" w:hAnsiTheme="minorHAnsi" w:cstheme="minorBidi"/>
                <w:noProof/>
                <w:sz w:val="22"/>
                <w:szCs w:val="22"/>
              </w:rPr>
              <w:tab/>
            </w:r>
            <w:r w:rsidRPr="00B36BDF">
              <w:rPr>
                <w:rStyle w:val="Lienhypertexte"/>
                <w:rFonts w:cs="Times New Roman"/>
                <w:noProof/>
              </w:rPr>
              <w:t>Végétation et ressources forestières</w:t>
            </w:r>
            <w:r w:rsidRPr="00B36BDF">
              <w:rPr>
                <w:noProof/>
                <w:webHidden/>
              </w:rPr>
              <w:tab/>
            </w:r>
            <w:r w:rsidRPr="00B36BDF">
              <w:rPr>
                <w:noProof/>
                <w:webHidden/>
              </w:rPr>
              <w:fldChar w:fldCharType="begin"/>
            </w:r>
            <w:r w:rsidRPr="00B36BDF">
              <w:rPr>
                <w:noProof/>
                <w:webHidden/>
              </w:rPr>
              <w:instrText xml:space="preserve"> PAGEREF _Toc224052412 \h </w:instrText>
            </w:r>
            <w:r w:rsidRPr="00B36BDF">
              <w:rPr>
                <w:noProof/>
                <w:webHidden/>
              </w:rPr>
            </w:r>
            <w:r w:rsidRPr="00B36BDF">
              <w:rPr>
                <w:noProof/>
                <w:webHidden/>
              </w:rPr>
              <w:fldChar w:fldCharType="separate"/>
            </w:r>
            <w:r w:rsidRPr="00B36BDF">
              <w:rPr>
                <w:noProof/>
                <w:webHidden/>
              </w:rPr>
              <w:t>50</w:t>
            </w:r>
            <w:r w:rsidRPr="00B36BDF">
              <w:rPr>
                <w:noProof/>
                <w:webHidden/>
              </w:rPr>
              <w:fldChar w:fldCharType="end"/>
            </w:r>
          </w:hyperlink>
        </w:p>
        <w:p w14:paraId="193CEF0A" w14:textId="77777777" w:rsidR="00B36BDF" w:rsidRPr="00B36BDF" w:rsidRDefault="00B36BDF" w:rsidP="00B36BDF">
          <w:pPr>
            <w:pStyle w:val="TM3"/>
            <w:tabs>
              <w:tab w:val="left" w:pos="1100"/>
              <w:tab w:val="right" w:leader="dot" w:pos="9016"/>
            </w:tabs>
            <w:rPr>
              <w:rFonts w:asciiTheme="minorHAnsi" w:eastAsiaTheme="minorEastAsia" w:hAnsiTheme="minorHAnsi" w:cstheme="minorBidi"/>
              <w:noProof/>
              <w:sz w:val="22"/>
              <w:szCs w:val="22"/>
            </w:rPr>
          </w:pPr>
          <w:hyperlink w:anchor="_Toc224052413" w:history="1">
            <w:r w:rsidRPr="00B36BDF">
              <w:rPr>
                <w:rStyle w:val="Lienhypertexte"/>
                <w:rFonts w:cs="Times New Roman"/>
                <w:noProof/>
              </w:rPr>
              <w:t>5.2.1.8.</w:t>
            </w:r>
            <w:r w:rsidRPr="00B36BDF">
              <w:rPr>
                <w:rFonts w:asciiTheme="minorHAnsi" w:eastAsiaTheme="minorEastAsia" w:hAnsiTheme="minorHAnsi" w:cstheme="minorBidi"/>
                <w:noProof/>
                <w:sz w:val="22"/>
                <w:szCs w:val="22"/>
              </w:rPr>
              <w:tab/>
            </w:r>
            <w:r w:rsidRPr="00B36BDF">
              <w:rPr>
                <w:rStyle w:val="Lienhypertexte"/>
                <w:rFonts w:cs="Times New Roman"/>
                <w:noProof/>
              </w:rPr>
              <w:t>La faune et les ressources halieutiques</w:t>
            </w:r>
            <w:r w:rsidRPr="00B36BDF">
              <w:rPr>
                <w:noProof/>
                <w:webHidden/>
              </w:rPr>
              <w:tab/>
            </w:r>
            <w:r w:rsidRPr="00B36BDF">
              <w:rPr>
                <w:noProof/>
                <w:webHidden/>
              </w:rPr>
              <w:fldChar w:fldCharType="begin"/>
            </w:r>
            <w:r w:rsidRPr="00B36BDF">
              <w:rPr>
                <w:noProof/>
                <w:webHidden/>
              </w:rPr>
              <w:instrText xml:space="preserve"> PAGEREF _Toc224052413 \h </w:instrText>
            </w:r>
            <w:r w:rsidRPr="00B36BDF">
              <w:rPr>
                <w:noProof/>
                <w:webHidden/>
              </w:rPr>
            </w:r>
            <w:r w:rsidRPr="00B36BDF">
              <w:rPr>
                <w:noProof/>
                <w:webHidden/>
              </w:rPr>
              <w:fldChar w:fldCharType="separate"/>
            </w:r>
            <w:r w:rsidRPr="00B36BDF">
              <w:rPr>
                <w:noProof/>
                <w:webHidden/>
              </w:rPr>
              <w:t>50</w:t>
            </w:r>
            <w:r w:rsidRPr="00B36BDF">
              <w:rPr>
                <w:noProof/>
                <w:webHidden/>
              </w:rPr>
              <w:fldChar w:fldCharType="end"/>
            </w:r>
          </w:hyperlink>
        </w:p>
        <w:p w14:paraId="51AB01C3" w14:textId="77777777" w:rsidR="00B36BDF" w:rsidRPr="00B36BDF" w:rsidRDefault="00B36BDF" w:rsidP="00B36BDF">
          <w:pPr>
            <w:pStyle w:val="TM2"/>
            <w:tabs>
              <w:tab w:val="left" w:pos="880"/>
              <w:tab w:val="right" w:leader="dot" w:pos="9016"/>
            </w:tabs>
            <w:spacing w:before="0"/>
            <w:rPr>
              <w:rFonts w:asciiTheme="minorHAnsi" w:eastAsiaTheme="minorEastAsia" w:hAnsiTheme="minorHAnsi" w:cstheme="minorBidi"/>
              <w:b w:val="0"/>
              <w:bCs w:val="0"/>
              <w:noProof/>
              <w:sz w:val="22"/>
              <w:szCs w:val="22"/>
            </w:rPr>
          </w:pPr>
          <w:hyperlink w:anchor="_Toc224052414" w:history="1">
            <w:r w:rsidRPr="00B36BDF">
              <w:rPr>
                <w:rStyle w:val="Lienhypertexte"/>
                <w:rFonts w:cs="Times New Roman"/>
                <w:b w:val="0"/>
                <w:noProof/>
              </w:rPr>
              <w:t>5.2.2.</w:t>
            </w:r>
            <w:r w:rsidRPr="00B36BDF">
              <w:rPr>
                <w:rFonts w:asciiTheme="minorHAnsi" w:eastAsiaTheme="minorEastAsia" w:hAnsiTheme="minorHAnsi" w:cstheme="minorBidi"/>
                <w:b w:val="0"/>
                <w:bCs w:val="0"/>
                <w:noProof/>
                <w:sz w:val="22"/>
                <w:szCs w:val="22"/>
              </w:rPr>
              <w:tab/>
            </w:r>
            <w:r w:rsidRPr="00B36BDF">
              <w:rPr>
                <w:rStyle w:val="Lienhypertexte"/>
                <w:rFonts w:cs="Times New Roman"/>
                <w:b w:val="0"/>
                <w:noProof/>
              </w:rPr>
              <w:t>Caractéristiques du milieu socio-économiques et culturel</w:t>
            </w:r>
            <w:r w:rsidRPr="00B36BDF">
              <w:rPr>
                <w:b w:val="0"/>
                <w:noProof/>
                <w:webHidden/>
              </w:rPr>
              <w:tab/>
            </w:r>
            <w:r w:rsidRPr="00B36BDF">
              <w:rPr>
                <w:b w:val="0"/>
                <w:noProof/>
                <w:webHidden/>
              </w:rPr>
              <w:fldChar w:fldCharType="begin"/>
            </w:r>
            <w:r w:rsidRPr="00B36BDF">
              <w:rPr>
                <w:b w:val="0"/>
                <w:noProof/>
                <w:webHidden/>
              </w:rPr>
              <w:instrText xml:space="preserve"> PAGEREF _Toc224052414 \h </w:instrText>
            </w:r>
            <w:r w:rsidRPr="00B36BDF">
              <w:rPr>
                <w:b w:val="0"/>
                <w:noProof/>
                <w:webHidden/>
              </w:rPr>
            </w:r>
            <w:r w:rsidRPr="00B36BDF">
              <w:rPr>
                <w:b w:val="0"/>
                <w:noProof/>
                <w:webHidden/>
              </w:rPr>
              <w:fldChar w:fldCharType="separate"/>
            </w:r>
            <w:r w:rsidRPr="00B36BDF">
              <w:rPr>
                <w:b w:val="0"/>
                <w:noProof/>
                <w:webHidden/>
              </w:rPr>
              <w:t>51</w:t>
            </w:r>
            <w:r w:rsidRPr="00B36BDF">
              <w:rPr>
                <w:b w:val="0"/>
                <w:noProof/>
                <w:webHidden/>
              </w:rPr>
              <w:fldChar w:fldCharType="end"/>
            </w:r>
          </w:hyperlink>
        </w:p>
        <w:p w14:paraId="286F7959" w14:textId="77777777" w:rsidR="00B36BDF" w:rsidRPr="00B36BDF" w:rsidRDefault="00B36BDF" w:rsidP="00B36BDF">
          <w:pPr>
            <w:pStyle w:val="TM3"/>
            <w:tabs>
              <w:tab w:val="left" w:pos="1100"/>
              <w:tab w:val="right" w:leader="dot" w:pos="9016"/>
            </w:tabs>
            <w:rPr>
              <w:rFonts w:asciiTheme="minorHAnsi" w:eastAsiaTheme="minorEastAsia" w:hAnsiTheme="minorHAnsi" w:cstheme="minorBidi"/>
              <w:noProof/>
              <w:sz w:val="22"/>
              <w:szCs w:val="22"/>
            </w:rPr>
          </w:pPr>
          <w:hyperlink w:anchor="_Toc224052415" w:history="1">
            <w:r w:rsidRPr="00B36BDF">
              <w:rPr>
                <w:rStyle w:val="Lienhypertexte"/>
                <w:rFonts w:cs="Times New Roman"/>
                <w:noProof/>
              </w:rPr>
              <w:t>5.2.2.1.</w:t>
            </w:r>
            <w:r w:rsidRPr="00B36BDF">
              <w:rPr>
                <w:rFonts w:asciiTheme="minorHAnsi" w:eastAsiaTheme="minorEastAsia" w:hAnsiTheme="minorHAnsi" w:cstheme="minorBidi"/>
                <w:noProof/>
                <w:sz w:val="22"/>
                <w:szCs w:val="22"/>
              </w:rPr>
              <w:tab/>
            </w:r>
            <w:r w:rsidRPr="00B36BDF">
              <w:rPr>
                <w:rStyle w:val="Lienhypertexte"/>
                <w:rFonts w:cs="Times New Roman"/>
                <w:noProof/>
              </w:rPr>
              <w:t>Structure de la population</w:t>
            </w:r>
            <w:r w:rsidRPr="00B36BDF">
              <w:rPr>
                <w:noProof/>
                <w:webHidden/>
              </w:rPr>
              <w:tab/>
            </w:r>
            <w:r w:rsidRPr="00B36BDF">
              <w:rPr>
                <w:noProof/>
                <w:webHidden/>
              </w:rPr>
              <w:fldChar w:fldCharType="begin"/>
            </w:r>
            <w:r w:rsidRPr="00B36BDF">
              <w:rPr>
                <w:noProof/>
                <w:webHidden/>
              </w:rPr>
              <w:instrText xml:space="preserve"> PAGEREF _Toc224052415 \h </w:instrText>
            </w:r>
            <w:r w:rsidRPr="00B36BDF">
              <w:rPr>
                <w:noProof/>
                <w:webHidden/>
              </w:rPr>
            </w:r>
            <w:r w:rsidRPr="00B36BDF">
              <w:rPr>
                <w:noProof/>
                <w:webHidden/>
              </w:rPr>
              <w:fldChar w:fldCharType="separate"/>
            </w:r>
            <w:r w:rsidRPr="00B36BDF">
              <w:rPr>
                <w:noProof/>
                <w:webHidden/>
              </w:rPr>
              <w:t>51</w:t>
            </w:r>
            <w:r w:rsidRPr="00B36BDF">
              <w:rPr>
                <w:noProof/>
                <w:webHidden/>
              </w:rPr>
              <w:fldChar w:fldCharType="end"/>
            </w:r>
          </w:hyperlink>
        </w:p>
        <w:p w14:paraId="578F0733" w14:textId="77777777" w:rsidR="00B36BDF" w:rsidRPr="00B36BDF" w:rsidRDefault="00B36BDF" w:rsidP="00B36BDF">
          <w:pPr>
            <w:pStyle w:val="TM3"/>
            <w:tabs>
              <w:tab w:val="left" w:pos="1100"/>
              <w:tab w:val="right" w:leader="dot" w:pos="9016"/>
            </w:tabs>
            <w:rPr>
              <w:rFonts w:asciiTheme="minorHAnsi" w:eastAsiaTheme="minorEastAsia" w:hAnsiTheme="minorHAnsi" w:cstheme="minorBidi"/>
              <w:noProof/>
              <w:sz w:val="22"/>
              <w:szCs w:val="22"/>
            </w:rPr>
          </w:pPr>
          <w:hyperlink w:anchor="_Toc224052416" w:history="1">
            <w:r w:rsidRPr="00B36BDF">
              <w:rPr>
                <w:rStyle w:val="Lienhypertexte"/>
                <w:rFonts w:cs="Times New Roman"/>
                <w:noProof/>
              </w:rPr>
              <w:t>5.2.2.2.</w:t>
            </w:r>
            <w:r w:rsidRPr="00B36BDF">
              <w:rPr>
                <w:rFonts w:asciiTheme="minorHAnsi" w:eastAsiaTheme="minorEastAsia" w:hAnsiTheme="minorHAnsi" w:cstheme="minorBidi"/>
                <w:noProof/>
                <w:sz w:val="22"/>
                <w:szCs w:val="22"/>
              </w:rPr>
              <w:tab/>
            </w:r>
            <w:r w:rsidRPr="00B36BDF">
              <w:rPr>
                <w:rStyle w:val="Lienhypertexte"/>
                <w:rFonts w:cs="Times New Roman"/>
                <w:noProof/>
              </w:rPr>
              <w:t>Occupation et gestion de l’espace</w:t>
            </w:r>
            <w:r w:rsidRPr="00B36BDF">
              <w:rPr>
                <w:noProof/>
                <w:webHidden/>
              </w:rPr>
              <w:tab/>
            </w:r>
            <w:r w:rsidRPr="00B36BDF">
              <w:rPr>
                <w:noProof/>
                <w:webHidden/>
              </w:rPr>
              <w:fldChar w:fldCharType="begin"/>
            </w:r>
            <w:r w:rsidRPr="00B36BDF">
              <w:rPr>
                <w:noProof/>
                <w:webHidden/>
              </w:rPr>
              <w:instrText xml:space="preserve"> PAGEREF _Toc224052416 \h </w:instrText>
            </w:r>
            <w:r w:rsidRPr="00B36BDF">
              <w:rPr>
                <w:noProof/>
                <w:webHidden/>
              </w:rPr>
            </w:r>
            <w:r w:rsidRPr="00B36BDF">
              <w:rPr>
                <w:noProof/>
                <w:webHidden/>
              </w:rPr>
              <w:fldChar w:fldCharType="separate"/>
            </w:r>
            <w:r w:rsidRPr="00B36BDF">
              <w:rPr>
                <w:noProof/>
                <w:webHidden/>
              </w:rPr>
              <w:t>51</w:t>
            </w:r>
            <w:r w:rsidRPr="00B36BDF">
              <w:rPr>
                <w:noProof/>
                <w:webHidden/>
              </w:rPr>
              <w:fldChar w:fldCharType="end"/>
            </w:r>
          </w:hyperlink>
        </w:p>
        <w:p w14:paraId="25140E63" w14:textId="77777777" w:rsidR="00B36BDF" w:rsidRPr="00B36BDF" w:rsidRDefault="00B36BDF" w:rsidP="00B36BDF">
          <w:pPr>
            <w:pStyle w:val="TM3"/>
            <w:tabs>
              <w:tab w:val="left" w:pos="1100"/>
              <w:tab w:val="right" w:leader="dot" w:pos="9016"/>
            </w:tabs>
            <w:rPr>
              <w:rFonts w:asciiTheme="minorHAnsi" w:eastAsiaTheme="minorEastAsia" w:hAnsiTheme="minorHAnsi" w:cstheme="minorBidi"/>
              <w:noProof/>
              <w:sz w:val="22"/>
              <w:szCs w:val="22"/>
            </w:rPr>
          </w:pPr>
          <w:hyperlink w:anchor="_Toc224052417" w:history="1">
            <w:r w:rsidRPr="00B36BDF">
              <w:rPr>
                <w:rStyle w:val="Lienhypertexte"/>
                <w:rFonts w:cs="Times New Roman"/>
                <w:noProof/>
              </w:rPr>
              <w:t>5.2.2.3.</w:t>
            </w:r>
            <w:r w:rsidRPr="00B36BDF">
              <w:rPr>
                <w:rFonts w:asciiTheme="minorHAnsi" w:eastAsiaTheme="minorEastAsia" w:hAnsiTheme="minorHAnsi" w:cstheme="minorBidi"/>
                <w:noProof/>
                <w:sz w:val="22"/>
                <w:szCs w:val="22"/>
              </w:rPr>
              <w:tab/>
            </w:r>
            <w:r w:rsidRPr="00B36BDF">
              <w:rPr>
                <w:rStyle w:val="Lienhypertexte"/>
                <w:rFonts w:cs="Times New Roman"/>
                <w:noProof/>
              </w:rPr>
              <w:t>Eau potable</w:t>
            </w:r>
            <w:r w:rsidRPr="00B36BDF">
              <w:rPr>
                <w:noProof/>
                <w:webHidden/>
              </w:rPr>
              <w:tab/>
            </w:r>
            <w:r w:rsidRPr="00B36BDF">
              <w:rPr>
                <w:noProof/>
                <w:webHidden/>
              </w:rPr>
              <w:fldChar w:fldCharType="begin"/>
            </w:r>
            <w:r w:rsidRPr="00B36BDF">
              <w:rPr>
                <w:noProof/>
                <w:webHidden/>
              </w:rPr>
              <w:instrText xml:space="preserve"> PAGEREF _Toc224052417 \h </w:instrText>
            </w:r>
            <w:r w:rsidRPr="00B36BDF">
              <w:rPr>
                <w:noProof/>
                <w:webHidden/>
              </w:rPr>
            </w:r>
            <w:r w:rsidRPr="00B36BDF">
              <w:rPr>
                <w:noProof/>
                <w:webHidden/>
              </w:rPr>
              <w:fldChar w:fldCharType="separate"/>
            </w:r>
            <w:r w:rsidRPr="00B36BDF">
              <w:rPr>
                <w:noProof/>
                <w:webHidden/>
              </w:rPr>
              <w:t>52</w:t>
            </w:r>
            <w:r w:rsidRPr="00B36BDF">
              <w:rPr>
                <w:noProof/>
                <w:webHidden/>
              </w:rPr>
              <w:fldChar w:fldCharType="end"/>
            </w:r>
          </w:hyperlink>
        </w:p>
        <w:p w14:paraId="0D78C429" w14:textId="77777777" w:rsidR="00B36BDF" w:rsidRPr="00B36BDF" w:rsidRDefault="00B36BDF" w:rsidP="00B36BDF">
          <w:pPr>
            <w:pStyle w:val="TM3"/>
            <w:tabs>
              <w:tab w:val="left" w:pos="1100"/>
              <w:tab w:val="right" w:leader="dot" w:pos="9016"/>
            </w:tabs>
            <w:rPr>
              <w:rFonts w:asciiTheme="minorHAnsi" w:eastAsiaTheme="minorEastAsia" w:hAnsiTheme="minorHAnsi" w:cstheme="minorBidi"/>
              <w:noProof/>
              <w:sz w:val="22"/>
              <w:szCs w:val="22"/>
            </w:rPr>
          </w:pPr>
          <w:hyperlink w:anchor="_Toc224052418" w:history="1">
            <w:r w:rsidRPr="00B36BDF">
              <w:rPr>
                <w:rStyle w:val="Lienhypertexte"/>
                <w:rFonts w:cs="Times New Roman"/>
                <w:noProof/>
              </w:rPr>
              <w:t>5.2.2.4.</w:t>
            </w:r>
            <w:r w:rsidRPr="00B36BDF">
              <w:rPr>
                <w:rFonts w:asciiTheme="minorHAnsi" w:eastAsiaTheme="minorEastAsia" w:hAnsiTheme="minorHAnsi" w:cstheme="minorBidi"/>
                <w:noProof/>
                <w:sz w:val="22"/>
                <w:szCs w:val="22"/>
              </w:rPr>
              <w:tab/>
            </w:r>
            <w:r w:rsidRPr="00B36BDF">
              <w:rPr>
                <w:rStyle w:val="Lienhypertexte"/>
                <w:rFonts w:cs="Times New Roman"/>
                <w:noProof/>
              </w:rPr>
              <w:t>Assainissement</w:t>
            </w:r>
            <w:r w:rsidRPr="00B36BDF">
              <w:rPr>
                <w:noProof/>
                <w:webHidden/>
              </w:rPr>
              <w:tab/>
            </w:r>
            <w:r w:rsidRPr="00B36BDF">
              <w:rPr>
                <w:noProof/>
                <w:webHidden/>
              </w:rPr>
              <w:fldChar w:fldCharType="begin"/>
            </w:r>
            <w:r w:rsidRPr="00B36BDF">
              <w:rPr>
                <w:noProof/>
                <w:webHidden/>
              </w:rPr>
              <w:instrText xml:space="preserve"> PAGEREF _Toc224052418 \h </w:instrText>
            </w:r>
            <w:r w:rsidRPr="00B36BDF">
              <w:rPr>
                <w:noProof/>
                <w:webHidden/>
              </w:rPr>
            </w:r>
            <w:r w:rsidRPr="00B36BDF">
              <w:rPr>
                <w:noProof/>
                <w:webHidden/>
              </w:rPr>
              <w:fldChar w:fldCharType="separate"/>
            </w:r>
            <w:r w:rsidRPr="00B36BDF">
              <w:rPr>
                <w:noProof/>
                <w:webHidden/>
              </w:rPr>
              <w:t>52</w:t>
            </w:r>
            <w:r w:rsidRPr="00B36BDF">
              <w:rPr>
                <w:noProof/>
                <w:webHidden/>
              </w:rPr>
              <w:fldChar w:fldCharType="end"/>
            </w:r>
          </w:hyperlink>
        </w:p>
        <w:p w14:paraId="6D0A045A" w14:textId="77777777" w:rsidR="00B36BDF" w:rsidRPr="00B36BDF" w:rsidRDefault="00B36BDF" w:rsidP="00B36BDF">
          <w:pPr>
            <w:pStyle w:val="TM3"/>
            <w:tabs>
              <w:tab w:val="left" w:pos="1100"/>
              <w:tab w:val="right" w:leader="dot" w:pos="9016"/>
            </w:tabs>
            <w:rPr>
              <w:rFonts w:asciiTheme="minorHAnsi" w:eastAsiaTheme="minorEastAsia" w:hAnsiTheme="minorHAnsi" w:cstheme="minorBidi"/>
              <w:noProof/>
              <w:sz w:val="22"/>
              <w:szCs w:val="22"/>
            </w:rPr>
          </w:pPr>
          <w:hyperlink w:anchor="_Toc224052419" w:history="1">
            <w:r w:rsidRPr="00B36BDF">
              <w:rPr>
                <w:rStyle w:val="Lienhypertexte"/>
                <w:rFonts w:cs="Times New Roman"/>
                <w:noProof/>
              </w:rPr>
              <w:t>5.2.2.5.</w:t>
            </w:r>
            <w:r w:rsidRPr="00B36BDF">
              <w:rPr>
                <w:rFonts w:asciiTheme="minorHAnsi" w:eastAsiaTheme="minorEastAsia" w:hAnsiTheme="minorHAnsi" w:cstheme="minorBidi"/>
                <w:noProof/>
                <w:sz w:val="22"/>
                <w:szCs w:val="22"/>
              </w:rPr>
              <w:tab/>
            </w:r>
            <w:r w:rsidRPr="00B36BDF">
              <w:rPr>
                <w:rStyle w:val="Lienhypertexte"/>
                <w:rFonts w:cs="Times New Roman"/>
                <w:noProof/>
              </w:rPr>
              <w:t>Agriculture</w:t>
            </w:r>
            <w:r w:rsidRPr="00B36BDF">
              <w:rPr>
                <w:noProof/>
                <w:webHidden/>
              </w:rPr>
              <w:tab/>
            </w:r>
            <w:r w:rsidRPr="00B36BDF">
              <w:rPr>
                <w:noProof/>
                <w:webHidden/>
              </w:rPr>
              <w:fldChar w:fldCharType="begin"/>
            </w:r>
            <w:r w:rsidRPr="00B36BDF">
              <w:rPr>
                <w:noProof/>
                <w:webHidden/>
              </w:rPr>
              <w:instrText xml:space="preserve"> PAGEREF _Toc224052419 \h </w:instrText>
            </w:r>
            <w:r w:rsidRPr="00B36BDF">
              <w:rPr>
                <w:noProof/>
                <w:webHidden/>
              </w:rPr>
            </w:r>
            <w:r w:rsidRPr="00B36BDF">
              <w:rPr>
                <w:noProof/>
                <w:webHidden/>
              </w:rPr>
              <w:fldChar w:fldCharType="separate"/>
            </w:r>
            <w:r w:rsidRPr="00B36BDF">
              <w:rPr>
                <w:noProof/>
                <w:webHidden/>
              </w:rPr>
              <w:t>53</w:t>
            </w:r>
            <w:r w:rsidRPr="00B36BDF">
              <w:rPr>
                <w:noProof/>
                <w:webHidden/>
              </w:rPr>
              <w:fldChar w:fldCharType="end"/>
            </w:r>
          </w:hyperlink>
        </w:p>
        <w:p w14:paraId="3455D806" w14:textId="77777777" w:rsidR="00B36BDF" w:rsidRPr="00B36BDF" w:rsidRDefault="00B36BDF" w:rsidP="00B36BDF">
          <w:pPr>
            <w:pStyle w:val="TM3"/>
            <w:tabs>
              <w:tab w:val="left" w:pos="1100"/>
              <w:tab w:val="right" w:leader="dot" w:pos="9016"/>
            </w:tabs>
            <w:rPr>
              <w:rFonts w:asciiTheme="minorHAnsi" w:eastAsiaTheme="minorEastAsia" w:hAnsiTheme="minorHAnsi" w:cstheme="minorBidi"/>
              <w:noProof/>
              <w:sz w:val="22"/>
              <w:szCs w:val="22"/>
            </w:rPr>
          </w:pPr>
          <w:hyperlink w:anchor="_Toc224052420" w:history="1">
            <w:r w:rsidRPr="00B36BDF">
              <w:rPr>
                <w:rStyle w:val="Lienhypertexte"/>
                <w:rFonts w:cs="Times New Roman"/>
                <w:noProof/>
              </w:rPr>
              <w:t>5.2.2.6.</w:t>
            </w:r>
            <w:r w:rsidRPr="00B36BDF">
              <w:rPr>
                <w:rFonts w:asciiTheme="minorHAnsi" w:eastAsiaTheme="minorEastAsia" w:hAnsiTheme="minorHAnsi" w:cstheme="minorBidi"/>
                <w:noProof/>
                <w:sz w:val="22"/>
                <w:szCs w:val="22"/>
              </w:rPr>
              <w:tab/>
            </w:r>
            <w:r w:rsidRPr="00B36BDF">
              <w:rPr>
                <w:rStyle w:val="Lienhypertexte"/>
                <w:rFonts w:cs="Times New Roman"/>
                <w:noProof/>
              </w:rPr>
              <w:t>Elevage</w:t>
            </w:r>
            <w:r w:rsidRPr="00B36BDF">
              <w:rPr>
                <w:noProof/>
                <w:webHidden/>
              </w:rPr>
              <w:tab/>
            </w:r>
            <w:r w:rsidRPr="00B36BDF">
              <w:rPr>
                <w:noProof/>
                <w:webHidden/>
              </w:rPr>
              <w:fldChar w:fldCharType="begin"/>
            </w:r>
            <w:r w:rsidRPr="00B36BDF">
              <w:rPr>
                <w:noProof/>
                <w:webHidden/>
              </w:rPr>
              <w:instrText xml:space="preserve"> PAGEREF _Toc224052420 \h </w:instrText>
            </w:r>
            <w:r w:rsidRPr="00B36BDF">
              <w:rPr>
                <w:noProof/>
                <w:webHidden/>
              </w:rPr>
            </w:r>
            <w:r w:rsidRPr="00B36BDF">
              <w:rPr>
                <w:noProof/>
                <w:webHidden/>
              </w:rPr>
              <w:fldChar w:fldCharType="separate"/>
            </w:r>
            <w:r w:rsidRPr="00B36BDF">
              <w:rPr>
                <w:noProof/>
                <w:webHidden/>
              </w:rPr>
              <w:t>53</w:t>
            </w:r>
            <w:r w:rsidRPr="00B36BDF">
              <w:rPr>
                <w:noProof/>
                <w:webHidden/>
              </w:rPr>
              <w:fldChar w:fldCharType="end"/>
            </w:r>
          </w:hyperlink>
        </w:p>
        <w:p w14:paraId="5C4D243C" w14:textId="77777777" w:rsidR="00B36BDF" w:rsidRPr="00B36BDF" w:rsidRDefault="00B36BDF" w:rsidP="00B36BDF">
          <w:pPr>
            <w:pStyle w:val="TM3"/>
            <w:tabs>
              <w:tab w:val="left" w:pos="1100"/>
              <w:tab w:val="right" w:leader="dot" w:pos="9016"/>
            </w:tabs>
            <w:rPr>
              <w:rFonts w:asciiTheme="minorHAnsi" w:eastAsiaTheme="minorEastAsia" w:hAnsiTheme="minorHAnsi" w:cstheme="minorBidi"/>
              <w:noProof/>
              <w:sz w:val="22"/>
              <w:szCs w:val="22"/>
            </w:rPr>
          </w:pPr>
          <w:hyperlink w:anchor="_Toc224052421" w:history="1">
            <w:r w:rsidRPr="00B36BDF">
              <w:rPr>
                <w:rStyle w:val="Lienhypertexte"/>
                <w:rFonts w:cs="Times New Roman"/>
                <w:noProof/>
              </w:rPr>
              <w:t>5.2.2.7.</w:t>
            </w:r>
            <w:r w:rsidRPr="00B36BDF">
              <w:rPr>
                <w:rFonts w:asciiTheme="minorHAnsi" w:eastAsiaTheme="minorEastAsia" w:hAnsiTheme="minorHAnsi" w:cstheme="minorBidi"/>
                <w:noProof/>
                <w:sz w:val="22"/>
                <w:szCs w:val="22"/>
              </w:rPr>
              <w:tab/>
            </w:r>
            <w:r w:rsidRPr="00B36BDF">
              <w:rPr>
                <w:rStyle w:val="Lienhypertexte"/>
                <w:rFonts w:cs="Times New Roman"/>
                <w:noProof/>
              </w:rPr>
              <w:t>Commerce</w:t>
            </w:r>
            <w:r w:rsidRPr="00B36BDF">
              <w:rPr>
                <w:noProof/>
                <w:webHidden/>
              </w:rPr>
              <w:tab/>
            </w:r>
            <w:r w:rsidRPr="00B36BDF">
              <w:rPr>
                <w:noProof/>
                <w:webHidden/>
              </w:rPr>
              <w:fldChar w:fldCharType="begin"/>
            </w:r>
            <w:r w:rsidRPr="00B36BDF">
              <w:rPr>
                <w:noProof/>
                <w:webHidden/>
              </w:rPr>
              <w:instrText xml:space="preserve"> PAGEREF _Toc224052421 \h </w:instrText>
            </w:r>
            <w:r w:rsidRPr="00B36BDF">
              <w:rPr>
                <w:noProof/>
                <w:webHidden/>
              </w:rPr>
            </w:r>
            <w:r w:rsidRPr="00B36BDF">
              <w:rPr>
                <w:noProof/>
                <w:webHidden/>
              </w:rPr>
              <w:fldChar w:fldCharType="separate"/>
            </w:r>
            <w:r w:rsidRPr="00B36BDF">
              <w:rPr>
                <w:noProof/>
                <w:webHidden/>
              </w:rPr>
              <w:t>54</w:t>
            </w:r>
            <w:r w:rsidRPr="00B36BDF">
              <w:rPr>
                <w:noProof/>
                <w:webHidden/>
              </w:rPr>
              <w:fldChar w:fldCharType="end"/>
            </w:r>
          </w:hyperlink>
        </w:p>
        <w:p w14:paraId="16740BA2" w14:textId="77777777" w:rsidR="00B36BDF" w:rsidRPr="00B36BDF" w:rsidRDefault="00B36BDF" w:rsidP="00B36BDF">
          <w:pPr>
            <w:pStyle w:val="TM1"/>
            <w:tabs>
              <w:tab w:val="left" w:pos="440"/>
              <w:tab w:val="right" w:leader="dot" w:pos="9016"/>
            </w:tabs>
            <w:spacing w:before="0"/>
            <w:rPr>
              <w:rFonts w:asciiTheme="minorHAnsi" w:eastAsiaTheme="minorEastAsia" w:hAnsiTheme="minorHAnsi" w:cstheme="minorBidi"/>
              <w:b w:val="0"/>
              <w:bCs w:val="0"/>
              <w:caps w:val="0"/>
              <w:noProof/>
              <w:sz w:val="22"/>
              <w:szCs w:val="22"/>
            </w:rPr>
          </w:pPr>
          <w:hyperlink w:anchor="_Toc224052422" w:history="1">
            <w:r w:rsidRPr="00B36BDF">
              <w:rPr>
                <w:rStyle w:val="Lienhypertexte"/>
                <w:rFonts w:ascii="Times New Roman" w:hAnsi="Times New Roman" w:cs="Times New Roman"/>
                <w:b w:val="0"/>
                <w:noProof/>
              </w:rPr>
              <w:t>6.</w:t>
            </w:r>
            <w:r w:rsidRPr="00B36BDF">
              <w:rPr>
                <w:rFonts w:asciiTheme="minorHAnsi" w:eastAsiaTheme="minorEastAsia" w:hAnsiTheme="minorHAnsi" w:cstheme="minorBidi"/>
                <w:b w:val="0"/>
                <w:bCs w:val="0"/>
                <w:caps w:val="0"/>
                <w:noProof/>
                <w:sz w:val="22"/>
                <w:szCs w:val="22"/>
              </w:rPr>
              <w:tab/>
            </w:r>
            <w:r w:rsidRPr="00B36BDF">
              <w:rPr>
                <w:rStyle w:val="Lienhypertexte"/>
                <w:rFonts w:ascii="Times New Roman" w:hAnsi="Times New Roman" w:cs="Times New Roman"/>
                <w:b w:val="0"/>
                <w:noProof/>
              </w:rPr>
              <w:t>Principaux enjeux</w:t>
            </w:r>
            <w:r w:rsidRPr="00B36BDF">
              <w:rPr>
                <w:b w:val="0"/>
                <w:noProof/>
                <w:webHidden/>
              </w:rPr>
              <w:tab/>
            </w:r>
            <w:r w:rsidRPr="00B36BDF">
              <w:rPr>
                <w:b w:val="0"/>
                <w:noProof/>
                <w:webHidden/>
              </w:rPr>
              <w:fldChar w:fldCharType="begin"/>
            </w:r>
            <w:r w:rsidRPr="00B36BDF">
              <w:rPr>
                <w:b w:val="0"/>
                <w:noProof/>
                <w:webHidden/>
              </w:rPr>
              <w:instrText xml:space="preserve"> PAGEREF _Toc224052422 \h </w:instrText>
            </w:r>
            <w:r w:rsidRPr="00B36BDF">
              <w:rPr>
                <w:b w:val="0"/>
                <w:noProof/>
                <w:webHidden/>
              </w:rPr>
            </w:r>
            <w:r w:rsidRPr="00B36BDF">
              <w:rPr>
                <w:b w:val="0"/>
                <w:noProof/>
                <w:webHidden/>
              </w:rPr>
              <w:fldChar w:fldCharType="separate"/>
            </w:r>
            <w:r w:rsidRPr="00B36BDF">
              <w:rPr>
                <w:b w:val="0"/>
                <w:noProof/>
                <w:webHidden/>
              </w:rPr>
              <w:t>55</w:t>
            </w:r>
            <w:r w:rsidRPr="00B36BDF">
              <w:rPr>
                <w:b w:val="0"/>
                <w:noProof/>
                <w:webHidden/>
              </w:rPr>
              <w:fldChar w:fldCharType="end"/>
            </w:r>
          </w:hyperlink>
        </w:p>
        <w:p w14:paraId="7CEF06A9" w14:textId="77777777" w:rsidR="00B36BDF" w:rsidRPr="00B36BDF" w:rsidRDefault="00B36BDF" w:rsidP="00B36BDF">
          <w:pPr>
            <w:pStyle w:val="TM1"/>
            <w:tabs>
              <w:tab w:val="left" w:pos="440"/>
              <w:tab w:val="right" w:leader="dot" w:pos="9016"/>
            </w:tabs>
            <w:spacing w:before="0"/>
            <w:rPr>
              <w:rFonts w:asciiTheme="minorHAnsi" w:eastAsiaTheme="minorEastAsia" w:hAnsiTheme="minorHAnsi" w:cstheme="minorBidi"/>
              <w:b w:val="0"/>
              <w:bCs w:val="0"/>
              <w:caps w:val="0"/>
              <w:noProof/>
              <w:sz w:val="22"/>
              <w:szCs w:val="22"/>
            </w:rPr>
          </w:pPr>
          <w:hyperlink w:anchor="_Toc224052423" w:history="1">
            <w:r w:rsidRPr="00B36BDF">
              <w:rPr>
                <w:rStyle w:val="Lienhypertexte"/>
                <w:rFonts w:ascii="Times New Roman" w:hAnsi="Times New Roman" w:cs="Times New Roman"/>
                <w:b w:val="0"/>
                <w:noProof/>
              </w:rPr>
              <w:t>7.</w:t>
            </w:r>
            <w:r w:rsidRPr="00B36BDF">
              <w:rPr>
                <w:rFonts w:asciiTheme="minorHAnsi" w:eastAsiaTheme="minorEastAsia" w:hAnsiTheme="minorHAnsi" w:cstheme="minorBidi"/>
                <w:b w:val="0"/>
                <w:bCs w:val="0"/>
                <w:caps w:val="0"/>
                <w:noProof/>
                <w:sz w:val="22"/>
                <w:szCs w:val="22"/>
              </w:rPr>
              <w:tab/>
            </w:r>
            <w:r w:rsidRPr="00B36BDF">
              <w:rPr>
                <w:rStyle w:val="Lienhypertexte"/>
                <w:rFonts w:ascii="Times New Roman" w:hAnsi="Times New Roman" w:cs="Times New Roman"/>
                <w:b w:val="0"/>
                <w:noProof/>
              </w:rPr>
              <w:t>OPTIONS OU VARIANTES POSSIBLES</w:t>
            </w:r>
            <w:r w:rsidRPr="00B36BDF">
              <w:rPr>
                <w:b w:val="0"/>
                <w:noProof/>
                <w:webHidden/>
              </w:rPr>
              <w:tab/>
            </w:r>
            <w:r w:rsidRPr="00B36BDF">
              <w:rPr>
                <w:b w:val="0"/>
                <w:noProof/>
                <w:webHidden/>
              </w:rPr>
              <w:fldChar w:fldCharType="begin"/>
            </w:r>
            <w:r w:rsidRPr="00B36BDF">
              <w:rPr>
                <w:b w:val="0"/>
                <w:noProof/>
                <w:webHidden/>
              </w:rPr>
              <w:instrText xml:space="preserve"> PAGEREF _Toc224052423 \h </w:instrText>
            </w:r>
            <w:r w:rsidRPr="00B36BDF">
              <w:rPr>
                <w:b w:val="0"/>
                <w:noProof/>
                <w:webHidden/>
              </w:rPr>
            </w:r>
            <w:r w:rsidRPr="00B36BDF">
              <w:rPr>
                <w:b w:val="0"/>
                <w:noProof/>
                <w:webHidden/>
              </w:rPr>
              <w:fldChar w:fldCharType="separate"/>
            </w:r>
            <w:r w:rsidRPr="00B36BDF">
              <w:rPr>
                <w:b w:val="0"/>
                <w:noProof/>
                <w:webHidden/>
              </w:rPr>
              <w:t>57</w:t>
            </w:r>
            <w:r w:rsidRPr="00B36BDF">
              <w:rPr>
                <w:b w:val="0"/>
                <w:noProof/>
                <w:webHidden/>
              </w:rPr>
              <w:fldChar w:fldCharType="end"/>
            </w:r>
          </w:hyperlink>
        </w:p>
        <w:p w14:paraId="78DF862A" w14:textId="77777777" w:rsidR="00B36BDF" w:rsidRPr="00B36BDF" w:rsidRDefault="00B36BDF" w:rsidP="00B36BDF">
          <w:pPr>
            <w:pStyle w:val="TM1"/>
            <w:tabs>
              <w:tab w:val="left" w:pos="660"/>
              <w:tab w:val="right" w:leader="dot" w:pos="9016"/>
            </w:tabs>
            <w:spacing w:before="0"/>
            <w:rPr>
              <w:rFonts w:asciiTheme="minorHAnsi" w:eastAsiaTheme="minorEastAsia" w:hAnsiTheme="minorHAnsi" w:cstheme="minorBidi"/>
              <w:b w:val="0"/>
              <w:bCs w:val="0"/>
              <w:caps w:val="0"/>
              <w:noProof/>
              <w:sz w:val="22"/>
              <w:szCs w:val="22"/>
            </w:rPr>
          </w:pPr>
          <w:hyperlink w:anchor="_Toc224052424" w:history="1">
            <w:r w:rsidRPr="00B36BDF">
              <w:rPr>
                <w:rStyle w:val="Lienhypertexte"/>
                <w:rFonts w:ascii="Times New Roman" w:hAnsi="Times New Roman" w:cs="Times New Roman"/>
                <w:b w:val="0"/>
                <w:noProof/>
              </w:rPr>
              <w:t>7.1.</w:t>
            </w:r>
            <w:r w:rsidRPr="00B36BDF">
              <w:rPr>
                <w:rFonts w:asciiTheme="minorHAnsi" w:eastAsiaTheme="minorEastAsia" w:hAnsiTheme="minorHAnsi" w:cstheme="minorBidi"/>
                <w:b w:val="0"/>
                <w:bCs w:val="0"/>
                <w:caps w:val="0"/>
                <w:noProof/>
                <w:sz w:val="22"/>
                <w:szCs w:val="22"/>
              </w:rPr>
              <w:tab/>
            </w:r>
            <w:r w:rsidRPr="00B36BDF">
              <w:rPr>
                <w:rStyle w:val="Lienhypertexte"/>
                <w:rFonts w:ascii="Times New Roman" w:hAnsi="Times New Roman" w:cs="Times New Roman"/>
                <w:b w:val="0"/>
                <w:noProof/>
              </w:rPr>
              <w:t>PRÉSENTATION DES VARIANTES</w:t>
            </w:r>
            <w:r w:rsidRPr="00B36BDF">
              <w:rPr>
                <w:b w:val="0"/>
                <w:noProof/>
                <w:webHidden/>
              </w:rPr>
              <w:tab/>
            </w:r>
            <w:r w:rsidRPr="00B36BDF">
              <w:rPr>
                <w:b w:val="0"/>
                <w:noProof/>
                <w:webHidden/>
              </w:rPr>
              <w:fldChar w:fldCharType="begin"/>
            </w:r>
            <w:r w:rsidRPr="00B36BDF">
              <w:rPr>
                <w:b w:val="0"/>
                <w:noProof/>
                <w:webHidden/>
              </w:rPr>
              <w:instrText xml:space="preserve"> PAGEREF _Toc224052424 \h </w:instrText>
            </w:r>
            <w:r w:rsidRPr="00B36BDF">
              <w:rPr>
                <w:b w:val="0"/>
                <w:noProof/>
                <w:webHidden/>
              </w:rPr>
            </w:r>
            <w:r w:rsidRPr="00B36BDF">
              <w:rPr>
                <w:b w:val="0"/>
                <w:noProof/>
                <w:webHidden/>
              </w:rPr>
              <w:fldChar w:fldCharType="separate"/>
            </w:r>
            <w:r w:rsidRPr="00B36BDF">
              <w:rPr>
                <w:b w:val="0"/>
                <w:noProof/>
                <w:webHidden/>
              </w:rPr>
              <w:t>57</w:t>
            </w:r>
            <w:r w:rsidRPr="00B36BDF">
              <w:rPr>
                <w:b w:val="0"/>
                <w:noProof/>
                <w:webHidden/>
              </w:rPr>
              <w:fldChar w:fldCharType="end"/>
            </w:r>
          </w:hyperlink>
        </w:p>
        <w:p w14:paraId="322AF45E" w14:textId="77777777" w:rsidR="00B36BDF" w:rsidRPr="00B36BDF" w:rsidRDefault="00B36BDF" w:rsidP="00B36BDF">
          <w:pPr>
            <w:pStyle w:val="TM1"/>
            <w:tabs>
              <w:tab w:val="left" w:pos="660"/>
              <w:tab w:val="right" w:leader="dot" w:pos="9016"/>
            </w:tabs>
            <w:spacing w:before="0"/>
            <w:rPr>
              <w:rFonts w:asciiTheme="minorHAnsi" w:eastAsiaTheme="minorEastAsia" w:hAnsiTheme="minorHAnsi" w:cstheme="minorBidi"/>
              <w:b w:val="0"/>
              <w:bCs w:val="0"/>
              <w:caps w:val="0"/>
              <w:noProof/>
              <w:sz w:val="22"/>
              <w:szCs w:val="22"/>
            </w:rPr>
          </w:pPr>
          <w:hyperlink w:anchor="_Toc224052425" w:history="1">
            <w:r w:rsidRPr="00B36BDF">
              <w:rPr>
                <w:rStyle w:val="Lienhypertexte"/>
                <w:rFonts w:ascii="Times New Roman" w:hAnsi="Times New Roman" w:cs="Times New Roman"/>
                <w:b w:val="0"/>
                <w:noProof/>
              </w:rPr>
              <w:t>7.2.</w:t>
            </w:r>
            <w:r w:rsidRPr="00B36BDF">
              <w:rPr>
                <w:rFonts w:asciiTheme="minorHAnsi" w:eastAsiaTheme="minorEastAsia" w:hAnsiTheme="minorHAnsi" w:cstheme="minorBidi"/>
                <w:b w:val="0"/>
                <w:bCs w:val="0"/>
                <w:caps w:val="0"/>
                <w:noProof/>
                <w:sz w:val="22"/>
                <w:szCs w:val="22"/>
              </w:rPr>
              <w:tab/>
            </w:r>
            <w:r w:rsidRPr="00B36BDF">
              <w:rPr>
                <w:rStyle w:val="Lienhypertexte"/>
                <w:rFonts w:ascii="Times New Roman" w:hAnsi="Times New Roman" w:cs="Times New Roman"/>
                <w:b w:val="0"/>
                <w:noProof/>
              </w:rPr>
              <w:t>ANALYSE COMPARATIVE DES VARIANTES</w:t>
            </w:r>
            <w:r w:rsidRPr="00B36BDF">
              <w:rPr>
                <w:b w:val="0"/>
                <w:noProof/>
                <w:webHidden/>
              </w:rPr>
              <w:tab/>
            </w:r>
            <w:r w:rsidRPr="00B36BDF">
              <w:rPr>
                <w:b w:val="0"/>
                <w:noProof/>
                <w:webHidden/>
              </w:rPr>
              <w:fldChar w:fldCharType="begin"/>
            </w:r>
            <w:r w:rsidRPr="00B36BDF">
              <w:rPr>
                <w:b w:val="0"/>
                <w:noProof/>
                <w:webHidden/>
              </w:rPr>
              <w:instrText xml:space="preserve"> PAGEREF _Toc224052425 \h </w:instrText>
            </w:r>
            <w:r w:rsidRPr="00B36BDF">
              <w:rPr>
                <w:b w:val="0"/>
                <w:noProof/>
                <w:webHidden/>
              </w:rPr>
            </w:r>
            <w:r w:rsidRPr="00B36BDF">
              <w:rPr>
                <w:b w:val="0"/>
                <w:noProof/>
                <w:webHidden/>
              </w:rPr>
              <w:fldChar w:fldCharType="separate"/>
            </w:r>
            <w:r w:rsidRPr="00B36BDF">
              <w:rPr>
                <w:b w:val="0"/>
                <w:noProof/>
                <w:webHidden/>
              </w:rPr>
              <w:t>57</w:t>
            </w:r>
            <w:r w:rsidRPr="00B36BDF">
              <w:rPr>
                <w:b w:val="0"/>
                <w:noProof/>
                <w:webHidden/>
              </w:rPr>
              <w:fldChar w:fldCharType="end"/>
            </w:r>
          </w:hyperlink>
        </w:p>
        <w:p w14:paraId="34ED7E69" w14:textId="77777777" w:rsidR="00B36BDF" w:rsidRPr="00B36BDF" w:rsidRDefault="00B36BDF" w:rsidP="00B36BDF">
          <w:pPr>
            <w:pStyle w:val="TM2"/>
            <w:tabs>
              <w:tab w:val="left" w:pos="880"/>
              <w:tab w:val="right" w:leader="dot" w:pos="9016"/>
            </w:tabs>
            <w:spacing w:before="0"/>
            <w:rPr>
              <w:rFonts w:asciiTheme="minorHAnsi" w:eastAsiaTheme="minorEastAsia" w:hAnsiTheme="minorHAnsi" w:cstheme="minorBidi"/>
              <w:b w:val="0"/>
              <w:bCs w:val="0"/>
              <w:noProof/>
              <w:sz w:val="22"/>
              <w:szCs w:val="22"/>
            </w:rPr>
          </w:pPr>
          <w:hyperlink w:anchor="_Toc224052426" w:history="1">
            <w:r w:rsidRPr="00B36BDF">
              <w:rPr>
                <w:rStyle w:val="Lienhypertexte"/>
                <w:rFonts w:cs="Times New Roman"/>
                <w:b w:val="0"/>
                <w:noProof/>
              </w:rPr>
              <w:t>7.2.1.</w:t>
            </w:r>
            <w:r w:rsidRPr="00B36BDF">
              <w:rPr>
                <w:rFonts w:asciiTheme="minorHAnsi" w:eastAsiaTheme="minorEastAsia" w:hAnsiTheme="minorHAnsi" w:cstheme="minorBidi"/>
                <w:b w:val="0"/>
                <w:bCs w:val="0"/>
                <w:noProof/>
                <w:sz w:val="22"/>
                <w:szCs w:val="22"/>
              </w:rPr>
              <w:tab/>
            </w:r>
            <w:r w:rsidRPr="00B36BDF">
              <w:rPr>
                <w:rStyle w:val="Lienhypertexte"/>
                <w:rFonts w:cs="Times New Roman"/>
                <w:b w:val="0"/>
                <w:noProof/>
              </w:rPr>
              <w:t>Sans le projet</w:t>
            </w:r>
            <w:r w:rsidRPr="00B36BDF">
              <w:rPr>
                <w:b w:val="0"/>
                <w:noProof/>
                <w:webHidden/>
              </w:rPr>
              <w:tab/>
            </w:r>
            <w:r w:rsidRPr="00B36BDF">
              <w:rPr>
                <w:b w:val="0"/>
                <w:noProof/>
                <w:webHidden/>
              </w:rPr>
              <w:fldChar w:fldCharType="begin"/>
            </w:r>
            <w:r w:rsidRPr="00B36BDF">
              <w:rPr>
                <w:b w:val="0"/>
                <w:noProof/>
                <w:webHidden/>
              </w:rPr>
              <w:instrText xml:space="preserve"> PAGEREF _Toc224052426 \h </w:instrText>
            </w:r>
            <w:r w:rsidRPr="00B36BDF">
              <w:rPr>
                <w:b w:val="0"/>
                <w:noProof/>
                <w:webHidden/>
              </w:rPr>
            </w:r>
            <w:r w:rsidRPr="00B36BDF">
              <w:rPr>
                <w:b w:val="0"/>
                <w:noProof/>
                <w:webHidden/>
              </w:rPr>
              <w:fldChar w:fldCharType="separate"/>
            </w:r>
            <w:r w:rsidRPr="00B36BDF">
              <w:rPr>
                <w:b w:val="0"/>
                <w:noProof/>
                <w:webHidden/>
              </w:rPr>
              <w:t>57</w:t>
            </w:r>
            <w:r w:rsidRPr="00B36BDF">
              <w:rPr>
                <w:b w:val="0"/>
                <w:noProof/>
                <w:webHidden/>
              </w:rPr>
              <w:fldChar w:fldCharType="end"/>
            </w:r>
          </w:hyperlink>
        </w:p>
        <w:p w14:paraId="161747D5" w14:textId="77777777" w:rsidR="00B36BDF" w:rsidRPr="00B36BDF" w:rsidRDefault="00B36BDF" w:rsidP="00B36BDF">
          <w:pPr>
            <w:pStyle w:val="TM2"/>
            <w:tabs>
              <w:tab w:val="left" w:pos="880"/>
              <w:tab w:val="right" w:leader="dot" w:pos="9016"/>
            </w:tabs>
            <w:spacing w:before="0"/>
            <w:rPr>
              <w:rFonts w:asciiTheme="minorHAnsi" w:eastAsiaTheme="minorEastAsia" w:hAnsiTheme="minorHAnsi" w:cstheme="minorBidi"/>
              <w:b w:val="0"/>
              <w:bCs w:val="0"/>
              <w:noProof/>
              <w:sz w:val="22"/>
              <w:szCs w:val="22"/>
            </w:rPr>
          </w:pPr>
          <w:hyperlink w:anchor="_Toc224052427" w:history="1">
            <w:r w:rsidRPr="00B36BDF">
              <w:rPr>
                <w:rStyle w:val="Lienhypertexte"/>
                <w:rFonts w:cs="Times New Roman"/>
                <w:b w:val="0"/>
                <w:noProof/>
              </w:rPr>
              <w:t>7.2.2.</w:t>
            </w:r>
            <w:r w:rsidRPr="00B36BDF">
              <w:rPr>
                <w:rFonts w:asciiTheme="minorHAnsi" w:eastAsiaTheme="minorEastAsia" w:hAnsiTheme="minorHAnsi" w:cstheme="minorBidi"/>
                <w:b w:val="0"/>
                <w:bCs w:val="0"/>
                <w:noProof/>
                <w:sz w:val="22"/>
                <w:szCs w:val="22"/>
              </w:rPr>
              <w:tab/>
            </w:r>
            <w:r w:rsidRPr="00B36BDF">
              <w:rPr>
                <w:rStyle w:val="Lienhypertexte"/>
                <w:rFonts w:cs="Times New Roman"/>
                <w:b w:val="0"/>
                <w:noProof/>
              </w:rPr>
              <w:t>Avec le projet</w:t>
            </w:r>
            <w:r w:rsidRPr="00B36BDF">
              <w:rPr>
                <w:b w:val="0"/>
                <w:noProof/>
                <w:webHidden/>
              </w:rPr>
              <w:tab/>
            </w:r>
            <w:r w:rsidRPr="00B36BDF">
              <w:rPr>
                <w:b w:val="0"/>
                <w:noProof/>
                <w:webHidden/>
              </w:rPr>
              <w:fldChar w:fldCharType="begin"/>
            </w:r>
            <w:r w:rsidRPr="00B36BDF">
              <w:rPr>
                <w:b w:val="0"/>
                <w:noProof/>
                <w:webHidden/>
              </w:rPr>
              <w:instrText xml:space="preserve"> PAGEREF _Toc224052427 \h </w:instrText>
            </w:r>
            <w:r w:rsidRPr="00B36BDF">
              <w:rPr>
                <w:b w:val="0"/>
                <w:noProof/>
                <w:webHidden/>
              </w:rPr>
            </w:r>
            <w:r w:rsidRPr="00B36BDF">
              <w:rPr>
                <w:b w:val="0"/>
                <w:noProof/>
                <w:webHidden/>
              </w:rPr>
              <w:fldChar w:fldCharType="separate"/>
            </w:r>
            <w:r w:rsidRPr="00B36BDF">
              <w:rPr>
                <w:b w:val="0"/>
                <w:noProof/>
                <w:webHidden/>
              </w:rPr>
              <w:t>58</w:t>
            </w:r>
            <w:r w:rsidRPr="00B36BDF">
              <w:rPr>
                <w:b w:val="0"/>
                <w:noProof/>
                <w:webHidden/>
              </w:rPr>
              <w:fldChar w:fldCharType="end"/>
            </w:r>
          </w:hyperlink>
        </w:p>
        <w:p w14:paraId="162B6703" w14:textId="77777777" w:rsidR="00B36BDF" w:rsidRPr="00B36BDF" w:rsidRDefault="00B36BDF" w:rsidP="00B36BDF">
          <w:pPr>
            <w:pStyle w:val="TM1"/>
            <w:tabs>
              <w:tab w:val="left" w:pos="440"/>
              <w:tab w:val="right" w:leader="dot" w:pos="9016"/>
            </w:tabs>
            <w:spacing w:before="0"/>
            <w:rPr>
              <w:rFonts w:asciiTheme="minorHAnsi" w:eastAsiaTheme="minorEastAsia" w:hAnsiTheme="minorHAnsi" w:cstheme="minorBidi"/>
              <w:b w:val="0"/>
              <w:bCs w:val="0"/>
              <w:caps w:val="0"/>
              <w:noProof/>
              <w:sz w:val="22"/>
              <w:szCs w:val="22"/>
            </w:rPr>
          </w:pPr>
          <w:hyperlink w:anchor="_Toc224052428" w:history="1">
            <w:r w:rsidRPr="00B36BDF">
              <w:rPr>
                <w:rStyle w:val="Lienhypertexte"/>
                <w:rFonts w:ascii="Times New Roman" w:hAnsi="Times New Roman" w:cs="Times New Roman"/>
                <w:b w:val="0"/>
                <w:noProof/>
              </w:rPr>
              <w:t>8.</w:t>
            </w:r>
            <w:r w:rsidRPr="00B36BDF">
              <w:rPr>
                <w:rFonts w:asciiTheme="minorHAnsi" w:eastAsiaTheme="minorEastAsia" w:hAnsiTheme="minorHAnsi" w:cstheme="minorBidi"/>
                <w:b w:val="0"/>
                <w:bCs w:val="0"/>
                <w:caps w:val="0"/>
                <w:noProof/>
                <w:sz w:val="22"/>
                <w:szCs w:val="22"/>
              </w:rPr>
              <w:tab/>
            </w:r>
            <w:r w:rsidRPr="00B36BDF">
              <w:rPr>
                <w:rStyle w:val="Lienhypertexte"/>
                <w:rFonts w:ascii="Times New Roman" w:hAnsi="Times New Roman" w:cs="Times New Roman"/>
                <w:b w:val="0"/>
                <w:noProof/>
              </w:rPr>
              <w:t>IDENTIFICATION, DESCRIPTION ET ÉVALUATION DES IMPACTS POTENTIELS DU PROJET SUR L’ENVIRONNEMENT</w:t>
            </w:r>
            <w:r w:rsidRPr="00B36BDF">
              <w:rPr>
                <w:b w:val="0"/>
                <w:noProof/>
                <w:webHidden/>
              </w:rPr>
              <w:tab/>
            </w:r>
            <w:r w:rsidRPr="00B36BDF">
              <w:rPr>
                <w:b w:val="0"/>
                <w:noProof/>
                <w:webHidden/>
              </w:rPr>
              <w:fldChar w:fldCharType="begin"/>
            </w:r>
            <w:r w:rsidRPr="00B36BDF">
              <w:rPr>
                <w:b w:val="0"/>
                <w:noProof/>
                <w:webHidden/>
              </w:rPr>
              <w:instrText xml:space="preserve"> PAGEREF _Toc224052428 \h </w:instrText>
            </w:r>
            <w:r w:rsidRPr="00B36BDF">
              <w:rPr>
                <w:b w:val="0"/>
                <w:noProof/>
                <w:webHidden/>
              </w:rPr>
            </w:r>
            <w:r w:rsidRPr="00B36BDF">
              <w:rPr>
                <w:b w:val="0"/>
                <w:noProof/>
                <w:webHidden/>
              </w:rPr>
              <w:fldChar w:fldCharType="separate"/>
            </w:r>
            <w:r w:rsidRPr="00B36BDF">
              <w:rPr>
                <w:b w:val="0"/>
                <w:noProof/>
                <w:webHidden/>
              </w:rPr>
              <w:t>59</w:t>
            </w:r>
            <w:r w:rsidRPr="00B36BDF">
              <w:rPr>
                <w:b w:val="0"/>
                <w:noProof/>
                <w:webHidden/>
              </w:rPr>
              <w:fldChar w:fldCharType="end"/>
            </w:r>
          </w:hyperlink>
        </w:p>
        <w:p w14:paraId="1A1B8D26" w14:textId="77777777" w:rsidR="00B36BDF" w:rsidRPr="00B36BDF" w:rsidRDefault="00B36BDF" w:rsidP="00B36BDF">
          <w:pPr>
            <w:pStyle w:val="TM1"/>
            <w:tabs>
              <w:tab w:val="left" w:pos="660"/>
              <w:tab w:val="right" w:leader="dot" w:pos="9016"/>
            </w:tabs>
            <w:spacing w:before="0"/>
            <w:rPr>
              <w:rFonts w:asciiTheme="minorHAnsi" w:eastAsiaTheme="minorEastAsia" w:hAnsiTheme="minorHAnsi" w:cstheme="minorBidi"/>
              <w:b w:val="0"/>
              <w:bCs w:val="0"/>
              <w:caps w:val="0"/>
              <w:noProof/>
              <w:sz w:val="22"/>
              <w:szCs w:val="22"/>
            </w:rPr>
          </w:pPr>
          <w:hyperlink w:anchor="_Toc224052429" w:history="1">
            <w:r w:rsidRPr="00B36BDF">
              <w:rPr>
                <w:rStyle w:val="Lienhypertexte"/>
                <w:rFonts w:ascii="Times New Roman" w:hAnsi="Times New Roman" w:cs="Times New Roman"/>
                <w:b w:val="0"/>
                <w:noProof/>
              </w:rPr>
              <w:t>8.1.</w:t>
            </w:r>
            <w:r w:rsidRPr="00B36BDF">
              <w:rPr>
                <w:rFonts w:asciiTheme="minorHAnsi" w:eastAsiaTheme="minorEastAsia" w:hAnsiTheme="minorHAnsi" w:cstheme="minorBidi"/>
                <w:b w:val="0"/>
                <w:bCs w:val="0"/>
                <w:caps w:val="0"/>
                <w:noProof/>
                <w:sz w:val="22"/>
                <w:szCs w:val="22"/>
              </w:rPr>
              <w:tab/>
            </w:r>
            <w:r w:rsidRPr="00B36BDF">
              <w:rPr>
                <w:rStyle w:val="Lienhypertexte"/>
                <w:rFonts w:ascii="Times New Roman" w:hAnsi="Times New Roman" w:cs="Times New Roman"/>
                <w:b w:val="0"/>
                <w:noProof/>
              </w:rPr>
              <w:t>Méthodologie d’identification des impacts potentiels</w:t>
            </w:r>
            <w:r w:rsidRPr="00B36BDF">
              <w:rPr>
                <w:b w:val="0"/>
                <w:noProof/>
                <w:webHidden/>
              </w:rPr>
              <w:tab/>
            </w:r>
            <w:r w:rsidRPr="00B36BDF">
              <w:rPr>
                <w:b w:val="0"/>
                <w:noProof/>
                <w:webHidden/>
              </w:rPr>
              <w:fldChar w:fldCharType="begin"/>
            </w:r>
            <w:r w:rsidRPr="00B36BDF">
              <w:rPr>
                <w:b w:val="0"/>
                <w:noProof/>
                <w:webHidden/>
              </w:rPr>
              <w:instrText xml:space="preserve"> PAGEREF _Toc224052429 \h </w:instrText>
            </w:r>
            <w:r w:rsidRPr="00B36BDF">
              <w:rPr>
                <w:b w:val="0"/>
                <w:noProof/>
                <w:webHidden/>
              </w:rPr>
            </w:r>
            <w:r w:rsidRPr="00B36BDF">
              <w:rPr>
                <w:b w:val="0"/>
                <w:noProof/>
                <w:webHidden/>
              </w:rPr>
              <w:fldChar w:fldCharType="separate"/>
            </w:r>
            <w:r w:rsidRPr="00B36BDF">
              <w:rPr>
                <w:b w:val="0"/>
                <w:noProof/>
                <w:webHidden/>
              </w:rPr>
              <w:t>59</w:t>
            </w:r>
            <w:r w:rsidRPr="00B36BDF">
              <w:rPr>
                <w:b w:val="0"/>
                <w:noProof/>
                <w:webHidden/>
              </w:rPr>
              <w:fldChar w:fldCharType="end"/>
            </w:r>
          </w:hyperlink>
        </w:p>
        <w:p w14:paraId="2E02A0FB" w14:textId="77777777" w:rsidR="00B36BDF" w:rsidRPr="00B36BDF" w:rsidRDefault="00B36BDF" w:rsidP="00B36BDF">
          <w:pPr>
            <w:pStyle w:val="TM1"/>
            <w:tabs>
              <w:tab w:val="left" w:pos="660"/>
              <w:tab w:val="right" w:leader="dot" w:pos="9016"/>
            </w:tabs>
            <w:spacing w:before="0"/>
            <w:rPr>
              <w:rFonts w:asciiTheme="minorHAnsi" w:eastAsiaTheme="minorEastAsia" w:hAnsiTheme="minorHAnsi" w:cstheme="minorBidi"/>
              <w:b w:val="0"/>
              <w:bCs w:val="0"/>
              <w:caps w:val="0"/>
              <w:noProof/>
              <w:sz w:val="22"/>
              <w:szCs w:val="22"/>
            </w:rPr>
          </w:pPr>
          <w:hyperlink w:anchor="_Toc224052430" w:history="1">
            <w:r w:rsidRPr="00B36BDF">
              <w:rPr>
                <w:rStyle w:val="Lienhypertexte"/>
                <w:rFonts w:ascii="Times New Roman" w:hAnsi="Times New Roman" w:cs="Times New Roman"/>
                <w:b w:val="0"/>
                <w:noProof/>
              </w:rPr>
              <w:t>8.2.</w:t>
            </w:r>
            <w:r w:rsidRPr="00B36BDF">
              <w:rPr>
                <w:rFonts w:asciiTheme="minorHAnsi" w:eastAsiaTheme="minorEastAsia" w:hAnsiTheme="minorHAnsi" w:cstheme="minorBidi"/>
                <w:b w:val="0"/>
                <w:bCs w:val="0"/>
                <w:caps w:val="0"/>
                <w:noProof/>
                <w:sz w:val="22"/>
                <w:szCs w:val="22"/>
              </w:rPr>
              <w:tab/>
            </w:r>
            <w:r w:rsidRPr="00B36BDF">
              <w:rPr>
                <w:rStyle w:val="Lienhypertexte"/>
                <w:rFonts w:ascii="Times New Roman" w:hAnsi="Times New Roman" w:cs="Times New Roman"/>
                <w:b w:val="0"/>
                <w:noProof/>
              </w:rPr>
              <w:t>MÉTHODOLOGIE DE CARACTÉRISATION ET D’ÉVALUATION DES IMPACTS</w:t>
            </w:r>
            <w:r w:rsidRPr="00B36BDF">
              <w:rPr>
                <w:b w:val="0"/>
                <w:noProof/>
                <w:webHidden/>
              </w:rPr>
              <w:tab/>
            </w:r>
            <w:r w:rsidRPr="00B36BDF">
              <w:rPr>
                <w:b w:val="0"/>
                <w:noProof/>
                <w:webHidden/>
              </w:rPr>
              <w:fldChar w:fldCharType="begin"/>
            </w:r>
            <w:r w:rsidRPr="00B36BDF">
              <w:rPr>
                <w:b w:val="0"/>
                <w:noProof/>
                <w:webHidden/>
              </w:rPr>
              <w:instrText xml:space="preserve"> PAGEREF _Toc224052430 \h </w:instrText>
            </w:r>
            <w:r w:rsidRPr="00B36BDF">
              <w:rPr>
                <w:b w:val="0"/>
                <w:noProof/>
                <w:webHidden/>
              </w:rPr>
            </w:r>
            <w:r w:rsidRPr="00B36BDF">
              <w:rPr>
                <w:b w:val="0"/>
                <w:noProof/>
                <w:webHidden/>
              </w:rPr>
              <w:fldChar w:fldCharType="separate"/>
            </w:r>
            <w:r w:rsidRPr="00B36BDF">
              <w:rPr>
                <w:b w:val="0"/>
                <w:noProof/>
                <w:webHidden/>
              </w:rPr>
              <w:t>60</w:t>
            </w:r>
            <w:r w:rsidRPr="00B36BDF">
              <w:rPr>
                <w:b w:val="0"/>
                <w:noProof/>
                <w:webHidden/>
              </w:rPr>
              <w:fldChar w:fldCharType="end"/>
            </w:r>
          </w:hyperlink>
        </w:p>
        <w:p w14:paraId="35E67D2C" w14:textId="77777777" w:rsidR="00B36BDF" w:rsidRPr="00B36BDF" w:rsidRDefault="00B36BDF" w:rsidP="00B36BDF">
          <w:pPr>
            <w:pStyle w:val="TM2"/>
            <w:tabs>
              <w:tab w:val="left" w:pos="880"/>
              <w:tab w:val="right" w:leader="dot" w:pos="9016"/>
            </w:tabs>
            <w:spacing w:before="0"/>
            <w:rPr>
              <w:rFonts w:asciiTheme="minorHAnsi" w:eastAsiaTheme="minorEastAsia" w:hAnsiTheme="minorHAnsi" w:cstheme="minorBidi"/>
              <w:b w:val="0"/>
              <w:bCs w:val="0"/>
              <w:noProof/>
              <w:sz w:val="22"/>
              <w:szCs w:val="22"/>
            </w:rPr>
          </w:pPr>
          <w:hyperlink w:anchor="_Toc224052431" w:history="1">
            <w:r w:rsidRPr="00B36BDF">
              <w:rPr>
                <w:rStyle w:val="Lienhypertexte"/>
                <w:rFonts w:cs="Times New Roman"/>
                <w:b w:val="0"/>
                <w:noProof/>
              </w:rPr>
              <w:t>8.2.1.</w:t>
            </w:r>
            <w:r w:rsidRPr="00B36BDF">
              <w:rPr>
                <w:rFonts w:asciiTheme="minorHAnsi" w:eastAsiaTheme="minorEastAsia" w:hAnsiTheme="minorHAnsi" w:cstheme="minorBidi"/>
                <w:b w:val="0"/>
                <w:bCs w:val="0"/>
                <w:noProof/>
                <w:sz w:val="22"/>
                <w:szCs w:val="22"/>
              </w:rPr>
              <w:tab/>
            </w:r>
            <w:r w:rsidRPr="00B36BDF">
              <w:rPr>
                <w:rStyle w:val="Lienhypertexte"/>
                <w:rFonts w:cs="Times New Roman"/>
                <w:b w:val="0"/>
                <w:noProof/>
              </w:rPr>
              <w:t>Critères de caractérisation des impacts</w:t>
            </w:r>
            <w:r w:rsidRPr="00B36BDF">
              <w:rPr>
                <w:b w:val="0"/>
                <w:noProof/>
                <w:webHidden/>
              </w:rPr>
              <w:tab/>
            </w:r>
            <w:r w:rsidRPr="00B36BDF">
              <w:rPr>
                <w:b w:val="0"/>
                <w:noProof/>
                <w:webHidden/>
              </w:rPr>
              <w:fldChar w:fldCharType="begin"/>
            </w:r>
            <w:r w:rsidRPr="00B36BDF">
              <w:rPr>
                <w:b w:val="0"/>
                <w:noProof/>
                <w:webHidden/>
              </w:rPr>
              <w:instrText xml:space="preserve"> PAGEREF _Toc224052431 \h </w:instrText>
            </w:r>
            <w:r w:rsidRPr="00B36BDF">
              <w:rPr>
                <w:b w:val="0"/>
                <w:noProof/>
                <w:webHidden/>
              </w:rPr>
            </w:r>
            <w:r w:rsidRPr="00B36BDF">
              <w:rPr>
                <w:b w:val="0"/>
                <w:noProof/>
                <w:webHidden/>
              </w:rPr>
              <w:fldChar w:fldCharType="separate"/>
            </w:r>
            <w:r w:rsidRPr="00B36BDF">
              <w:rPr>
                <w:b w:val="0"/>
                <w:noProof/>
                <w:webHidden/>
              </w:rPr>
              <w:t>60</w:t>
            </w:r>
            <w:r w:rsidRPr="00B36BDF">
              <w:rPr>
                <w:b w:val="0"/>
                <w:noProof/>
                <w:webHidden/>
              </w:rPr>
              <w:fldChar w:fldCharType="end"/>
            </w:r>
          </w:hyperlink>
        </w:p>
        <w:p w14:paraId="665CDF78" w14:textId="77777777" w:rsidR="00B36BDF" w:rsidRPr="00B36BDF" w:rsidRDefault="00B36BDF" w:rsidP="00B36BDF">
          <w:pPr>
            <w:pStyle w:val="TM2"/>
            <w:tabs>
              <w:tab w:val="left" w:pos="880"/>
              <w:tab w:val="right" w:leader="dot" w:pos="9016"/>
            </w:tabs>
            <w:spacing w:before="0"/>
            <w:rPr>
              <w:rFonts w:asciiTheme="minorHAnsi" w:eastAsiaTheme="minorEastAsia" w:hAnsiTheme="minorHAnsi" w:cstheme="minorBidi"/>
              <w:b w:val="0"/>
              <w:bCs w:val="0"/>
              <w:noProof/>
              <w:sz w:val="22"/>
              <w:szCs w:val="22"/>
            </w:rPr>
          </w:pPr>
          <w:hyperlink w:anchor="_Toc224052432" w:history="1">
            <w:r w:rsidRPr="00B36BDF">
              <w:rPr>
                <w:rStyle w:val="Lienhypertexte"/>
                <w:rFonts w:cs="Times New Roman"/>
                <w:b w:val="0"/>
                <w:noProof/>
              </w:rPr>
              <w:t>8.2.2.</w:t>
            </w:r>
            <w:r w:rsidRPr="00B36BDF">
              <w:rPr>
                <w:rFonts w:asciiTheme="minorHAnsi" w:eastAsiaTheme="minorEastAsia" w:hAnsiTheme="minorHAnsi" w:cstheme="minorBidi"/>
                <w:b w:val="0"/>
                <w:bCs w:val="0"/>
                <w:noProof/>
                <w:sz w:val="22"/>
                <w:szCs w:val="22"/>
              </w:rPr>
              <w:tab/>
            </w:r>
            <w:r w:rsidRPr="00B36BDF">
              <w:rPr>
                <w:rStyle w:val="Lienhypertexte"/>
                <w:rFonts w:cs="Times New Roman"/>
                <w:b w:val="0"/>
                <w:noProof/>
              </w:rPr>
              <w:t>Mode d’évaluation de la gravité d’un impact par la grille de Martin FECTEAU</w:t>
            </w:r>
            <w:r w:rsidRPr="00B36BDF">
              <w:rPr>
                <w:b w:val="0"/>
                <w:noProof/>
                <w:webHidden/>
              </w:rPr>
              <w:tab/>
            </w:r>
            <w:r w:rsidRPr="00B36BDF">
              <w:rPr>
                <w:b w:val="0"/>
                <w:noProof/>
                <w:webHidden/>
              </w:rPr>
              <w:fldChar w:fldCharType="begin"/>
            </w:r>
            <w:r w:rsidRPr="00B36BDF">
              <w:rPr>
                <w:b w:val="0"/>
                <w:noProof/>
                <w:webHidden/>
              </w:rPr>
              <w:instrText xml:space="preserve"> PAGEREF _Toc224052432 \h </w:instrText>
            </w:r>
            <w:r w:rsidRPr="00B36BDF">
              <w:rPr>
                <w:b w:val="0"/>
                <w:noProof/>
                <w:webHidden/>
              </w:rPr>
            </w:r>
            <w:r w:rsidRPr="00B36BDF">
              <w:rPr>
                <w:b w:val="0"/>
                <w:noProof/>
                <w:webHidden/>
              </w:rPr>
              <w:fldChar w:fldCharType="separate"/>
            </w:r>
            <w:r w:rsidRPr="00B36BDF">
              <w:rPr>
                <w:b w:val="0"/>
                <w:noProof/>
                <w:webHidden/>
              </w:rPr>
              <w:t>61</w:t>
            </w:r>
            <w:r w:rsidRPr="00B36BDF">
              <w:rPr>
                <w:b w:val="0"/>
                <w:noProof/>
                <w:webHidden/>
              </w:rPr>
              <w:fldChar w:fldCharType="end"/>
            </w:r>
          </w:hyperlink>
        </w:p>
        <w:p w14:paraId="13F5DA4F" w14:textId="77777777" w:rsidR="00B36BDF" w:rsidRPr="00B36BDF" w:rsidRDefault="00B36BDF" w:rsidP="00B36BDF">
          <w:pPr>
            <w:pStyle w:val="TM2"/>
            <w:tabs>
              <w:tab w:val="left" w:pos="880"/>
              <w:tab w:val="right" w:leader="dot" w:pos="9016"/>
            </w:tabs>
            <w:spacing w:before="0"/>
            <w:rPr>
              <w:rFonts w:asciiTheme="minorHAnsi" w:eastAsiaTheme="minorEastAsia" w:hAnsiTheme="minorHAnsi" w:cstheme="minorBidi"/>
              <w:b w:val="0"/>
              <w:bCs w:val="0"/>
              <w:noProof/>
              <w:sz w:val="22"/>
              <w:szCs w:val="22"/>
            </w:rPr>
          </w:pPr>
          <w:hyperlink w:anchor="_Toc224052433" w:history="1">
            <w:r w:rsidRPr="00B36BDF">
              <w:rPr>
                <w:rStyle w:val="Lienhypertexte"/>
                <w:rFonts w:cs="Times New Roman"/>
                <w:b w:val="0"/>
                <w:noProof/>
              </w:rPr>
              <w:t>8.2.3.</w:t>
            </w:r>
            <w:r w:rsidRPr="00B36BDF">
              <w:rPr>
                <w:rFonts w:asciiTheme="minorHAnsi" w:eastAsiaTheme="minorEastAsia" w:hAnsiTheme="minorHAnsi" w:cstheme="minorBidi"/>
                <w:b w:val="0"/>
                <w:bCs w:val="0"/>
                <w:noProof/>
                <w:sz w:val="22"/>
                <w:szCs w:val="22"/>
              </w:rPr>
              <w:tab/>
            </w:r>
            <w:r w:rsidRPr="00B36BDF">
              <w:rPr>
                <w:rStyle w:val="Lienhypertexte"/>
                <w:rFonts w:cs="Times New Roman"/>
                <w:b w:val="0"/>
                <w:noProof/>
              </w:rPr>
              <w:t>Méthodologie d’évaluation de l’importance des impacts</w:t>
            </w:r>
            <w:r w:rsidRPr="00B36BDF">
              <w:rPr>
                <w:b w:val="0"/>
                <w:noProof/>
                <w:webHidden/>
              </w:rPr>
              <w:tab/>
            </w:r>
            <w:r w:rsidRPr="00B36BDF">
              <w:rPr>
                <w:b w:val="0"/>
                <w:noProof/>
                <w:webHidden/>
              </w:rPr>
              <w:fldChar w:fldCharType="begin"/>
            </w:r>
            <w:r w:rsidRPr="00B36BDF">
              <w:rPr>
                <w:b w:val="0"/>
                <w:noProof/>
                <w:webHidden/>
              </w:rPr>
              <w:instrText xml:space="preserve"> PAGEREF _Toc224052433 \h </w:instrText>
            </w:r>
            <w:r w:rsidRPr="00B36BDF">
              <w:rPr>
                <w:b w:val="0"/>
                <w:noProof/>
                <w:webHidden/>
              </w:rPr>
            </w:r>
            <w:r w:rsidRPr="00B36BDF">
              <w:rPr>
                <w:b w:val="0"/>
                <w:noProof/>
                <w:webHidden/>
              </w:rPr>
              <w:fldChar w:fldCharType="separate"/>
            </w:r>
            <w:r w:rsidRPr="00B36BDF">
              <w:rPr>
                <w:b w:val="0"/>
                <w:noProof/>
                <w:webHidden/>
              </w:rPr>
              <w:t>62</w:t>
            </w:r>
            <w:r w:rsidRPr="00B36BDF">
              <w:rPr>
                <w:b w:val="0"/>
                <w:noProof/>
                <w:webHidden/>
              </w:rPr>
              <w:fldChar w:fldCharType="end"/>
            </w:r>
          </w:hyperlink>
        </w:p>
        <w:p w14:paraId="59C4C8C3" w14:textId="77777777" w:rsidR="00B36BDF" w:rsidRPr="00B36BDF" w:rsidRDefault="00B36BDF" w:rsidP="00B36BDF">
          <w:pPr>
            <w:pStyle w:val="TM1"/>
            <w:tabs>
              <w:tab w:val="left" w:pos="660"/>
              <w:tab w:val="right" w:leader="dot" w:pos="9016"/>
            </w:tabs>
            <w:spacing w:before="0"/>
            <w:rPr>
              <w:rFonts w:asciiTheme="minorHAnsi" w:eastAsiaTheme="minorEastAsia" w:hAnsiTheme="minorHAnsi" w:cstheme="minorBidi"/>
              <w:b w:val="0"/>
              <w:bCs w:val="0"/>
              <w:caps w:val="0"/>
              <w:noProof/>
              <w:sz w:val="22"/>
              <w:szCs w:val="22"/>
            </w:rPr>
          </w:pPr>
          <w:hyperlink w:anchor="_Toc224052434" w:history="1">
            <w:r w:rsidRPr="00B36BDF">
              <w:rPr>
                <w:rStyle w:val="Lienhypertexte"/>
                <w:rFonts w:ascii="Times New Roman" w:hAnsi="Times New Roman" w:cs="Times New Roman"/>
                <w:b w:val="0"/>
                <w:noProof/>
              </w:rPr>
              <w:t>8.3.</w:t>
            </w:r>
            <w:r w:rsidRPr="00B36BDF">
              <w:rPr>
                <w:rFonts w:asciiTheme="minorHAnsi" w:eastAsiaTheme="minorEastAsia" w:hAnsiTheme="minorHAnsi" w:cstheme="minorBidi"/>
                <w:b w:val="0"/>
                <w:bCs w:val="0"/>
                <w:caps w:val="0"/>
                <w:noProof/>
                <w:sz w:val="22"/>
                <w:szCs w:val="22"/>
              </w:rPr>
              <w:tab/>
            </w:r>
            <w:r w:rsidRPr="00B36BDF">
              <w:rPr>
                <w:rStyle w:val="Lienhypertexte"/>
                <w:rFonts w:ascii="Times New Roman" w:hAnsi="Times New Roman" w:cs="Times New Roman"/>
                <w:b w:val="0"/>
                <w:noProof/>
              </w:rPr>
              <w:t>ACTIVITÉS SOURCES D’IMPACT ET COMPOSANTES DU MILIEU SUSCEPTIBLES D’ÊTRE AFFECTÉES PAR LE sous projet</w:t>
            </w:r>
            <w:r w:rsidRPr="00B36BDF">
              <w:rPr>
                <w:b w:val="0"/>
                <w:noProof/>
                <w:webHidden/>
              </w:rPr>
              <w:tab/>
            </w:r>
            <w:r w:rsidRPr="00B36BDF">
              <w:rPr>
                <w:b w:val="0"/>
                <w:noProof/>
                <w:webHidden/>
              </w:rPr>
              <w:fldChar w:fldCharType="begin"/>
            </w:r>
            <w:r w:rsidRPr="00B36BDF">
              <w:rPr>
                <w:b w:val="0"/>
                <w:noProof/>
                <w:webHidden/>
              </w:rPr>
              <w:instrText xml:space="preserve"> PAGEREF _Toc224052434 \h </w:instrText>
            </w:r>
            <w:r w:rsidRPr="00B36BDF">
              <w:rPr>
                <w:b w:val="0"/>
                <w:noProof/>
                <w:webHidden/>
              </w:rPr>
            </w:r>
            <w:r w:rsidRPr="00B36BDF">
              <w:rPr>
                <w:b w:val="0"/>
                <w:noProof/>
                <w:webHidden/>
              </w:rPr>
              <w:fldChar w:fldCharType="separate"/>
            </w:r>
            <w:r w:rsidRPr="00B36BDF">
              <w:rPr>
                <w:b w:val="0"/>
                <w:noProof/>
                <w:webHidden/>
              </w:rPr>
              <w:t>63</w:t>
            </w:r>
            <w:r w:rsidRPr="00B36BDF">
              <w:rPr>
                <w:b w:val="0"/>
                <w:noProof/>
                <w:webHidden/>
              </w:rPr>
              <w:fldChar w:fldCharType="end"/>
            </w:r>
          </w:hyperlink>
        </w:p>
        <w:p w14:paraId="6D56C64A" w14:textId="77777777" w:rsidR="00B36BDF" w:rsidRPr="00B36BDF" w:rsidRDefault="00B36BDF" w:rsidP="00B36BDF">
          <w:pPr>
            <w:pStyle w:val="TM2"/>
            <w:tabs>
              <w:tab w:val="left" w:pos="880"/>
              <w:tab w:val="right" w:leader="dot" w:pos="9016"/>
            </w:tabs>
            <w:spacing w:before="0"/>
            <w:rPr>
              <w:rFonts w:asciiTheme="minorHAnsi" w:eastAsiaTheme="minorEastAsia" w:hAnsiTheme="minorHAnsi" w:cstheme="minorBidi"/>
              <w:b w:val="0"/>
              <w:bCs w:val="0"/>
              <w:noProof/>
              <w:sz w:val="22"/>
              <w:szCs w:val="22"/>
            </w:rPr>
          </w:pPr>
          <w:hyperlink w:anchor="_Toc224052435" w:history="1">
            <w:r w:rsidRPr="00B36BDF">
              <w:rPr>
                <w:rStyle w:val="Lienhypertexte"/>
                <w:rFonts w:cs="Times New Roman"/>
                <w:b w:val="0"/>
                <w:noProof/>
              </w:rPr>
              <w:t>8.3.1.</w:t>
            </w:r>
            <w:r w:rsidRPr="00B36BDF">
              <w:rPr>
                <w:rFonts w:asciiTheme="minorHAnsi" w:eastAsiaTheme="minorEastAsia" w:hAnsiTheme="minorHAnsi" w:cstheme="minorBidi"/>
                <w:b w:val="0"/>
                <w:bCs w:val="0"/>
                <w:noProof/>
                <w:sz w:val="22"/>
                <w:szCs w:val="22"/>
              </w:rPr>
              <w:tab/>
            </w:r>
            <w:r w:rsidRPr="00B36BDF">
              <w:rPr>
                <w:rStyle w:val="Lienhypertexte"/>
                <w:rFonts w:cs="Times New Roman"/>
                <w:b w:val="0"/>
                <w:noProof/>
              </w:rPr>
              <w:t>Les sources d’impact des travaux d’aménagement</w:t>
            </w:r>
            <w:r w:rsidRPr="00B36BDF">
              <w:rPr>
                <w:b w:val="0"/>
                <w:noProof/>
                <w:webHidden/>
              </w:rPr>
              <w:tab/>
            </w:r>
            <w:r w:rsidRPr="00B36BDF">
              <w:rPr>
                <w:b w:val="0"/>
                <w:noProof/>
                <w:webHidden/>
              </w:rPr>
              <w:fldChar w:fldCharType="begin"/>
            </w:r>
            <w:r w:rsidRPr="00B36BDF">
              <w:rPr>
                <w:b w:val="0"/>
                <w:noProof/>
                <w:webHidden/>
              </w:rPr>
              <w:instrText xml:space="preserve"> PAGEREF _Toc224052435 \h </w:instrText>
            </w:r>
            <w:r w:rsidRPr="00B36BDF">
              <w:rPr>
                <w:b w:val="0"/>
                <w:noProof/>
                <w:webHidden/>
              </w:rPr>
            </w:r>
            <w:r w:rsidRPr="00B36BDF">
              <w:rPr>
                <w:b w:val="0"/>
                <w:noProof/>
                <w:webHidden/>
              </w:rPr>
              <w:fldChar w:fldCharType="separate"/>
            </w:r>
            <w:r w:rsidRPr="00B36BDF">
              <w:rPr>
                <w:b w:val="0"/>
                <w:noProof/>
                <w:webHidden/>
              </w:rPr>
              <w:t>63</w:t>
            </w:r>
            <w:r w:rsidRPr="00B36BDF">
              <w:rPr>
                <w:b w:val="0"/>
                <w:noProof/>
                <w:webHidden/>
              </w:rPr>
              <w:fldChar w:fldCharType="end"/>
            </w:r>
          </w:hyperlink>
        </w:p>
        <w:p w14:paraId="350202D7" w14:textId="77777777" w:rsidR="00B36BDF" w:rsidRPr="00B36BDF" w:rsidRDefault="00B36BDF" w:rsidP="00B36BDF">
          <w:pPr>
            <w:pStyle w:val="TM2"/>
            <w:tabs>
              <w:tab w:val="left" w:pos="880"/>
              <w:tab w:val="right" w:leader="dot" w:pos="9016"/>
            </w:tabs>
            <w:spacing w:before="0"/>
            <w:rPr>
              <w:rFonts w:asciiTheme="minorHAnsi" w:eastAsiaTheme="minorEastAsia" w:hAnsiTheme="minorHAnsi" w:cstheme="minorBidi"/>
              <w:b w:val="0"/>
              <w:bCs w:val="0"/>
              <w:noProof/>
              <w:sz w:val="22"/>
              <w:szCs w:val="22"/>
            </w:rPr>
          </w:pPr>
          <w:hyperlink w:anchor="_Toc224052436" w:history="1">
            <w:r w:rsidRPr="00B36BDF">
              <w:rPr>
                <w:rStyle w:val="Lienhypertexte"/>
                <w:rFonts w:cs="Times New Roman"/>
                <w:b w:val="0"/>
                <w:noProof/>
              </w:rPr>
              <w:t>8.3.2.</w:t>
            </w:r>
            <w:r w:rsidRPr="00B36BDF">
              <w:rPr>
                <w:rFonts w:asciiTheme="minorHAnsi" w:eastAsiaTheme="minorEastAsia" w:hAnsiTheme="minorHAnsi" w:cstheme="minorBidi"/>
                <w:b w:val="0"/>
                <w:bCs w:val="0"/>
                <w:noProof/>
                <w:sz w:val="22"/>
                <w:szCs w:val="22"/>
              </w:rPr>
              <w:tab/>
            </w:r>
            <w:r w:rsidRPr="00B36BDF">
              <w:rPr>
                <w:rStyle w:val="Lienhypertexte"/>
                <w:rFonts w:cs="Times New Roman"/>
                <w:b w:val="0"/>
                <w:noProof/>
              </w:rPr>
              <w:t>Les sources d’impact de l’exploitation</w:t>
            </w:r>
            <w:r w:rsidRPr="00B36BDF">
              <w:rPr>
                <w:b w:val="0"/>
                <w:noProof/>
                <w:webHidden/>
              </w:rPr>
              <w:tab/>
            </w:r>
            <w:r w:rsidRPr="00B36BDF">
              <w:rPr>
                <w:b w:val="0"/>
                <w:noProof/>
                <w:webHidden/>
              </w:rPr>
              <w:fldChar w:fldCharType="begin"/>
            </w:r>
            <w:r w:rsidRPr="00B36BDF">
              <w:rPr>
                <w:b w:val="0"/>
                <w:noProof/>
                <w:webHidden/>
              </w:rPr>
              <w:instrText xml:space="preserve"> PAGEREF _Toc224052436 \h </w:instrText>
            </w:r>
            <w:r w:rsidRPr="00B36BDF">
              <w:rPr>
                <w:b w:val="0"/>
                <w:noProof/>
                <w:webHidden/>
              </w:rPr>
            </w:r>
            <w:r w:rsidRPr="00B36BDF">
              <w:rPr>
                <w:b w:val="0"/>
                <w:noProof/>
                <w:webHidden/>
              </w:rPr>
              <w:fldChar w:fldCharType="separate"/>
            </w:r>
            <w:r w:rsidRPr="00B36BDF">
              <w:rPr>
                <w:b w:val="0"/>
                <w:noProof/>
                <w:webHidden/>
              </w:rPr>
              <w:t>64</w:t>
            </w:r>
            <w:r w:rsidRPr="00B36BDF">
              <w:rPr>
                <w:b w:val="0"/>
                <w:noProof/>
                <w:webHidden/>
              </w:rPr>
              <w:fldChar w:fldCharType="end"/>
            </w:r>
          </w:hyperlink>
        </w:p>
        <w:p w14:paraId="2933B29F" w14:textId="77777777" w:rsidR="00B36BDF" w:rsidRPr="00B36BDF" w:rsidRDefault="00B36BDF" w:rsidP="00B36BDF">
          <w:pPr>
            <w:pStyle w:val="TM2"/>
            <w:tabs>
              <w:tab w:val="left" w:pos="660"/>
              <w:tab w:val="right" w:leader="dot" w:pos="9016"/>
            </w:tabs>
            <w:spacing w:before="0"/>
            <w:rPr>
              <w:rFonts w:asciiTheme="minorHAnsi" w:eastAsiaTheme="minorEastAsia" w:hAnsiTheme="minorHAnsi" w:cstheme="minorBidi"/>
              <w:b w:val="0"/>
              <w:bCs w:val="0"/>
              <w:noProof/>
              <w:sz w:val="22"/>
              <w:szCs w:val="22"/>
            </w:rPr>
          </w:pPr>
          <w:hyperlink w:anchor="_Toc224052437" w:history="1">
            <w:r w:rsidRPr="00B36BDF">
              <w:rPr>
                <w:rStyle w:val="Lienhypertexte"/>
                <w:rFonts w:cs="Times New Roman"/>
                <w:b w:val="0"/>
                <w:noProof/>
                <w:lang w:val="fr-CA"/>
              </w:rPr>
              <w:t>8.4.</w:t>
            </w:r>
            <w:r w:rsidRPr="00B36BDF">
              <w:rPr>
                <w:rFonts w:asciiTheme="minorHAnsi" w:eastAsiaTheme="minorEastAsia" w:hAnsiTheme="minorHAnsi" w:cstheme="minorBidi"/>
                <w:b w:val="0"/>
                <w:bCs w:val="0"/>
                <w:noProof/>
                <w:sz w:val="22"/>
                <w:szCs w:val="22"/>
              </w:rPr>
              <w:tab/>
            </w:r>
            <w:r w:rsidRPr="00B36BDF">
              <w:rPr>
                <w:rStyle w:val="Lienhypertexte"/>
                <w:rFonts w:cs="Times New Roman"/>
                <w:b w:val="0"/>
                <w:noProof/>
                <w:lang w:val="fr-CA"/>
              </w:rPr>
              <w:t>COMPOSANTES DU MILIEU SUSCEPTIBLES D’ÊTRE AFFECTÉES PAR LE PROJET</w:t>
            </w:r>
            <w:r w:rsidRPr="00B36BDF">
              <w:rPr>
                <w:b w:val="0"/>
                <w:noProof/>
                <w:webHidden/>
              </w:rPr>
              <w:tab/>
            </w:r>
            <w:r w:rsidRPr="00B36BDF">
              <w:rPr>
                <w:b w:val="0"/>
                <w:noProof/>
                <w:webHidden/>
              </w:rPr>
              <w:fldChar w:fldCharType="begin"/>
            </w:r>
            <w:r w:rsidRPr="00B36BDF">
              <w:rPr>
                <w:b w:val="0"/>
                <w:noProof/>
                <w:webHidden/>
              </w:rPr>
              <w:instrText xml:space="preserve"> PAGEREF _Toc224052437 \h </w:instrText>
            </w:r>
            <w:r w:rsidRPr="00B36BDF">
              <w:rPr>
                <w:b w:val="0"/>
                <w:noProof/>
                <w:webHidden/>
              </w:rPr>
            </w:r>
            <w:r w:rsidRPr="00B36BDF">
              <w:rPr>
                <w:b w:val="0"/>
                <w:noProof/>
                <w:webHidden/>
              </w:rPr>
              <w:fldChar w:fldCharType="separate"/>
            </w:r>
            <w:r w:rsidRPr="00B36BDF">
              <w:rPr>
                <w:b w:val="0"/>
                <w:noProof/>
                <w:webHidden/>
              </w:rPr>
              <w:t>64</w:t>
            </w:r>
            <w:r w:rsidRPr="00B36BDF">
              <w:rPr>
                <w:b w:val="0"/>
                <w:noProof/>
                <w:webHidden/>
              </w:rPr>
              <w:fldChar w:fldCharType="end"/>
            </w:r>
          </w:hyperlink>
        </w:p>
        <w:p w14:paraId="3F58404C" w14:textId="77777777" w:rsidR="00B36BDF" w:rsidRPr="00B36BDF" w:rsidRDefault="00B36BDF" w:rsidP="00B36BDF">
          <w:pPr>
            <w:pStyle w:val="TM1"/>
            <w:tabs>
              <w:tab w:val="left" w:pos="660"/>
              <w:tab w:val="right" w:leader="dot" w:pos="9016"/>
            </w:tabs>
            <w:spacing w:before="0"/>
            <w:rPr>
              <w:rFonts w:asciiTheme="minorHAnsi" w:eastAsiaTheme="minorEastAsia" w:hAnsiTheme="minorHAnsi" w:cstheme="minorBidi"/>
              <w:b w:val="0"/>
              <w:bCs w:val="0"/>
              <w:caps w:val="0"/>
              <w:noProof/>
              <w:sz w:val="22"/>
              <w:szCs w:val="22"/>
            </w:rPr>
          </w:pPr>
          <w:hyperlink w:anchor="_Toc224052438" w:history="1">
            <w:r w:rsidRPr="00B36BDF">
              <w:rPr>
                <w:rStyle w:val="Lienhypertexte"/>
                <w:rFonts w:ascii="Times New Roman" w:hAnsi="Times New Roman" w:cs="Times New Roman"/>
                <w:b w:val="0"/>
                <w:noProof/>
              </w:rPr>
              <w:t>8.5.</w:t>
            </w:r>
            <w:r w:rsidRPr="00B36BDF">
              <w:rPr>
                <w:rFonts w:asciiTheme="minorHAnsi" w:eastAsiaTheme="minorEastAsia" w:hAnsiTheme="minorHAnsi" w:cstheme="minorBidi"/>
                <w:b w:val="0"/>
                <w:bCs w:val="0"/>
                <w:caps w:val="0"/>
                <w:noProof/>
                <w:sz w:val="22"/>
                <w:szCs w:val="22"/>
              </w:rPr>
              <w:tab/>
            </w:r>
            <w:r w:rsidRPr="00B36BDF">
              <w:rPr>
                <w:rStyle w:val="Lienhypertexte"/>
                <w:rFonts w:ascii="Times New Roman" w:hAnsi="Times New Roman" w:cs="Times New Roman"/>
                <w:b w:val="0"/>
                <w:noProof/>
              </w:rPr>
              <w:t>IDENTIFICATION ET ÉVALUATION DES IMPACTS POTENTIELS DU PROJET</w:t>
            </w:r>
            <w:r w:rsidRPr="00B36BDF">
              <w:rPr>
                <w:b w:val="0"/>
                <w:noProof/>
                <w:webHidden/>
              </w:rPr>
              <w:tab/>
            </w:r>
            <w:r w:rsidRPr="00B36BDF">
              <w:rPr>
                <w:b w:val="0"/>
                <w:noProof/>
                <w:webHidden/>
              </w:rPr>
              <w:fldChar w:fldCharType="begin"/>
            </w:r>
            <w:r w:rsidRPr="00B36BDF">
              <w:rPr>
                <w:b w:val="0"/>
                <w:noProof/>
                <w:webHidden/>
              </w:rPr>
              <w:instrText xml:space="preserve"> PAGEREF _Toc224052438 \h </w:instrText>
            </w:r>
            <w:r w:rsidRPr="00B36BDF">
              <w:rPr>
                <w:b w:val="0"/>
                <w:noProof/>
                <w:webHidden/>
              </w:rPr>
            </w:r>
            <w:r w:rsidRPr="00B36BDF">
              <w:rPr>
                <w:b w:val="0"/>
                <w:noProof/>
                <w:webHidden/>
              </w:rPr>
              <w:fldChar w:fldCharType="separate"/>
            </w:r>
            <w:r w:rsidRPr="00B36BDF">
              <w:rPr>
                <w:b w:val="0"/>
                <w:noProof/>
                <w:webHidden/>
              </w:rPr>
              <w:t>65</w:t>
            </w:r>
            <w:r w:rsidRPr="00B36BDF">
              <w:rPr>
                <w:b w:val="0"/>
                <w:noProof/>
                <w:webHidden/>
              </w:rPr>
              <w:fldChar w:fldCharType="end"/>
            </w:r>
          </w:hyperlink>
        </w:p>
        <w:p w14:paraId="37A788D7" w14:textId="77777777" w:rsidR="00B36BDF" w:rsidRPr="00B36BDF" w:rsidRDefault="00B36BDF" w:rsidP="00B36BDF">
          <w:pPr>
            <w:pStyle w:val="TM2"/>
            <w:tabs>
              <w:tab w:val="left" w:pos="880"/>
              <w:tab w:val="right" w:leader="dot" w:pos="9016"/>
            </w:tabs>
            <w:spacing w:before="0"/>
            <w:rPr>
              <w:rFonts w:asciiTheme="minorHAnsi" w:eastAsiaTheme="minorEastAsia" w:hAnsiTheme="minorHAnsi" w:cstheme="minorBidi"/>
              <w:b w:val="0"/>
              <w:bCs w:val="0"/>
              <w:noProof/>
              <w:sz w:val="22"/>
              <w:szCs w:val="22"/>
            </w:rPr>
          </w:pPr>
          <w:hyperlink w:anchor="_Toc224052439" w:history="1">
            <w:r w:rsidRPr="00B36BDF">
              <w:rPr>
                <w:rStyle w:val="Lienhypertexte"/>
                <w:rFonts w:cs="Times New Roman"/>
                <w:b w:val="0"/>
                <w:noProof/>
              </w:rPr>
              <w:t>8.5.1.</w:t>
            </w:r>
            <w:r w:rsidRPr="00B36BDF">
              <w:rPr>
                <w:rFonts w:asciiTheme="minorHAnsi" w:eastAsiaTheme="minorEastAsia" w:hAnsiTheme="minorHAnsi" w:cstheme="minorBidi"/>
                <w:b w:val="0"/>
                <w:bCs w:val="0"/>
                <w:noProof/>
                <w:sz w:val="22"/>
                <w:szCs w:val="22"/>
              </w:rPr>
              <w:tab/>
            </w:r>
            <w:r w:rsidRPr="00B36BDF">
              <w:rPr>
                <w:rStyle w:val="Lienhypertexte"/>
                <w:rFonts w:cs="Times New Roman"/>
                <w:b w:val="0"/>
                <w:noProof/>
              </w:rPr>
              <w:t>Impacts négatifs</w:t>
            </w:r>
            <w:r w:rsidRPr="00B36BDF">
              <w:rPr>
                <w:b w:val="0"/>
                <w:noProof/>
                <w:webHidden/>
              </w:rPr>
              <w:tab/>
            </w:r>
            <w:r w:rsidRPr="00B36BDF">
              <w:rPr>
                <w:b w:val="0"/>
                <w:noProof/>
                <w:webHidden/>
              </w:rPr>
              <w:fldChar w:fldCharType="begin"/>
            </w:r>
            <w:r w:rsidRPr="00B36BDF">
              <w:rPr>
                <w:b w:val="0"/>
                <w:noProof/>
                <w:webHidden/>
              </w:rPr>
              <w:instrText xml:space="preserve"> PAGEREF _Toc224052439 \h </w:instrText>
            </w:r>
            <w:r w:rsidRPr="00B36BDF">
              <w:rPr>
                <w:b w:val="0"/>
                <w:noProof/>
                <w:webHidden/>
              </w:rPr>
            </w:r>
            <w:r w:rsidRPr="00B36BDF">
              <w:rPr>
                <w:b w:val="0"/>
                <w:noProof/>
                <w:webHidden/>
              </w:rPr>
              <w:fldChar w:fldCharType="separate"/>
            </w:r>
            <w:r w:rsidRPr="00B36BDF">
              <w:rPr>
                <w:b w:val="0"/>
                <w:noProof/>
                <w:webHidden/>
              </w:rPr>
              <w:t>67</w:t>
            </w:r>
            <w:r w:rsidRPr="00B36BDF">
              <w:rPr>
                <w:b w:val="0"/>
                <w:noProof/>
                <w:webHidden/>
              </w:rPr>
              <w:fldChar w:fldCharType="end"/>
            </w:r>
          </w:hyperlink>
        </w:p>
        <w:p w14:paraId="313962CB" w14:textId="77777777" w:rsidR="00B36BDF" w:rsidRPr="00B36BDF" w:rsidRDefault="00B36BDF" w:rsidP="00B36BDF">
          <w:pPr>
            <w:pStyle w:val="TM3"/>
            <w:tabs>
              <w:tab w:val="left" w:pos="1100"/>
              <w:tab w:val="right" w:leader="dot" w:pos="9016"/>
            </w:tabs>
            <w:rPr>
              <w:rFonts w:asciiTheme="minorHAnsi" w:eastAsiaTheme="minorEastAsia" w:hAnsiTheme="minorHAnsi" w:cstheme="minorBidi"/>
              <w:noProof/>
              <w:sz w:val="22"/>
              <w:szCs w:val="22"/>
            </w:rPr>
          </w:pPr>
          <w:hyperlink w:anchor="_Toc224052440" w:history="1">
            <w:r w:rsidRPr="00B36BDF">
              <w:rPr>
                <w:rStyle w:val="Lienhypertexte"/>
                <w:rFonts w:cs="Times New Roman"/>
                <w:noProof/>
              </w:rPr>
              <w:t>8.5.1.1.</w:t>
            </w:r>
            <w:r w:rsidRPr="00B36BDF">
              <w:rPr>
                <w:rFonts w:asciiTheme="minorHAnsi" w:eastAsiaTheme="minorEastAsia" w:hAnsiTheme="minorHAnsi" w:cstheme="minorBidi"/>
                <w:noProof/>
                <w:sz w:val="22"/>
                <w:szCs w:val="22"/>
              </w:rPr>
              <w:tab/>
            </w:r>
            <w:r w:rsidRPr="00B36BDF">
              <w:rPr>
                <w:rStyle w:val="Lienhypertexte"/>
                <w:rFonts w:cs="Times New Roman"/>
                <w:noProof/>
              </w:rPr>
              <w:t>Impacts sur le milieu biophysique</w:t>
            </w:r>
            <w:r w:rsidRPr="00B36BDF">
              <w:rPr>
                <w:noProof/>
                <w:webHidden/>
              </w:rPr>
              <w:tab/>
            </w:r>
            <w:r w:rsidRPr="00B36BDF">
              <w:rPr>
                <w:noProof/>
                <w:webHidden/>
              </w:rPr>
              <w:fldChar w:fldCharType="begin"/>
            </w:r>
            <w:r w:rsidRPr="00B36BDF">
              <w:rPr>
                <w:noProof/>
                <w:webHidden/>
              </w:rPr>
              <w:instrText xml:space="preserve"> PAGEREF _Toc224052440 \h </w:instrText>
            </w:r>
            <w:r w:rsidRPr="00B36BDF">
              <w:rPr>
                <w:noProof/>
                <w:webHidden/>
              </w:rPr>
            </w:r>
            <w:r w:rsidRPr="00B36BDF">
              <w:rPr>
                <w:noProof/>
                <w:webHidden/>
              </w:rPr>
              <w:fldChar w:fldCharType="separate"/>
            </w:r>
            <w:r w:rsidRPr="00B36BDF">
              <w:rPr>
                <w:noProof/>
                <w:webHidden/>
              </w:rPr>
              <w:t>67</w:t>
            </w:r>
            <w:r w:rsidRPr="00B36BDF">
              <w:rPr>
                <w:noProof/>
                <w:webHidden/>
              </w:rPr>
              <w:fldChar w:fldCharType="end"/>
            </w:r>
          </w:hyperlink>
        </w:p>
        <w:p w14:paraId="018FD28D" w14:textId="77777777" w:rsidR="00B36BDF" w:rsidRPr="00B36BDF" w:rsidRDefault="00B36BDF" w:rsidP="00B36BDF">
          <w:pPr>
            <w:pStyle w:val="TM3"/>
            <w:tabs>
              <w:tab w:val="left" w:pos="1100"/>
              <w:tab w:val="right" w:leader="dot" w:pos="9016"/>
            </w:tabs>
            <w:rPr>
              <w:rFonts w:asciiTheme="minorHAnsi" w:eastAsiaTheme="minorEastAsia" w:hAnsiTheme="minorHAnsi" w:cstheme="minorBidi"/>
              <w:noProof/>
              <w:sz w:val="22"/>
              <w:szCs w:val="22"/>
            </w:rPr>
          </w:pPr>
          <w:hyperlink w:anchor="_Toc224052441" w:history="1">
            <w:r w:rsidRPr="00B36BDF">
              <w:rPr>
                <w:rStyle w:val="Lienhypertexte"/>
                <w:rFonts w:cs="Times New Roman"/>
                <w:noProof/>
              </w:rPr>
              <w:t>8.5.1.2.</w:t>
            </w:r>
            <w:r w:rsidRPr="00B36BDF">
              <w:rPr>
                <w:rFonts w:asciiTheme="minorHAnsi" w:eastAsiaTheme="minorEastAsia" w:hAnsiTheme="minorHAnsi" w:cstheme="minorBidi"/>
                <w:noProof/>
                <w:sz w:val="22"/>
                <w:szCs w:val="22"/>
              </w:rPr>
              <w:tab/>
            </w:r>
            <w:r w:rsidRPr="00B36BDF">
              <w:rPr>
                <w:rStyle w:val="Lienhypertexte"/>
                <w:rFonts w:cs="Times New Roman"/>
                <w:noProof/>
              </w:rPr>
              <w:t>Impacts sur le milieu socio-économique</w:t>
            </w:r>
            <w:r w:rsidRPr="00B36BDF">
              <w:rPr>
                <w:noProof/>
                <w:webHidden/>
              </w:rPr>
              <w:tab/>
            </w:r>
            <w:r w:rsidRPr="00B36BDF">
              <w:rPr>
                <w:noProof/>
                <w:webHidden/>
              </w:rPr>
              <w:fldChar w:fldCharType="begin"/>
            </w:r>
            <w:r w:rsidRPr="00B36BDF">
              <w:rPr>
                <w:noProof/>
                <w:webHidden/>
              </w:rPr>
              <w:instrText xml:space="preserve"> PAGEREF _Toc224052441 \h </w:instrText>
            </w:r>
            <w:r w:rsidRPr="00B36BDF">
              <w:rPr>
                <w:noProof/>
                <w:webHidden/>
              </w:rPr>
            </w:r>
            <w:r w:rsidRPr="00B36BDF">
              <w:rPr>
                <w:noProof/>
                <w:webHidden/>
              </w:rPr>
              <w:fldChar w:fldCharType="separate"/>
            </w:r>
            <w:r w:rsidRPr="00B36BDF">
              <w:rPr>
                <w:noProof/>
                <w:webHidden/>
              </w:rPr>
              <w:t>69</w:t>
            </w:r>
            <w:r w:rsidRPr="00B36BDF">
              <w:rPr>
                <w:noProof/>
                <w:webHidden/>
              </w:rPr>
              <w:fldChar w:fldCharType="end"/>
            </w:r>
          </w:hyperlink>
        </w:p>
        <w:p w14:paraId="058D25AC" w14:textId="77777777" w:rsidR="00B36BDF" w:rsidRPr="00B36BDF" w:rsidRDefault="00B36BDF" w:rsidP="00B36BDF">
          <w:pPr>
            <w:pStyle w:val="TM3"/>
            <w:tabs>
              <w:tab w:val="left" w:pos="1100"/>
              <w:tab w:val="right" w:leader="dot" w:pos="9016"/>
            </w:tabs>
            <w:rPr>
              <w:rFonts w:asciiTheme="minorHAnsi" w:eastAsiaTheme="minorEastAsia" w:hAnsiTheme="minorHAnsi" w:cstheme="minorBidi"/>
              <w:noProof/>
              <w:sz w:val="22"/>
              <w:szCs w:val="22"/>
            </w:rPr>
          </w:pPr>
          <w:hyperlink w:anchor="_Toc224052442" w:history="1">
            <w:r w:rsidRPr="00B36BDF">
              <w:rPr>
                <w:rStyle w:val="Lienhypertexte"/>
                <w:rFonts w:cs="Times New Roman"/>
                <w:noProof/>
              </w:rPr>
              <w:t>8.5.1.3.</w:t>
            </w:r>
            <w:r w:rsidRPr="00B36BDF">
              <w:rPr>
                <w:rFonts w:asciiTheme="minorHAnsi" w:eastAsiaTheme="minorEastAsia" w:hAnsiTheme="minorHAnsi" w:cstheme="minorBidi"/>
                <w:noProof/>
                <w:sz w:val="22"/>
                <w:szCs w:val="22"/>
              </w:rPr>
              <w:tab/>
            </w:r>
            <w:r w:rsidRPr="00B36BDF">
              <w:rPr>
                <w:rStyle w:val="Lienhypertexte"/>
                <w:rFonts w:cs="Times New Roman"/>
                <w:noProof/>
              </w:rPr>
              <w:t>Impact sur la cohésion sociale/us et coutume</w:t>
            </w:r>
            <w:r w:rsidRPr="00B36BDF">
              <w:rPr>
                <w:noProof/>
                <w:webHidden/>
              </w:rPr>
              <w:tab/>
            </w:r>
            <w:r w:rsidRPr="00B36BDF">
              <w:rPr>
                <w:noProof/>
                <w:webHidden/>
              </w:rPr>
              <w:fldChar w:fldCharType="begin"/>
            </w:r>
            <w:r w:rsidRPr="00B36BDF">
              <w:rPr>
                <w:noProof/>
                <w:webHidden/>
              </w:rPr>
              <w:instrText xml:space="preserve"> PAGEREF _Toc224052442 \h </w:instrText>
            </w:r>
            <w:r w:rsidRPr="00B36BDF">
              <w:rPr>
                <w:noProof/>
                <w:webHidden/>
              </w:rPr>
            </w:r>
            <w:r w:rsidRPr="00B36BDF">
              <w:rPr>
                <w:noProof/>
                <w:webHidden/>
              </w:rPr>
              <w:fldChar w:fldCharType="separate"/>
            </w:r>
            <w:r w:rsidRPr="00B36BDF">
              <w:rPr>
                <w:noProof/>
                <w:webHidden/>
              </w:rPr>
              <w:t>70</w:t>
            </w:r>
            <w:r w:rsidRPr="00B36BDF">
              <w:rPr>
                <w:noProof/>
                <w:webHidden/>
              </w:rPr>
              <w:fldChar w:fldCharType="end"/>
            </w:r>
          </w:hyperlink>
        </w:p>
        <w:p w14:paraId="12EADEAD" w14:textId="77777777" w:rsidR="00B36BDF" w:rsidRPr="00B36BDF" w:rsidRDefault="00B36BDF" w:rsidP="00B36BDF">
          <w:pPr>
            <w:pStyle w:val="TM2"/>
            <w:tabs>
              <w:tab w:val="left" w:pos="880"/>
              <w:tab w:val="right" w:leader="dot" w:pos="9016"/>
            </w:tabs>
            <w:spacing w:before="0"/>
            <w:rPr>
              <w:rFonts w:asciiTheme="minorHAnsi" w:eastAsiaTheme="minorEastAsia" w:hAnsiTheme="minorHAnsi" w:cstheme="minorBidi"/>
              <w:b w:val="0"/>
              <w:bCs w:val="0"/>
              <w:noProof/>
              <w:sz w:val="22"/>
              <w:szCs w:val="22"/>
            </w:rPr>
          </w:pPr>
          <w:hyperlink w:anchor="_Toc224052443" w:history="1">
            <w:r w:rsidRPr="00B36BDF">
              <w:rPr>
                <w:rStyle w:val="Lienhypertexte"/>
                <w:rFonts w:cs="Times New Roman"/>
                <w:b w:val="0"/>
                <w:noProof/>
              </w:rPr>
              <w:t>8.5.2.</w:t>
            </w:r>
            <w:r w:rsidRPr="00B36BDF">
              <w:rPr>
                <w:rFonts w:asciiTheme="minorHAnsi" w:eastAsiaTheme="minorEastAsia" w:hAnsiTheme="minorHAnsi" w:cstheme="minorBidi"/>
                <w:b w:val="0"/>
                <w:bCs w:val="0"/>
                <w:noProof/>
                <w:sz w:val="22"/>
                <w:szCs w:val="22"/>
              </w:rPr>
              <w:tab/>
            </w:r>
            <w:r w:rsidRPr="00B36BDF">
              <w:rPr>
                <w:rStyle w:val="Lienhypertexte"/>
                <w:rFonts w:cs="Times New Roman"/>
                <w:b w:val="0"/>
                <w:noProof/>
              </w:rPr>
              <w:t>Impacts positifs</w:t>
            </w:r>
            <w:r w:rsidRPr="00B36BDF">
              <w:rPr>
                <w:b w:val="0"/>
                <w:noProof/>
                <w:webHidden/>
              </w:rPr>
              <w:tab/>
            </w:r>
            <w:r w:rsidRPr="00B36BDF">
              <w:rPr>
                <w:b w:val="0"/>
                <w:noProof/>
                <w:webHidden/>
              </w:rPr>
              <w:fldChar w:fldCharType="begin"/>
            </w:r>
            <w:r w:rsidRPr="00B36BDF">
              <w:rPr>
                <w:b w:val="0"/>
                <w:noProof/>
                <w:webHidden/>
              </w:rPr>
              <w:instrText xml:space="preserve"> PAGEREF _Toc224052443 \h </w:instrText>
            </w:r>
            <w:r w:rsidRPr="00B36BDF">
              <w:rPr>
                <w:b w:val="0"/>
                <w:noProof/>
                <w:webHidden/>
              </w:rPr>
            </w:r>
            <w:r w:rsidRPr="00B36BDF">
              <w:rPr>
                <w:b w:val="0"/>
                <w:noProof/>
                <w:webHidden/>
              </w:rPr>
              <w:fldChar w:fldCharType="separate"/>
            </w:r>
            <w:r w:rsidRPr="00B36BDF">
              <w:rPr>
                <w:b w:val="0"/>
                <w:noProof/>
                <w:webHidden/>
              </w:rPr>
              <w:t>71</w:t>
            </w:r>
            <w:r w:rsidRPr="00B36BDF">
              <w:rPr>
                <w:b w:val="0"/>
                <w:noProof/>
                <w:webHidden/>
              </w:rPr>
              <w:fldChar w:fldCharType="end"/>
            </w:r>
          </w:hyperlink>
        </w:p>
        <w:p w14:paraId="576D51BF" w14:textId="77777777" w:rsidR="00B36BDF" w:rsidRPr="00B36BDF" w:rsidRDefault="00B36BDF" w:rsidP="00B36BDF">
          <w:pPr>
            <w:pStyle w:val="TM3"/>
            <w:tabs>
              <w:tab w:val="left" w:pos="1100"/>
              <w:tab w:val="right" w:leader="dot" w:pos="9016"/>
            </w:tabs>
            <w:rPr>
              <w:rFonts w:asciiTheme="minorHAnsi" w:eastAsiaTheme="minorEastAsia" w:hAnsiTheme="minorHAnsi" w:cstheme="minorBidi"/>
              <w:noProof/>
              <w:sz w:val="22"/>
              <w:szCs w:val="22"/>
            </w:rPr>
          </w:pPr>
          <w:hyperlink w:anchor="_Toc224052444" w:history="1">
            <w:r w:rsidRPr="00B36BDF">
              <w:rPr>
                <w:rStyle w:val="Lienhypertexte"/>
                <w:rFonts w:cs="Times New Roman"/>
                <w:noProof/>
              </w:rPr>
              <w:t>8.5.2.1.</w:t>
            </w:r>
            <w:r w:rsidRPr="00B36BDF">
              <w:rPr>
                <w:rFonts w:asciiTheme="minorHAnsi" w:eastAsiaTheme="minorEastAsia" w:hAnsiTheme="minorHAnsi" w:cstheme="minorBidi"/>
                <w:noProof/>
                <w:sz w:val="22"/>
                <w:szCs w:val="22"/>
              </w:rPr>
              <w:tab/>
            </w:r>
            <w:r w:rsidRPr="00B36BDF">
              <w:rPr>
                <w:rStyle w:val="Lienhypertexte"/>
                <w:rFonts w:cs="Times New Roman"/>
                <w:noProof/>
              </w:rPr>
              <w:t>Impacts sur le milieu socio-économique</w:t>
            </w:r>
            <w:r w:rsidRPr="00B36BDF">
              <w:rPr>
                <w:noProof/>
                <w:webHidden/>
              </w:rPr>
              <w:tab/>
            </w:r>
            <w:r w:rsidRPr="00B36BDF">
              <w:rPr>
                <w:noProof/>
                <w:webHidden/>
              </w:rPr>
              <w:fldChar w:fldCharType="begin"/>
            </w:r>
            <w:r w:rsidRPr="00B36BDF">
              <w:rPr>
                <w:noProof/>
                <w:webHidden/>
              </w:rPr>
              <w:instrText xml:space="preserve"> PAGEREF _Toc224052444 \h </w:instrText>
            </w:r>
            <w:r w:rsidRPr="00B36BDF">
              <w:rPr>
                <w:noProof/>
                <w:webHidden/>
              </w:rPr>
            </w:r>
            <w:r w:rsidRPr="00B36BDF">
              <w:rPr>
                <w:noProof/>
                <w:webHidden/>
              </w:rPr>
              <w:fldChar w:fldCharType="separate"/>
            </w:r>
            <w:r w:rsidRPr="00B36BDF">
              <w:rPr>
                <w:noProof/>
                <w:webHidden/>
              </w:rPr>
              <w:t>71</w:t>
            </w:r>
            <w:r w:rsidRPr="00B36BDF">
              <w:rPr>
                <w:noProof/>
                <w:webHidden/>
              </w:rPr>
              <w:fldChar w:fldCharType="end"/>
            </w:r>
          </w:hyperlink>
        </w:p>
        <w:p w14:paraId="17E5DE1E" w14:textId="77777777" w:rsidR="00B36BDF" w:rsidRPr="00B36BDF" w:rsidRDefault="00B36BDF" w:rsidP="00B36BDF">
          <w:pPr>
            <w:pStyle w:val="TM2"/>
            <w:tabs>
              <w:tab w:val="left" w:pos="880"/>
              <w:tab w:val="right" w:leader="dot" w:pos="9016"/>
            </w:tabs>
            <w:spacing w:before="0"/>
            <w:rPr>
              <w:rFonts w:asciiTheme="minorHAnsi" w:eastAsiaTheme="minorEastAsia" w:hAnsiTheme="minorHAnsi" w:cstheme="minorBidi"/>
              <w:b w:val="0"/>
              <w:bCs w:val="0"/>
              <w:noProof/>
              <w:sz w:val="22"/>
              <w:szCs w:val="22"/>
            </w:rPr>
          </w:pPr>
          <w:hyperlink w:anchor="_Toc224052445" w:history="1">
            <w:r w:rsidRPr="00B36BDF">
              <w:rPr>
                <w:rStyle w:val="Lienhypertexte"/>
                <w:rFonts w:cs="Times New Roman"/>
                <w:b w:val="0"/>
                <w:noProof/>
              </w:rPr>
              <w:t>8.5.3.</w:t>
            </w:r>
            <w:r w:rsidRPr="00B36BDF">
              <w:rPr>
                <w:rFonts w:asciiTheme="minorHAnsi" w:eastAsiaTheme="minorEastAsia" w:hAnsiTheme="minorHAnsi" w:cstheme="minorBidi"/>
                <w:b w:val="0"/>
                <w:bCs w:val="0"/>
                <w:noProof/>
                <w:sz w:val="22"/>
                <w:szCs w:val="22"/>
              </w:rPr>
              <w:tab/>
            </w:r>
            <w:r w:rsidRPr="00B36BDF">
              <w:rPr>
                <w:rStyle w:val="Lienhypertexte"/>
                <w:rFonts w:cs="Times New Roman"/>
                <w:b w:val="0"/>
                <w:noProof/>
              </w:rPr>
              <w:t>Bilan des impacts positifs et négatifs</w:t>
            </w:r>
            <w:r w:rsidRPr="00B36BDF">
              <w:rPr>
                <w:b w:val="0"/>
                <w:noProof/>
                <w:webHidden/>
              </w:rPr>
              <w:tab/>
            </w:r>
            <w:r w:rsidRPr="00B36BDF">
              <w:rPr>
                <w:b w:val="0"/>
                <w:noProof/>
                <w:webHidden/>
              </w:rPr>
              <w:fldChar w:fldCharType="begin"/>
            </w:r>
            <w:r w:rsidRPr="00B36BDF">
              <w:rPr>
                <w:b w:val="0"/>
                <w:noProof/>
                <w:webHidden/>
              </w:rPr>
              <w:instrText xml:space="preserve"> PAGEREF _Toc224052445 \h </w:instrText>
            </w:r>
            <w:r w:rsidRPr="00B36BDF">
              <w:rPr>
                <w:b w:val="0"/>
                <w:noProof/>
                <w:webHidden/>
              </w:rPr>
            </w:r>
            <w:r w:rsidRPr="00B36BDF">
              <w:rPr>
                <w:b w:val="0"/>
                <w:noProof/>
                <w:webHidden/>
              </w:rPr>
              <w:fldChar w:fldCharType="separate"/>
            </w:r>
            <w:r w:rsidRPr="00B36BDF">
              <w:rPr>
                <w:b w:val="0"/>
                <w:noProof/>
                <w:webHidden/>
              </w:rPr>
              <w:t>73</w:t>
            </w:r>
            <w:r w:rsidRPr="00B36BDF">
              <w:rPr>
                <w:b w:val="0"/>
                <w:noProof/>
                <w:webHidden/>
              </w:rPr>
              <w:fldChar w:fldCharType="end"/>
            </w:r>
          </w:hyperlink>
        </w:p>
        <w:p w14:paraId="6886E6C2" w14:textId="77777777" w:rsidR="00B36BDF" w:rsidRPr="00B36BDF" w:rsidRDefault="00B36BDF" w:rsidP="00B36BDF">
          <w:pPr>
            <w:pStyle w:val="TM1"/>
            <w:tabs>
              <w:tab w:val="left" w:pos="440"/>
              <w:tab w:val="right" w:leader="dot" w:pos="9016"/>
            </w:tabs>
            <w:spacing w:before="0"/>
            <w:rPr>
              <w:rFonts w:asciiTheme="minorHAnsi" w:eastAsiaTheme="minorEastAsia" w:hAnsiTheme="minorHAnsi" w:cstheme="minorBidi"/>
              <w:b w:val="0"/>
              <w:bCs w:val="0"/>
              <w:caps w:val="0"/>
              <w:noProof/>
              <w:sz w:val="22"/>
              <w:szCs w:val="22"/>
            </w:rPr>
          </w:pPr>
          <w:hyperlink w:anchor="_Toc224052446" w:history="1">
            <w:r w:rsidRPr="00B36BDF">
              <w:rPr>
                <w:rStyle w:val="Lienhypertexte"/>
                <w:rFonts w:ascii="Times New Roman" w:hAnsi="Times New Roman" w:cs="Times New Roman"/>
                <w:b w:val="0"/>
                <w:noProof/>
              </w:rPr>
              <w:t>9.</w:t>
            </w:r>
            <w:r w:rsidRPr="00B36BDF">
              <w:rPr>
                <w:rFonts w:asciiTheme="minorHAnsi" w:eastAsiaTheme="minorEastAsia" w:hAnsiTheme="minorHAnsi" w:cstheme="minorBidi"/>
                <w:b w:val="0"/>
                <w:bCs w:val="0"/>
                <w:caps w:val="0"/>
                <w:noProof/>
                <w:sz w:val="22"/>
                <w:szCs w:val="22"/>
              </w:rPr>
              <w:tab/>
            </w:r>
            <w:r w:rsidRPr="00B36BDF">
              <w:rPr>
                <w:rStyle w:val="Lienhypertexte"/>
                <w:rFonts w:ascii="Times New Roman" w:hAnsi="Times New Roman" w:cs="Times New Roman"/>
                <w:b w:val="0"/>
                <w:noProof/>
              </w:rPr>
              <w:t>Evaluation des risques</w:t>
            </w:r>
            <w:r w:rsidRPr="00B36BDF">
              <w:rPr>
                <w:b w:val="0"/>
                <w:noProof/>
                <w:webHidden/>
              </w:rPr>
              <w:tab/>
            </w:r>
            <w:r w:rsidRPr="00B36BDF">
              <w:rPr>
                <w:b w:val="0"/>
                <w:noProof/>
                <w:webHidden/>
              </w:rPr>
              <w:fldChar w:fldCharType="begin"/>
            </w:r>
            <w:r w:rsidRPr="00B36BDF">
              <w:rPr>
                <w:b w:val="0"/>
                <w:noProof/>
                <w:webHidden/>
              </w:rPr>
              <w:instrText xml:space="preserve"> PAGEREF _Toc224052446 \h </w:instrText>
            </w:r>
            <w:r w:rsidRPr="00B36BDF">
              <w:rPr>
                <w:b w:val="0"/>
                <w:noProof/>
                <w:webHidden/>
              </w:rPr>
            </w:r>
            <w:r w:rsidRPr="00B36BDF">
              <w:rPr>
                <w:b w:val="0"/>
                <w:noProof/>
                <w:webHidden/>
              </w:rPr>
              <w:fldChar w:fldCharType="separate"/>
            </w:r>
            <w:r w:rsidRPr="00B36BDF">
              <w:rPr>
                <w:b w:val="0"/>
                <w:noProof/>
                <w:webHidden/>
              </w:rPr>
              <w:t>74</w:t>
            </w:r>
            <w:r w:rsidRPr="00B36BDF">
              <w:rPr>
                <w:b w:val="0"/>
                <w:noProof/>
                <w:webHidden/>
              </w:rPr>
              <w:fldChar w:fldCharType="end"/>
            </w:r>
          </w:hyperlink>
        </w:p>
        <w:p w14:paraId="1A4F93B8" w14:textId="77777777" w:rsidR="00B36BDF" w:rsidRPr="00B36BDF" w:rsidRDefault="00B36BDF" w:rsidP="00B36BDF">
          <w:pPr>
            <w:pStyle w:val="TM1"/>
            <w:tabs>
              <w:tab w:val="left" w:pos="660"/>
              <w:tab w:val="right" w:leader="dot" w:pos="9016"/>
            </w:tabs>
            <w:spacing w:before="0"/>
            <w:rPr>
              <w:rFonts w:asciiTheme="minorHAnsi" w:eastAsiaTheme="minorEastAsia" w:hAnsiTheme="minorHAnsi" w:cstheme="minorBidi"/>
              <w:b w:val="0"/>
              <w:bCs w:val="0"/>
              <w:caps w:val="0"/>
              <w:noProof/>
              <w:sz w:val="22"/>
              <w:szCs w:val="22"/>
            </w:rPr>
          </w:pPr>
          <w:hyperlink w:anchor="_Toc224052447" w:history="1">
            <w:r w:rsidRPr="00B36BDF">
              <w:rPr>
                <w:rStyle w:val="Lienhypertexte"/>
                <w:rFonts w:ascii="Times New Roman" w:hAnsi="Times New Roman" w:cs="Times New Roman"/>
                <w:b w:val="0"/>
                <w:noProof/>
              </w:rPr>
              <w:t>9.1.</w:t>
            </w:r>
            <w:r w:rsidRPr="00B36BDF">
              <w:rPr>
                <w:rFonts w:asciiTheme="minorHAnsi" w:eastAsiaTheme="minorEastAsia" w:hAnsiTheme="minorHAnsi" w:cstheme="minorBidi"/>
                <w:b w:val="0"/>
                <w:bCs w:val="0"/>
                <w:caps w:val="0"/>
                <w:noProof/>
                <w:sz w:val="22"/>
                <w:szCs w:val="22"/>
              </w:rPr>
              <w:tab/>
            </w:r>
            <w:r w:rsidRPr="00B36BDF">
              <w:rPr>
                <w:rStyle w:val="Lienhypertexte"/>
                <w:rFonts w:ascii="Times New Roman" w:hAnsi="Times New Roman" w:cs="Times New Roman"/>
                <w:b w:val="0"/>
                <w:noProof/>
              </w:rPr>
              <w:t>Les risques en phase travaux</w:t>
            </w:r>
            <w:r w:rsidRPr="00B36BDF">
              <w:rPr>
                <w:b w:val="0"/>
                <w:noProof/>
                <w:webHidden/>
              </w:rPr>
              <w:tab/>
            </w:r>
            <w:r w:rsidRPr="00B36BDF">
              <w:rPr>
                <w:b w:val="0"/>
                <w:noProof/>
                <w:webHidden/>
              </w:rPr>
              <w:fldChar w:fldCharType="begin"/>
            </w:r>
            <w:r w:rsidRPr="00B36BDF">
              <w:rPr>
                <w:b w:val="0"/>
                <w:noProof/>
                <w:webHidden/>
              </w:rPr>
              <w:instrText xml:space="preserve"> PAGEREF _Toc224052447 \h </w:instrText>
            </w:r>
            <w:r w:rsidRPr="00B36BDF">
              <w:rPr>
                <w:b w:val="0"/>
                <w:noProof/>
                <w:webHidden/>
              </w:rPr>
            </w:r>
            <w:r w:rsidRPr="00B36BDF">
              <w:rPr>
                <w:b w:val="0"/>
                <w:noProof/>
                <w:webHidden/>
              </w:rPr>
              <w:fldChar w:fldCharType="separate"/>
            </w:r>
            <w:r w:rsidRPr="00B36BDF">
              <w:rPr>
                <w:b w:val="0"/>
                <w:noProof/>
                <w:webHidden/>
              </w:rPr>
              <w:t>74</w:t>
            </w:r>
            <w:r w:rsidRPr="00B36BDF">
              <w:rPr>
                <w:b w:val="0"/>
                <w:noProof/>
                <w:webHidden/>
              </w:rPr>
              <w:fldChar w:fldCharType="end"/>
            </w:r>
          </w:hyperlink>
        </w:p>
        <w:p w14:paraId="79E2BB41" w14:textId="77777777" w:rsidR="00B36BDF" w:rsidRPr="00B36BDF" w:rsidRDefault="00B36BDF" w:rsidP="00B36BDF">
          <w:pPr>
            <w:pStyle w:val="TM2"/>
            <w:tabs>
              <w:tab w:val="left" w:pos="880"/>
              <w:tab w:val="right" w:leader="dot" w:pos="9016"/>
            </w:tabs>
            <w:spacing w:before="0"/>
            <w:rPr>
              <w:rFonts w:asciiTheme="minorHAnsi" w:eastAsiaTheme="minorEastAsia" w:hAnsiTheme="minorHAnsi" w:cstheme="minorBidi"/>
              <w:b w:val="0"/>
              <w:bCs w:val="0"/>
              <w:noProof/>
              <w:sz w:val="22"/>
              <w:szCs w:val="22"/>
            </w:rPr>
          </w:pPr>
          <w:hyperlink w:anchor="_Toc224052448" w:history="1">
            <w:r w:rsidRPr="00B36BDF">
              <w:rPr>
                <w:rStyle w:val="Lienhypertexte"/>
                <w:rFonts w:cs="Times New Roman"/>
                <w:b w:val="0"/>
                <w:noProof/>
              </w:rPr>
              <w:t>9.1.1.</w:t>
            </w:r>
            <w:r w:rsidRPr="00B36BDF">
              <w:rPr>
                <w:rFonts w:asciiTheme="minorHAnsi" w:eastAsiaTheme="minorEastAsia" w:hAnsiTheme="minorHAnsi" w:cstheme="minorBidi"/>
                <w:b w:val="0"/>
                <w:bCs w:val="0"/>
                <w:noProof/>
                <w:sz w:val="22"/>
                <w:szCs w:val="22"/>
              </w:rPr>
              <w:tab/>
            </w:r>
            <w:r w:rsidRPr="00B36BDF">
              <w:rPr>
                <w:rStyle w:val="Lienhypertexte"/>
                <w:rFonts w:cs="Times New Roman"/>
                <w:b w:val="0"/>
                <w:noProof/>
              </w:rPr>
              <w:t>Les risques sur le milieu biologique</w:t>
            </w:r>
            <w:r w:rsidRPr="00B36BDF">
              <w:rPr>
                <w:b w:val="0"/>
                <w:noProof/>
                <w:webHidden/>
              </w:rPr>
              <w:tab/>
            </w:r>
            <w:r w:rsidRPr="00B36BDF">
              <w:rPr>
                <w:b w:val="0"/>
                <w:noProof/>
                <w:webHidden/>
              </w:rPr>
              <w:fldChar w:fldCharType="begin"/>
            </w:r>
            <w:r w:rsidRPr="00B36BDF">
              <w:rPr>
                <w:b w:val="0"/>
                <w:noProof/>
                <w:webHidden/>
              </w:rPr>
              <w:instrText xml:space="preserve"> PAGEREF _Toc224052448 \h </w:instrText>
            </w:r>
            <w:r w:rsidRPr="00B36BDF">
              <w:rPr>
                <w:b w:val="0"/>
                <w:noProof/>
                <w:webHidden/>
              </w:rPr>
            </w:r>
            <w:r w:rsidRPr="00B36BDF">
              <w:rPr>
                <w:b w:val="0"/>
                <w:noProof/>
                <w:webHidden/>
              </w:rPr>
              <w:fldChar w:fldCharType="separate"/>
            </w:r>
            <w:r w:rsidRPr="00B36BDF">
              <w:rPr>
                <w:b w:val="0"/>
                <w:noProof/>
                <w:webHidden/>
              </w:rPr>
              <w:t>74</w:t>
            </w:r>
            <w:r w:rsidRPr="00B36BDF">
              <w:rPr>
                <w:b w:val="0"/>
                <w:noProof/>
                <w:webHidden/>
              </w:rPr>
              <w:fldChar w:fldCharType="end"/>
            </w:r>
          </w:hyperlink>
        </w:p>
        <w:p w14:paraId="0A369C69" w14:textId="77777777" w:rsidR="00B36BDF" w:rsidRPr="00B36BDF" w:rsidRDefault="00B36BDF" w:rsidP="00B36BDF">
          <w:pPr>
            <w:pStyle w:val="TM2"/>
            <w:tabs>
              <w:tab w:val="left" w:pos="880"/>
              <w:tab w:val="right" w:leader="dot" w:pos="9016"/>
            </w:tabs>
            <w:spacing w:before="0"/>
            <w:rPr>
              <w:rFonts w:asciiTheme="minorHAnsi" w:eastAsiaTheme="minorEastAsia" w:hAnsiTheme="minorHAnsi" w:cstheme="minorBidi"/>
              <w:b w:val="0"/>
              <w:bCs w:val="0"/>
              <w:noProof/>
              <w:sz w:val="22"/>
              <w:szCs w:val="22"/>
            </w:rPr>
          </w:pPr>
          <w:hyperlink w:anchor="_Toc224052449" w:history="1">
            <w:r w:rsidRPr="00B36BDF">
              <w:rPr>
                <w:rStyle w:val="Lienhypertexte"/>
                <w:rFonts w:cs="Times New Roman"/>
                <w:b w:val="0"/>
                <w:noProof/>
              </w:rPr>
              <w:t>9.1.2.</w:t>
            </w:r>
            <w:r w:rsidRPr="00B36BDF">
              <w:rPr>
                <w:rFonts w:asciiTheme="minorHAnsi" w:eastAsiaTheme="minorEastAsia" w:hAnsiTheme="minorHAnsi" w:cstheme="minorBidi"/>
                <w:b w:val="0"/>
                <w:bCs w:val="0"/>
                <w:noProof/>
                <w:sz w:val="22"/>
                <w:szCs w:val="22"/>
              </w:rPr>
              <w:tab/>
            </w:r>
            <w:r w:rsidRPr="00B36BDF">
              <w:rPr>
                <w:rStyle w:val="Lienhypertexte"/>
                <w:rFonts w:cs="Times New Roman"/>
                <w:b w:val="0"/>
                <w:noProof/>
              </w:rPr>
              <w:t>Les risques sur le milieu humain</w:t>
            </w:r>
            <w:r w:rsidRPr="00B36BDF">
              <w:rPr>
                <w:b w:val="0"/>
                <w:noProof/>
                <w:webHidden/>
              </w:rPr>
              <w:tab/>
            </w:r>
            <w:r w:rsidRPr="00B36BDF">
              <w:rPr>
                <w:b w:val="0"/>
                <w:noProof/>
                <w:webHidden/>
              </w:rPr>
              <w:fldChar w:fldCharType="begin"/>
            </w:r>
            <w:r w:rsidRPr="00B36BDF">
              <w:rPr>
                <w:b w:val="0"/>
                <w:noProof/>
                <w:webHidden/>
              </w:rPr>
              <w:instrText xml:space="preserve"> PAGEREF _Toc224052449 \h </w:instrText>
            </w:r>
            <w:r w:rsidRPr="00B36BDF">
              <w:rPr>
                <w:b w:val="0"/>
                <w:noProof/>
                <w:webHidden/>
              </w:rPr>
            </w:r>
            <w:r w:rsidRPr="00B36BDF">
              <w:rPr>
                <w:b w:val="0"/>
                <w:noProof/>
                <w:webHidden/>
              </w:rPr>
              <w:fldChar w:fldCharType="separate"/>
            </w:r>
            <w:r w:rsidRPr="00B36BDF">
              <w:rPr>
                <w:b w:val="0"/>
                <w:noProof/>
                <w:webHidden/>
              </w:rPr>
              <w:t>74</w:t>
            </w:r>
            <w:r w:rsidRPr="00B36BDF">
              <w:rPr>
                <w:b w:val="0"/>
                <w:noProof/>
                <w:webHidden/>
              </w:rPr>
              <w:fldChar w:fldCharType="end"/>
            </w:r>
          </w:hyperlink>
        </w:p>
        <w:p w14:paraId="6C1B1BEB" w14:textId="77777777" w:rsidR="00B36BDF" w:rsidRPr="00B36BDF" w:rsidRDefault="00B36BDF" w:rsidP="00B36BDF">
          <w:pPr>
            <w:pStyle w:val="TM1"/>
            <w:tabs>
              <w:tab w:val="left" w:pos="660"/>
              <w:tab w:val="right" w:leader="dot" w:pos="9016"/>
            </w:tabs>
            <w:spacing w:before="0"/>
            <w:rPr>
              <w:rFonts w:asciiTheme="minorHAnsi" w:eastAsiaTheme="minorEastAsia" w:hAnsiTheme="minorHAnsi" w:cstheme="minorBidi"/>
              <w:b w:val="0"/>
              <w:bCs w:val="0"/>
              <w:caps w:val="0"/>
              <w:noProof/>
              <w:sz w:val="22"/>
              <w:szCs w:val="22"/>
            </w:rPr>
          </w:pPr>
          <w:hyperlink w:anchor="_Toc224052450" w:history="1">
            <w:r w:rsidRPr="00B36BDF">
              <w:rPr>
                <w:rStyle w:val="Lienhypertexte"/>
                <w:rFonts w:ascii="Times New Roman" w:hAnsi="Times New Roman" w:cs="Times New Roman"/>
                <w:b w:val="0"/>
                <w:noProof/>
              </w:rPr>
              <w:t>9.2.</w:t>
            </w:r>
            <w:r w:rsidRPr="00B36BDF">
              <w:rPr>
                <w:rFonts w:asciiTheme="minorHAnsi" w:eastAsiaTheme="minorEastAsia" w:hAnsiTheme="minorHAnsi" w:cstheme="minorBidi"/>
                <w:b w:val="0"/>
                <w:bCs w:val="0"/>
                <w:caps w:val="0"/>
                <w:noProof/>
                <w:sz w:val="22"/>
                <w:szCs w:val="22"/>
              </w:rPr>
              <w:tab/>
            </w:r>
            <w:r w:rsidRPr="00B36BDF">
              <w:rPr>
                <w:rStyle w:val="Lienhypertexte"/>
                <w:rFonts w:ascii="Times New Roman" w:hAnsi="Times New Roman" w:cs="Times New Roman"/>
                <w:b w:val="0"/>
                <w:noProof/>
              </w:rPr>
              <w:t>Les risques en phase exploitation</w:t>
            </w:r>
            <w:r w:rsidRPr="00B36BDF">
              <w:rPr>
                <w:b w:val="0"/>
                <w:noProof/>
                <w:webHidden/>
              </w:rPr>
              <w:tab/>
            </w:r>
            <w:r w:rsidRPr="00B36BDF">
              <w:rPr>
                <w:b w:val="0"/>
                <w:noProof/>
                <w:webHidden/>
              </w:rPr>
              <w:fldChar w:fldCharType="begin"/>
            </w:r>
            <w:r w:rsidRPr="00B36BDF">
              <w:rPr>
                <w:b w:val="0"/>
                <w:noProof/>
                <w:webHidden/>
              </w:rPr>
              <w:instrText xml:space="preserve"> PAGEREF _Toc224052450 \h </w:instrText>
            </w:r>
            <w:r w:rsidRPr="00B36BDF">
              <w:rPr>
                <w:b w:val="0"/>
                <w:noProof/>
                <w:webHidden/>
              </w:rPr>
            </w:r>
            <w:r w:rsidRPr="00B36BDF">
              <w:rPr>
                <w:b w:val="0"/>
                <w:noProof/>
                <w:webHidden/>
              </w:rPr>
              <w:fldChar w:fldCharType="separate"/>
            </w:r>
            <w:r w:rsidRPr="00B36BDF">
              <w:rPr>
                <w:b w:val="0"/>
                <w:noProof/>
                <w:webHidden/>
              </w:rPr>
              <w:t>76</w:t>
            </w:r>
            <w:r w:rsidRPr="00B36BDF">
              <w:rPr>
                <w:b w:val="0"/>
                <w:noProof/>
                <w:webHidden/>
              </w:rPr>
              <w:fldChar w:fldCharType="end"/>
            </w:r>
          </w:hyperlink>
        </w:p>
        <w:p w14:paraId="670AF3EA" w14:textId="77777777" w:rsidR="00B36BDF" w:rsidRPr="00B36BDF" w:rsidRDefault="00B36BDF" w:rsidP="00B36BDF">
          <w:pPr>
            <w:pStyle w:val="TM1"/>
            <w:tabs>
              <w:tab w:val="left" w:pos="660"/>
              <w:tab w:val="right" w:leader="dot" w:pos="9016"/>
            </w:tabs>
            <w:spacing w:before="0"/>
            <w:rPr>
              <w:rFonts w:asciiTheme="minorHAnsi" w:eastAsiaTheme="minorEastAsia" w:hAnsiTheme="minorHAnsi" w:cstheme="minorBidi"/>
              <w:b w:val="0"/>
              <w:bCs w:val="0"/>
              <w:caps w:val="0"/>
              <w:noProof/>
              <w:sz w:val="22"/>
              <w:szCs w:val="22"/>
            </w:rPr>
          </w:pPr>
          <w:hyperlink w:anchor="_Toc224052451" w:history="1">
            <w:r w:rsidRPr="00B36BDF">
              <w:rPr>
                <w:rStyle w:val="Lienhypertexte"/>
                <w:rFonts w:ascii="Times New Roman" w:hAnsi="Times New Roman" w:cs="Times New Roman"/>
                <w:b w:val="0"/>
                <w:noProof/>
                <w:lang w:val="fr-CA"/>
              </w:rPr>
              <w:t>9.3.</w:t>
            </w:r>
            <w:r w:rsidRPr="00B36BDF">
              <w:rPr>
                <w:rFonts w:asciiTheme="minorHAnsi" w:eastAsiaTheme="minorEastAsia" w:hAnsiTheme="minorHAnsi" w:cstheme="minorBidi"/>
                <w:b w:val="0"/>
                <w:bCs w:val="0"/>
                <w:caps w:val="0"/>
                <w:noProof/>
                <w:sz w:val="22"/>
                <w:szCs w:val="22"/>
              </w:rPr>
              <w:tab/>
            </w:r>
            <w:r w:rsidRPr="00B36BDF">
              <w:rPr>
                <w:rStyle w:val="Lienhypertexte"/>
                <w:rFonts w:ascii="Times New Roman" w:hAnsi="Times New Roman" w:cs="Times New Roman"/>
                <w:b w:val="0"/>
                <w:noProof/>
                <w:lang w:val="fr-CA"/>
              </w:rPr>
              <w:t>La gestion des risques environnementaux du projet</w:t>
            </w:r>
            <w:r w:rsidRPr="00B36BDF">
              <w:rPr>
                <w:b w:val="0"/>
                <w:noProof/>
                <w:webHidden/>
              </w:rPr>
              <w:tab/>
            </w:r>
            <w:r w:rsidRPr="00B36BDF">
              <w:rPr>
                <w:b w:val="0"/>
                <w:noProof/>
                <w:webHidden/>
              </w:rPr>
              <w:fldChar w:fldCharType="begin"/>
            </w:r>
            <w:r w:rsidRPr="00B36BDF">
              <w:rPr>
                <w:b w:val="0"/>
                <w:noProof/>
                <w:webHidden/>
              </w:rPr>
              <w:instrText xml:space="preserve"> PAGEREF _Toc224052451 \h </w:instrText>
            </w:r>
            <w:r w:rsidRPr="00B36BDF">
              <w:rPr>
                <w:b w:val="0"/>
                <w:noProof/>
                <w:webHidden/>
              </w:rPr>
            </w:r>
            <w:r w:rsidRPr="00B36BDF">
              <w:rPr>
                <w:b w:val="0"/>
                <w:noProof/>
                <w:webHidden/>
              </w:rPr>
              <w:fldChar w:fldCharType="separate"/>
            </w:r>
            <w:r w:rsidRPr="00B36BDF">
              <w:rPr>
                <w:b w:val="0"/>
                <w:noProof/>
                <w:webHidden/>
              </w:rPr>
              <w:t>77</w:t>
            </w:r>
            <w:r w:rsidRPr="00B36BDF">
              <w:rPr>
                <w:b w:val="0"/>
                <w:noProof/>
                <w:webHidden/>
              </w:rPr>
              <w:fldChar w:fldCharType="end"/>
            </w:r>
          </w:hyperlink>
        </w:p>
        <w:p w14:paraId="2A3C476E" w14:textId="77777777" w:rsidR="00B36BDF" w:rsidRPr="00B36BDF" w:rsidRDefault="00B36BDF" w:rsidP="00B36BDF">
          <w:pPr>
            <w:pStyle w:val="TM1"/>
            <w:tabs>
              <w:tab w:val="left" w:pos="660"/>
              <w:tab w:val="right" w:leader="dot" w:pos="9016"/>
            </w:tabs>
            <w:spacing w:before="0"/>
            <w:rPr>
              <w:rFonts w:asciiTheme="minorHAnsi" w:eastAsiaTheme="minorEastAsia" w:hAnsiTheme="minorHAnsi" w:cstheme="minorBidi"/>
              <w:b w:val="0"/>
              <w:bCs w:val="0"/>
              <w:caps w:val="0"/>
              <w:noProof/>
              <w:sz w:val="22"/>
              <w:szCs w:val="22"/>
            </w:rPr>
          </w:pPr>
          <w:hyperlink w:anchor="_Toc224052452" w:history="1">
            <w:r w:rsidRPr="00B36BDF">
              <w:rPr>
                <w:rStyle w:val="Lienhypertexte"/>
                <w:rFonts w:ascii="Times New Roman" w:hAnsi="Times New Roman" w:cs="Times New Roman"/>
                <w:b w:val="0"/>
                <w:noProof/>
                <w:lang w:val="fr-CA"/>
              </w:rPr>
              <w:t>9.4.</w:t>
            </w:r>
            <w:r w:rsidRPr="00B36BDF">
              <w:rPr>
                <w:rFonts w:asciiTheme="minorHAnsi" w:eastAsiaTheme="minorEastAsia" w:hAnsiTheme="minorHAnsi" w:cstheme="minorBidi"/>
                <w:b w:val="0"/>
                <w:bCs w:val="0"/>
                <w:caps w:val="0"/>
                <w:noProof/>
                <w:sz w:val="22"/>
                <w:szCs w:val="22"/>
              </w:rPr>
              <w:tab/>
            </w:r>
            <w:r w:rsidRPr="00B36BDF">
              <w:rPr>
                <w:rStyle w:val="Lienhypertexte"/>
                <w:rFonts w:ascii="Times New Roman" w:hAnsi="Times New Roman" w:cs="Times New Roman"/>
                <w:b w:val="0"/>
                <w:noProof/>
                <w:lang w:val="fr-CA"/>
              </w:rPr>
              <w:t>Les programmes de sensibilisation et de formation des ouvriers sur la protection de l’environnement</w:t>
            </w:r>
            <w:r w:rsidRPr="00B36BDF">
              <w:rPr>
                <w:b w:val="0"/>
                <w:noProof/>
                <w:webHidden/>
              </w:rPr>
              <w:tab/>
            </w:r>
            <w:r w:rsidRPr="00B36BDF">
              <w:rPr>
                <w:b w:val="0"/>
                <w:noProof/>
                <w:webHidden/>
              </w:rPr>
              <w:fldChar w:fldCharType="begin"/>
            </w:r>
            <w:r w:rsidRPr="00B36BDF">
              <w:rPr>
                <w:b w:val="0"/>
                <w:noProof/>
                <w:webHidden/>
              </w:rPr>
              <w:instrText xml:space="preserve"> PAGEREF _Toc224052452 \h </w:instrText>
            </w:r>
            <w:r w:rsidRPr="00B36BDF">
              <w:rPr>
                <w:b w:val="0"/>
                <w:noProof/>
                <w:webHidden/>
              </w:rPr>
            </w:r>
            <w:r w:rsidRPr="00B36BDF">
              <w:rPr>
                <w:b w:val="0"/>
                <w:noProof/>
                <w:webHidden/>
              </w:rPr>
              <w:fldChar w:fldCharType="separate"/>
            </w:r>
            <w:r w:rsidRPr="00B36BDF">
              <w:rPr>
                <w:b w:val="0"/>
                <w:noProof/>
                <w:webHidden/>
              </w:rPr>
              <w:t>77</w:t>
            </w:r>
            <w:r w:rsidRPr="00B36BDF">
              <w:rPr>
                <w:b w:val="0"/>
                <w:noProof/>
                <w:webHidden/>
              </w:rPr>
              <w:fldChar w:fldCharType="end"/>
            </w:r>
          </w:hyperlink>
        </w:p>
        <w:p w14:paraId="658CFE42" w14:textId="77777777" w:rsidR="00B36BDF" w:rsidRPr="00B36BDF" w:rsidRDefault="00B36BDF" w:rsidP="00B36BDF">
          <w:pPr>
            <w:pStyle w:val="TM1"/>
            <w:tabs>
              <w:tab w:val="left" w:pos="660"/>
              <w:tab w:val="right" w:leader="dot" w:pos="9016"/>
            </w:tabs>
            <w:spacing w:before="0"/>
            <w:rPr>
              <w:rFonts w:asciiTheme="minorHAnsi" w:eastAsiaTheme="minorEastAsia" w:hAnsiTheme="minorHAnsi" w:cstheme="minorBidi"/>
              <w:b w:val="0"/>
              <w:bCs w:val="0"/>
              <w:caps w:val="0"/>
              <w:noProof/>
              <w:sz w:val="22"/>
              <w:szCs w:val="22"/>
            </w:rPr>
          </w:pPr>
          <w:hyperlink w:anchor="_Toc224052453" w:history="1">
            <w:r w:rsidRPr="00B36BDF">
              <w:rPr>
                <w:rStyle w:val="Lienhypertexte"/>
                <w:rFonts w:ascii="Times New Roman" w:hAnsi="Times New Roman" w:cs="Times New Roman"/>
                <w:b w:val="0"/>
                <w:noProof/>
                <w:lang w:val="fr-CA"/>
              </w:rPr>
              <w:t>9.5.</w:t>
            </w:r>
            <w:r w:rsidRPr="00B36BDF">
              <w:rPr>
                <w:rFonts w:asciiTheme="minorHAnsi" w:eastAsiaTheme="minorEastAsia" w:hAnsiTheme="minorHAnsi" w:cstheme="minorBidi"/>
                <w:b w:val="0"/>
                <w:bCs w:val="0"/>
                <w:caps w:val="0"/>
                <w:noProof/>
                <w:sz w:val="22"/>
                <w:szCs w:val="22"/>
              </w:rPr>
              <w:tab/>
            </w:r>
            <w:r w:rsidRPr="00B36BDF">
              <w:rPr>
                <w:rStyle w:val="Lienhypertexte"/>
                <w:rFonts w:ascii="Times New Roman" w:hAnsi="Times New Roman" w:cs="Times New Roman"/>
                <w:b w:val="0"/>
                <w:noProof/>
                <w:lang w:val="fr-CA"/>
              </w:rPr>
              <w:t>La conception d’un Plan d'urgence pour chaque phase du projet</w:t>
            </w:r>
            <w:r w:rsidRPr="00B36BDF">
              <w:rPr>
                <w:b w:val="0"/>
                <w:noProof/>
                <w:webHidden/>
              </w:rPr>
              <w:tab/>
            </w:r>
            <w:r w:rsidRPr="00B36BDF">
              <w:rPr>
                <w:b w:val="0"/>
                <w:noProof/>
                <w:webHidden/>
              </w:rPr>
              <w:fldChar w:fldCharType="begin"/>
            </w:r>
            <w:r w:rsidRPr="00B36BDF">
              <w:rPr>
                <w:b w:val="0"/>
                <w:noProof/>
                <w:webHidden/>
              </w:rPr>
              <w:instrText xml:space="preserve"> PAGEREF _Toc224052453 \h </w:instrText>
            </w:r>
            <w:r w:rsidRPr="00B36BDF">
              <w:rPr>
                <w:b w:val="0"/>
                <w:noProof/>
                <w:webHidden/>
              </w:rPr>
            </w:r>
            <w:r w:rsidRPr="00B36BDF">
              <w:rPr>
                <w:b w:val="0"/>
                <w:noProof/>
                <w:webHidden/>
              </w:rPr>
              <w:fldChar w:fldCharType="separate"/>
            </w:r>
            <w:r w:rsidRPr="00B36BDF">
              <w:rPr>
                <w:b w:val="0"/>
                <w:noProof/>
                <w:webHidden/>
              </w:rPr>
              <w:t>77</w:t>
            </w:r>
            <w:r w:rsidRPr="00B36BDF">
              <w:rPr>
                <w:b w:val="0"/>
                <w:noProof/>
                <w:webHidden/>
              </w:rPr>
              <w:fldChar w:fldCharType="end"/>
            </w:r>
          </w:hyperlink>
        </w:p>
        <w:p w14:paraId="6D0305C3" w14:textId="77777777" w:rsidR="00B36BDF" w:rsidRPr="00B36BDF" w:rsidRDefault="00B36BDF" w:rsidP="00B36BDF">
          <w:pPr>
            <w:pStyle w:val="TM1"/>
            <w:tabs>
              <w:tab w:val="left" w:pos="660"/>
              <w:tab w:val="right" w:leader="dot" w:pos="9016"/>
            </w:tabs>
            <w:spacing w:before="0"/>
            <w:rPr>
              <w:rFonts w:asciiTheme="minorHAnsi" w:eastAsiaTheme="minorEastAsia" w:hAnsiTheme="minorHAnsi" w:cstheme="minorBidi"/>
              <w:b w:val="0"/>
              <w:bCs w:val="0"/>
              <w:caps w:val="0"/>
              <w:noProof/>
              <w:sz w:val="22"/>
              <w:szCs w:val="22"/>
            </w:rPr>
          </w:pPr>
          <w:hyperlink w:anchor="_Toc224052454" w:history="1">
            <w:r w:rsidRPr="00B36BDF">
              <w:rPr>
                <w:rStyle w:val="Lienhypertexte"/>
                <w:rFonts w:ascii="Times New Roman" w:hAnsi="Times New Roman" w:cs="Times New Roman"/>
                <w:b w:val="0"/>
                <w:noProof/>
                <w:lang w:val="fr-CA"/>
              </w:rPr>
              <w:t>9.6.</w:t>
            </w:r>
            <w:r w:rsidRPr="00B36BDF">
              <w:rPr>
                <w:rFonts w:asciiTheme="minorHAnsi" w:eastAsiaTheme="minorEastAsia" w:hAnsiTheme="minorHAnsi" w:cstheme="minorBidi"/>
                <w:b w:val="0"/>
                <w:bCs w:val="0"/>
                <w:caps w:val="0"/>
                <w:noProof/>
                <w:sz w:val="22"/>
                <w:szCs w:val="22"/>
              </w:rPr>
              <w:tab/>
            </w:r>
            <w:r w:rsidRPr="00B36BDF">
              <w:rPr>
                <w:rStyle w:val="Lienhypertexte"/>
                <w:rFonts w:ascii="Times New Roman" w:hAnsi="Times New Roman" w:cs="Times New Roman"/>
                <w:b w:val="0"/>
                <w:noProof/>
                <w:lang w:val="fr-CA"/>
              </w:rPr>
              <w:t>La conception d’un Plan de santé et de sécurité pour la phase des travaux</w:t>
            </w:r>
            <w:r w:rsidRPr="00B36BDF">
              <w:rPr>
                <w:b w:val="0"/>
                <w:noProof/>
                <w:webHidden/>
              </w:rPr>
              <w:tab/>
            </w:r>
            <w:r w:rsidRPr="00B36BDF">
              <w:rPr>
                <w:b w:val="0"/>
                <w:noProof/>
                <w:webHidden/>
              </w:rPr>
              <w:fldChar w:fldCharType="begin"/>
            </w:r>
            <w:r w:rsidRPr="00B36BDF">
              <w:rPr>
                <w:b w:val="0"/>
                <w:noProof/>
                <w:webHidden/>
              </w:rPr>
              <w:instrText xml:space="preserve"> PAGEREF _Toc224052454 \h </w:instrText>
            </w:r>
            <w:r w:rsidRPr="00B36BDF">
              <w:rPr>
                <w:b w:val="0"/>
                <w:noProof/>
                <w:webHidden/>
              </w:rPr>
            </w:r>
            <w:r w:rsidRPr="00B36BDF">
              <w:rPr>
                <w:b w:val="0"/>
                <w:noProof/>
                <w:webHidden/>
              </w:rPr>
              <w:fldChar w:fldCharType="separate"/>
            </w:r>
            <w:r w:rsidRPr="00B36BDF">
              <w:rPr>
                <w:b w:val="0"/>
                <w:noProof/>
                <w:webHidden/>
              </w:rPr>
              <w:t>78</w:t>
            </w:r>
            <w:r w:rsidRPr="00B36BDF">
              <w:rPr>
                <w:b w:val="0"/>
                <w:noProof/>
                <w:webHidden/>
              </w:rPr>
              <w:fldChar w:fldCharType="end"/>
            </w:r>
          </w:hyperlink>
        </w:p>
        <w:p w14:paraId="2800F73D" w14:textId="77777777" w:rsidR="00B36BDF" w:rsidRPr="00B36BDF" w:rsidRDefault="00B36BDF" w:rsidP="00B36BDF">
          <w:pPr>
            <w:pStyle w:val="TM1"/>
            <w:tabs>
              <w:tab w:val="left" w:pos="660"/>
              <w:tab w:val="right" w:leader="dot" w:pos="9016"/>
            </w:tabs>
            <w:spacing w:before="0"/>
            <w:rPr>
              <w:rFonts w:asciiTheme="minorHAnsi" w:eastAsiaTheme="minorEastAsia" w:hAnsiTheme="minorHAnsi" w:cstheme="minorBidi"/>
              <w:b w:val="0"/>
              <w:bCs w:val="0"/>
              <w:caps w:val="0"/>
              <w:noProof/>
              <w:sz w:val="22"/>
              <w:szCs w:val="22"/>
            </w:rPr>
          </w:pPr>
          <w:hyperlink w:anchor="_Toc224052455" w:history="1">
            <w:r w:rsidRPr="00B36BDF">
              <w:rPr>
                <w:rStyle w:val="Lienhypertexte"/>
                <w:rFonts w:ascii="Times New Roman" w:hAnsi="Times New Roman" w:cs="Times New Roman"/>
                <w:b w:val="0"/>
                <w:noProof/>
                <w:lang w:val="fr-CA"/>
              </w:rPr>
              <w:t>10.</w:t>
            </w:r>
            <w:r w:rsidRPr="00B36BDF">
              <w:rPr>
                <w:rFonts w:asciiTheme="minorHAnsi" w:eastAsiaTheme="minorEastAsia" w:hAnsiTheme="minorHAnsi" w:cstheme="minorBidi"/>
                <w:b w:val="0"/>
                <w:bCs w:val="0"/>
                <w:caps w:val="0"/>
                <w:noProof/>
                <w:sz w:val="22"/>
                <w:szCs w:val="22"/>
              </w:rPr>
              <w:tab/>
            </w:r>
            <w:r w:rsidRPr="00B36BDF">
              <w:rPr>
                <w:rStyle w:val="Lienhypertexte"/>
                <w:rFonts w:ascii="Times New Roman" w:hAnsi="Times New Roman" w:cs="Times New Roman"/>
                <w:b w:val="0"/>
                <w:noProof/>
                <w:lang w:val="fr-CA"/>
              </w:rPr>
              <w:t>Plan de gestion environnemental et social</w:t>
            </w:r>
            <w:r w:rsidRPr="00B36BDF">
              <w:rPr>
                <w:b w:val="0"/>
                <w:noProof/>
                <w:webHidden/>
              </w:rPr>
              <w:tab/>
            </w:r>
            <w:r w:rsidRPr="00B36BDF">
              <w:rPr>
                <w:b w:val="0"/>
                <w:noProof/>
                <w:webHidden/>
              </w:rPr>
              <w:fldChar w:fldCharType="begin"/>
            </w:r>
            <w:r w:rsidRPr="00B36BDF">
              <w:rPr>
                <w:b w:val="0"/>
                <w:noProof/>
                <w:webHidden/>
              </w:rPr>
              <w:instrText xml:space="preserve"> PAGEREF _Toc224052455 \h </w:instrText>
            </w:r>
            <w:r w:rsidRPr="00B36BDF">
              <w:rPr>
                <w:b w:val="0"/>
                <w:noProof/>
                <w:webHidden/>
              </w:rPr>
            </w:r>
            <w:r w:rsidRPr="00B36BDF">
              <w:rPr>
                <w:b w:val="0"/>
                <w:noProof/>
                <w:webHidden/>
              </w:rPr>
              <w:fldChar w:fldCharType="separate"/>
            </w:r>
            <w:r w:rsidRPr="00B36BDF">
              <w:rPr>
                <w:b w:val="0"/>
                <w:noProof/>
                <w:webHidden/>
              </w:rPr>
              <w:t>79</w:t>
            </w:r>
            <w:r w:rsidRPr="00B36BDF">
              <w:rPr>
                <w:b w:val="0"/>
                <w:noProof/>
                <w:webHidden/>
              </w:rPr>
              <w:fldChar w:fldCharType="end"/>
            </w:r>
          </w:hyperlink>
        </w:p>
        <w:p w14:paraId="48199A21" w14:textId="77777777" w:rsidR="00B36BDF" w:rsidRPr="00B36BDF" w:rsidRDefault="00B36BDF" w:rsidP="00B36BDF">
          <w:pPr>
            <w:pStyle w:val="TM1"/>
            <w:tabs>
              <w:tab w:val="left" w:pos="880"/>
              <w:tab w:val="right" w:leader="dot" w:pos="9016"/>
            </w:tabs>
            <w:spacing w:before="0"/>
            <w:rPr>
              <w:rFonts w:asciiTheme="minorHAnsi" w:eastAsiaTheme="minorEastAsia" w:hAnsiTheme="minorHAnsi" w:cstheme="minorBidi"/>
              <w:b w:val="0"/>
              <w:bCs w:val="0"/>
              <w:caps w:val="0"/>
              <w:noProof/>
              <w:sz w:val="22"/>
              <w:szCs w:val="22"/>
            </w:rPr>
          </w:pPr>
          <w:hyperlink w:anchor="_Toc224052456" w:history="1">
            <w:r w:rsidRPr="00B36BDF">
              <w:rPr>
                <w:rStyle w:val="Lienhypertexte"/>
                <w:rFonts w:ascii="Times New Roman" w:hAnsi="Times New Roman" w:cs="Times New Roman"/>
                <w:b w:val="0"/>
                <w:noProof/>
                <w:lang w:val="fr-CA"/>
              </w:rPr>
              <w:t>10.1.</w:t>
            </w:r>
            <w:r w:rsidRPr="00B36BDF">
              <w:rPr>
                <w:rFonts w:asciiTheme="minorHAnsi" w:eastAsiaTheme="minorEastAsia" w:hAnsiTheme="minorHAnsi" w:cstheme="minorBidi"/>
                <w:b w:val="0"/>
                <w:bCs w:val="0"/>
                <w:caps w:val="0"/>
                <w:noProof/>
                <w:sz w:val="22"/>
                <w:szCs w:val="22"/>
              </w:rPr>
              <w:tab/>
            </w:r>
            <w:r w:rsidRPr="00B36BDF">
              <w:rPr>
                <w:rStyle w:val="Lienhypertexte"/>
                <w:rFonts w:ascii="Times New Roman" w:hAnsi="Times New Roman" w:cs="Times New Roman"/>
                <w:b w:val="0"/>
                <w:noProof/>
                <w:lang w:val="fr-CA"/>
              </w:rPr>
              <w:t>Programme de mise en œuvre des mesures d’atténuation, de compensation et de bonification sur diverses composantes de l’environnement</w:t>
            </w:r>
            <w:r w:rsidRPr="00B36BDF">
              <w:rPr>
                <w:b w:val="0"/>
                <w:noProof/>
                <w:webHidden/>
              </w:rPr>
              <w:tab/>
            </w:r>
            <w:r w:rsidRPr="00B36BDF">
              <w:rPr>
                <w:b w:val="0"/>
                <w:noProof/>
                <w:webHidden/>
              </w:rPr>
              <w:fldChar w:fldCharType="begin"/>
            </w:r>
            <w:r w:rsidRPr="00B36BDF">
              <w:rPr>
                <w:b w:val="0"/>
                <w:noProof/>
                <w:webHidden/>
              </w:rPr>
              <w:instrText xml:space="preserve"> PAGEREF _Toc224052456 \h </w:instrText>
            </w:r>
            <w:r w:rsidRPr="00B36BDF">
              <w:rPr>
                <w:b w:val="0"/>
                <w:noProof/>
                <w:webHidden/>
              </w:rPr>
            </w:r>
            <w:r w:rsidRPr="00B36BDF">
              <w:rPr>
                <w:b w:val="0"/>
                <w:noProof/>
                <w:webHidden/>
              </w:rPr>
              <w:fldChar w:fldCharType="separate"/>
            </w:r>
            <w:r w:rsidRPr="00B36BDF">
              <w:rPr>
                <w:b w:val="0"/>
                <w:noProof/>
                <w:webHidden/>
              </w:rPr>
              <w:t>79</w:t>
            </w:r>
            <w:r w:rsidRPr="00B36BDF">
              <w:rPr>
                <w:b w:val="0"/>
                <w:noProof/>
                <w:webHidden/>
              </w:rPr>
              <w:fldChar w:fldCharType="end"/>
            </w:r>
          </w:hyperlink>
        </w:p>
        <w:p w14:paraId="193ABBF5" w14:textId="77777777" w:rsidR="00B36BDF" w:rsidRPr="00B36BDF" w:rsidRDefault="00B36BDF" w:rsidP="00B36BDF">
          <w:pPr>
            <w:pStyle w:val="TM2"/>
            <w:tabs>
              <w:tab w:val="left" w:pos="880"/>
              <w:tab w:val="right" w:leader="dot" w:pos="9016"/>
            </w:tabs>
            <w:spacing w:before="0"/>
            <w:rPr>
              <w:rFonts w:asciiTheme="minorHAnsi" w:eastAsiaTheme="minorEastAsia" w:hAnsiTheme="minorHAnsi" w:cstheme="minorBidi"/>
              <w:b w:val="0"/>
              <w:bCs w:val="0"/>
              <w:noProof/>
              <w:sz w:val="22"/>
              <w:szCs w:val="22"/>
            </w:rPr>
          </w:pPr>
          <w:hyperlink w:anchor="_Toc224052457" w:history="1">
            <w:r w:rsidRPr="00B36BDF">
              <w:rPr>
                <w:rStyle w:val="Lienhypertexte"/>
                <w:rFonts w:cs="Times New Roman"/>
                <w:b w:val="0"/>
                <w:noProof/>
                <w:lang w:val="fr-CA"/>
              </w:rPr>
              <w:t>10.1.1.</w:t>
            </w:r>
            <w:r w:rsidRPr="00B36BDF">
              <w:rPr>
                <w:rFonts w:asciiTheme="minorHAnsi" w:eastAsiaTheme="minorEastAsia" w:hAnsiTheme="minorHAnsi" w:cstheme="minorBidi"/>
                <w:b w:val="0"/>
                <w:bCs w:val="0"/>
                <w:noProof/>
                <w:sz w:val="22"/>
                <w:szCs w:val="22"/>
              </w:rPr>
              <w:tab/>
            </w:r>
            <w:r w:rsidRPr="00B36BDF">
              <w:rPr>
                <w:rStyle w:val="Lienhypertexte"/>
                <w:rFonts w:cs="Times New Roman"/>
                <w:b w:val="0"/>
                <w:noProof/>
                <w:lang w:val="fr-CA"/>
              </w:rPr>
              <w:t>Mesures d’atténuation des impacts négatifs</w:t>
            </w:r>
            <w:r w:rsidRPr="00B36BDF">
              <w:rPr>
                <w:b w:val="0"/>
                <w:noProof/>
                <w:webHidden/>
              </w:rPr>
              <w:tab/>
            </w:r>
            <w:r w:rsidRPr="00B36BDF">
              <w:rPr>
                <w:b w:val="0"/>
                <w:noProof/>
                <w:webHidden/>
              </w:rPr>
              <w:fldChar w:fldCharType="begin"/>
            </w:r>
            <w:r w:rsidRPr="00B36BDF">
              <w:rPr>
                <w:b w:val="0"/>
                <w:noProof/>
                <w:webHidden/>
              </w:rPr>
              <w:instrText xml:space="preserve"> PAGEREF _Toc224052457 \h </w:instrText>
            </w:r>
            <w:r w:rsidRPr="00B36BDF">
              <w:rPr>
                <w:b w:val="0"/>
                <w:noProof/>
                <w:webHidden/>
              </w:rPr>
            </w:r>
            <w:r w:rsidRPr="00B36BDF">
              <w:rPr>
                <w:b w:val="0"/>
                <w:noProof/>
                <w:webHidden/>
              </w:rPr>
              <w:fldChar w:fldCharType="separate"/>
            </w:r>
            <w:r w:rsidRPr="00B36BDF">
              <w:rPr>
                <w:b w:val="0"/>
                <w:noProof/>
                <w:webHidden/>
              </w:rPr>
              <w:t>79</w:t>
            </w:r>
            <w:r w:rsidRPr="00B36BDF">
              <w:rPr>
                <w:b w:val="0"/>
                <w:noProof/>
                <w:webHidden/>
              </w:rPr>
              <w:fldChar w:fldCharType="end"/>
            </w:r>
          </w:hyperlink>
        </w:p>
        <w:p w14:paraId="7D4962EB" w14:textId="77777777" w:rsidR="00B36BDF" w:rsidRPr="00B36BDF" w:rsidRDefault="00B36BDF" w:rsidP="00B36BDF">
          <w:pPr>
            <w:pStyle w:val="TM2"/>
            <w:tabs>
              <w:tab w:val="left" w:pos="880"/>
              <w:tab w:val="right" w:leader="dot" w:pos="9016"/>
            </w:tabs>
            <w:spacing w:before="0"/>
            <w:rPr>
              <w:rFonts w:asciiTheme="minorHAnsi" w:eastAsiaTheme="minorEastAsia" w:hAnsiTheme="minorHAnsi" w:cstheme="minorBidi"/>
              <w:b w:val="0"/>
              <w:bCs w:val="0"/>
              <w:noProof/>
              <w:sz w:val="22"/>
              <w:szCs w:val="22"/>
            </w:rPr>
          </w:pPr>
          <w:hyperlink w:anchor="_Toc224052458" w:history="1">
            <w:r w:rsidRPr="00B36BDF">
              <w:rPr>
                <w:rStyle w:val="Lienhypertexte"/>
                <w:rFonts w:cs="Times New Roman"/>
                <w:b w:val="0"/>
                <w:noProof/>
                <w:lang w:val="fr-CA"/>
              </w:rPr>
              <w:t>10.1.2.</w:t>
            </w:r>
            <w:r w:rsidRPr="00B36BDF">
              <w:rPr>
                <w:rFonts w:asciiTheme="minorHAnsi" w:eastAsiaTheme="minorEastAsia" w:hAnsiTheme="minorHAnsi" w:cstheme="minorBidi"/>
                <w:b w:val="0"/>
                <w:bCs w:val="0"/>
                <w:noProof/>
                <w:sz w:val="22"/>
                <w:szCs w:val="22"/>
              </w:rPr>
              <w:tab/>
            </w:r>
            <w:r w:rsidRPr="00B36BDF">
              <w:rPr>
                <w:rStyle w:val="Lienhypertexte"/>
                <w:rFonts w:cs="Times New Roman"/>
                <w:b w:val="0"/>
                <w:noProof/>
                <w:lang w:val="fr-CA"/>
              </w:rPr>
              <w:t>Mesures de bonification des impacts positifs</w:t>
            </w:r>
            <w:r w:rsidRPr="00B36BDF">
              <w:rPr>
                <w:b w:val="0"/>
                <w:noProof/>
                <w:webHidden/>
              </w:rPr>
              <w:tab/>
            </w:r>
            <w:r w:rsidRPr="00B36BDF">
              <w:rPr>
                <w:b w:val="0"/>
                <w:noProof/>
                <w:webHidden/>
              </w:rPr>
              <w:fldChar w:fldCharType="begin"/>
            </w:r>
            <w:r w:rsidRPr="00B36BDF">
              <w:rPr>
                <w:b w:val="0"/>
                <w:noProof/>
                <w:webHidden/>
              </w:rPr>
              <w:instrText xml:space="preserve"> PAGEREF _Toc224052458 \h </w:instrText>
            </w:r>
            <w:r w:rsidRPr="00B36BDF">
              <w:rPr>
                <w:b w:val="0"/>
                <w:noProof/>
                <w:webHidden/>
              </w:rPr>
            </w:r>
            <w:r w:rsidRPr="00B36BDF">
              <w:rPr>
                <w:b w:val="0"/>
                <w:noProof/>
                <w:webHidden/>
              </w:rPr>
              <w:fldChar w:fldCharType="separate"/>
            </w:r>
            <w:r w:rsidRPr="00B36BDF">
              <w:rPr>
                <w:b w:val="0"/>
                <w:noProof/>
                <w:webHidden/>
              </w:rPr>
              <w:t>89</w:t>
            </w:r>
            <w:r w:rsidRPr="00B36BDF">
              <w:rPr>
                <w:b w:val="0"/>
                <w:noProof/>
                <w:webHidden/>
              </w:rPr>
              <w:fldChar w:fldCharType="end"/>
            </w:r>
          </w:hyperlink>
        </w:p>
        <w:p w14:paraId="0364C510" w14:textId="77777777" w:rsidR="00B36BDF" w:rsidRPr="00B36BDF" w:rsidRDefault="00B36BDF" w:rsidP="00B36BDF">
          <w:pPr>
            <w:pStyle w:val="TM2"/>
            <w:tabs>
              <w:tab w:val="left" w:pos="880"/>
              <w:tab w:val="right" w:leader="dot" w:pos="9016"/>
            </w:tabs>
            <w:spacing w:before="0"/>
            <w:rPr>
              <w:rFonts w:asciiTheme="minorHAnsi" w:eastAsiaTheme="minorEastAsia" w:hAnsiTheme="minorHAnsi" w:cstheme="minorBidi"/>
              <w:b w:val="0"/>
              <w:bCs w:val="0"/>
              <w:noProof/>
              <w:sz w:val="22"/>
              <w:szCs w:val="22"/>
            </w:rPr>
          </w:pPr>
          <w:hyperlink w:anchor="_Toc224052459" w:history="1">
            <w:r w:rsidRPr="00B36BDF">
              <w:rPr>
                <w:rStyle w:val="Lienhypertexte"/>
                <w:rFonts w:cs="Times New Roman"/>
                <w:b w:val="0"/>
                <w:noProof/>
              </w:rPr>
              <w:t>10.1.3.</w:t>
            </w:r>
            <w:r w:rsidRPr="00B36BDF">
              <w:rPr>
                <w:rFonts w:asciiTheme="minorHAnsi" w:eastAsiaTheme="minorEastAsia" w:hAnsiTheme="minorHAnsi" w:cstheme="minorBidi"/>
                <w:b w:val="0"/>
                <w:bCs w:val="0"/>
                <w:noProof/>
                <w:sz w:val="22"/>
                <w:szCs w:val="22"/>
              </w:rPr>
              <w:tab/>
            </w:r>
            <w:r w:rsidRPr="00B36BDF">
              <w:rPr>
                <w:rStyle w:val="Lienhypertexte"/>
                <w:rFonts w:cs="Times New Roman"/>
                <w:b w:val="0"/>
                <w:noProof/>
              </w:rPr>
              <w:t xml:space="preserve">Budget total des mesures de </w:t>
            </w:r>
            <w:r w:rsidRPr="00B36BDF">
              <w:rPr>
                <w:rStyle w:val="Lienhypertexte"/>
                <w:rFonts w:cs="Times New Roman"/>
                <w:b w:val="0"/>
                <w:noProof/>
                <w:lang w:val="fr-CA"/>
              </w:rPr>
              <w:t>bonification, d’atténuation et de compensation des impacts</w:t>
            </w:r>
            <w:r w:rsidRPr="00B36BDF">
              <w:rPr>
                <w:b w:val="0"/>
                <w:noProof/>
                <w:webHidden/>
              </w:rPr>
              <w:tab/>
            </w:r>
            <w:r w:rsidRPr="00B36BDF">
              <w:rPr>
                <w:b w:val="0"/>
                <w:noProof/>
                <w:webHidden/>
              </w:rPr>
              <w:fldChar w:fldCharType="begin"/>
            </w:r>
            <w:r w:rsidRPr="00B36BDF">
              <w:rPr>
                <w:b w:val="0"/>
                <w:noProof/>
                <w:webHidden/>
              </w:rPr>
              <w:instrText xml:space="preserve"> PAGEREF _Toc224052459 \h </w:instrText>
            </w:r>
            <w:r w:rsidRPr="00B36BDF">
              <w:rPr>
                <w:b w:val="0"/>
                <w:noProof/>
                <w:webHidden/>
              </w:rPr>
            </w:r>
            <w:r w:rsidRPr="00B36BDF">
              <w:rPr>
                <w:b w:val="0"/>
                <w:noProof/>
                <w:webHidden/>
              </w:rPr>
              <w:fldChar w:fldCharType="separate"/>
            </w:r>
            <w:r w:rsidRPr="00B36BDF">
              <w:rPr>
                <w:b w:val="0"/>
                <w:noProof/>
                <w:webHidden/>
              </w:rPr>
              <w:t>93</w:t>
            </w:r>
            <w:r w:rsidRPr="00B36BDF">
              <w:rPr>
                <w:b w:val="0"/>
                <w:noProof/>
                <w:webHidden/>
              </w:rPr>
              <w:fldChar w:fldCharType="end"/>
            </w:r>
          </w:hyperlink>
        </w:p>
        <w:p w14:paraId="4BE8BBAC" w14:textId="77777777" w:rsidR="00B36BDF" w:rsidRPr="00B36BDF" w:rsidRDefault="00B36BDF" w:rsidP="00B36BDF">
          <w:pPr>
            <w:pStyle w:val="TM1"/>
            <w:tabs>
              <w:tab w:val="left" w:pos="880"/>
              <w:tab w:val="right" w:leader="dot" w:pos="9016"/>
            </w:tabs>
            <w:spacing w:before="0"/>
            <w:rPr>
              <w:rFonts w:asciiTheme="minorHAnsi" w:eastAsiaTheme="minorEastAsia" w:hAnsiTheme="minorHAnsi" w:cstheme="minorBidi"/>
              <w:b w:val="0"/>
              <w:bCs w:val="0"/>
              <w:caps w:val="0"/>
              <w:noProof/>
              <w:sz w:val="22"/>
              <w:szCs w:val="22"/>
            </w:rPr>
          </w:pPr>
          <w:hyperlink w:anchor="_Toc224052460" w:history="1">
            <w:r w:rsidRPr="00B36BDF">
              <w:rPr>
                <w:rStyle w:val="Lienhypertexte"/>
                <w:rFonts w:ascii="Times New Roman" w:hAnsi="Times New Roman" w:cs="Times New Roman"/>
                <w:b w:val="0"/>
                <w:noProof/>
                <w:lang w:val="fr-CA"/>
              </w:rPr>
              <w:t>10.2.</w:t>
            </w:r>
            <w:r w:rsidRPr="00B36BDF">
              <w:rPr>
                <w:rFonts w:asciiTheme="minorHAnsi" w:eastAsiaTheme="minorEastAsia" w:hAnsiTheme="minorHAnsi" w:cstheme="minorBidi"/>
                <w:b w:val="0"/>
                <w:bCs w:val="0"/>
                <w:caps w:val="0"/>
                <w:noProof/>
                <w:sz w:val="22"/>
                <w:szCs w:val="22"/>
              </w:rPr>
              <w:tab/>
            </w:r>
            <w:r w:rsidRPr="00B36BDF">
              <w:rPr>
                <w:rStyle w:val="Lienhypertexte"/>
                <w:rFonts w:ascii="Times New Roman" w:hAnsi="Times New Roman" w:cs="Times New Roman"/>
                <w:b w:val="0"/>
                <w:noProof/>
                <w:lang w:val="fr-CA"/>
              </w:rPr>
              <w:t>Les plans de surveillance et de suivi environnementaux</w:t>
            </w:r>
            <w:r w:rsidRPr="00B36BDF">
              <w:rPr>
                <w:b w:val="0"/>
                <w:noProof/>
                <w:webHidden/>
              </w:rPr>
              <w:tab/>
            </w:r>
            <w:r w:rsidRPr="00B36BDF">
              <w:rPr>
                <w:b w:val="0"/>
                <w:noProof/>
                <w:webHidden/>
              </w:rPr>
              <w:fldChar w:fldCharType="begin"/>
            </w:r>
            <w:r w:rsidRPr="00B36BDF">
              <w:rPr>
                <w:b w:val="0"/>
                <w:noProof/>
                <w:webHidden/>
              </w:rPr>
              <w:instrText xml:space="preserve"> PAGEREF _Toc224052460 \h </w:instrText>
            </w:r>
            <w:r w:rsidRPr="00B36BDF">
              <w:rPr>
                <w:b w:val="0"/>
                <w:noProof/>
                <w:webHidden/>
              </w:rPr>
            </w:r>
            <w:r w:rsidRPr="00B36BDF">
              <w:rPr>
                <w:b w:val="0"/>
                <w:noProof/>
                <w:webHidden/>
              </w:rPr>
              <w:fldChar w:fldCharType="separate"/>
            </w:r>
            <w:r w:rsidRPr="00B36BDF">
              <w:rPr>
                <w:b w:val="0"/>
                <w:noProof/>
                <w:webHidden/>
              </w:rPr>
              <w:t>93</w:t>
            </w:r>
            <w:r w:rsidRPr="00B36BDF">
              <w:rPr>
                <w:b w:val="0"/>
                <w:noProof/>
                <w:webHidden/>
              </w:rPr>
              <w:fldChar w:fldCharType="end"/>
            </w:r>
          </w:hyperlink>
        </w:p>
        <w:p w14:paraId="3A748C8D" w14:textId="77777777" w:rsidR="00B36BDF" w:rsidRPr="00B36BDF" w:rsidRDefault="00B36BDF" w:rsidP="00B36BDF">
          <w:pPr>
            <w:pStyle w:val="TM2"/>
            <w:tabs>
              <w:tab w:val="left" w:pos="880"/>
              <w:tab w:val="right" w:leader="dot" w:pos="9016"/>
            </w:tabs>
            <w:spacing w:before="0"/>
            <w:rPr>
              <w:rFonts w:asciiTheme="minorHAnsi" w:eastAsiaTheme="minorEastAsia" w:hAnsiTheme="minorHAnsi" w:cstheme="minorBidi"/>
              <w:b w:val="0"/>
              <w:bCs w:val="0"/>
              <w:noProof/>
              <w:sz w:val="22"/>
              <w:szCs w:val="22"/>
            </w:rPr>
          </w:pPr>
          <w:hyperlink w:anchor="_Toc224052461" w:history="1">
            <w:r w:rsidRPr="00B36BDF">
              <w:rPr>
                <w:rStyle w:val="Lienhypertexte"/>
                <w:rFonts w:cs="Times New Roman"/>
                <w:b w:val="0"/>
                <w:noProof/>
                <w:lang w:val="fr-CA"/>
              </w:rPr>
              <w:t>10.2.1.</w:t>
            </w:r>
            <w:r w:rsidRPr="00B36BDF">
              <w:rPr>
                <w:rFonts w:asciiTheme="minorHAnsi" w:eastAsiaTheme="minorEastAsia" w:hAnsiTheme="minorHAnsi" w:cstheme="minorBidi"/>
                <w:b w:val="0"/>
                <w:bCs w:val="0"/>
                <w:noProof/>
                <w:sz w:val="22"/>
                <w:szCs w:val="22"/>
              </w:rPr>
              <w:tab/>
            </w:r>
            <w:r w:rsidRPr="00B36BDF">
              <w:rPr>
                <w:rStyle w:val="Lienhypertexte"/>
                <w:rFonts w:cs="Times New Roman"/>
                <w:b w:val="0"/>
                <w:noProof/>
                <w:lang w:val="fr-CA"/>
              </w:rPr>
              <w:t>Plan de surveillance environnementale</w:t>
            </w:r>
            <w:r w:rsidRPr="00B36BDF">
              <w:rPr>
                <w:b w:val="0"/>
                <w:noProof/>
                <w:webHidden/>
              </w:rPr>
              <w:tab/>
            </w:r>
            <w:r w:rsidRPr="00B36BDF">
              <w:rPr>
                <w:b w:val="0"/>
                <w:noProof/>
                <w:webHidden/>
              </w:rPr>
              <w:fldChar w:fldCharType="begin"/>
            </w:r>
            <w:r w:rsidRPr="00B36BDF">
              <w:rPr>
                <w:b w:val="0"/>
                <w:noProof/>
                <w:webHidden/>
              </w:rPr>
              <w:instrText xml:space="preserve"> PAGEREF _Toc224052461 \h </w:instrText>
            </w:r>
            <w:r w:rsidRPr="00B36BDF">
              <w:rPr>
                <w:b w:val="0"/>
                <w:noProof/>
                <w:webHidden/>
              </w:rPr>
            </w:r>
            <w:r w:rsidRPr="00B36BDF">
              <w:rPr>
                <w:b w:val="0"/>
                <w:noProof/>
                <w:webHidden/>
              </w:rPr>
              <w:fldChar w:fldCharType="separate"/>
            </w:r>
            <w:r w:rsidRPr="00B36BDF">
              <w:rPr>
                <w:b w:val="0"/>
                <w:noProof/>
                <w:webHidden/>
              </w:rPr>
              <w:t>93</w:t>
            </w:r>
            <w:r w:rsidRPr="00B36BDF">
              <w:rPr>
                <w:b w:val="0"/>
                <w:noProof/>
                <w:webHidden/>
              </w:rPr>
              <w:fldChar w:fldCharType="end"/>
            </w:r>
          </w:hyperlink>
        </w:p>
        <w:p w14:paraId="2440D99C" w14:textId="77777777" w:rsidR="00B36BDF" w:rsidRPr="00B36BDF" w:rsidRDefault="00B36BDF" w:rsidP="00B36BDF">
          <w:pPr>
            <w:pStyle w:val="TM2"/>
            <w:tabs>
              <w:tab w:val="left" w:pos="880"/>
              <w:tab w:val="right" w:leader="dot" w:pos="9016"/>
            </w:tabs>
            <w:spacing w:before="0"/>
            <w:rPr>
              <w:rFonts w:asciiTheme="minorHAnsi" w:eastAsiaTheme="minorEastAsia" w:hAnsiTheme="minorHAnsi" w:cstheme="minorBidi"/>
              <w:b w:val="0"/>
              <w:bCs w:val="0"/>
              <w:noProof/>
              <w:sz w:val="22"/>
              <w:szCs w:val="22"/>
            </w:rPr>
          </w:pPr>
          <w:hyperlink w:anchor="_Toc224052462" w:history="1">
            <w:r w:rsidRPr="00B36BDF">
              <w:rPr>
                <w:rStyle w:val="Lienhypertexte"/>
                <w:rFonts w:cs="Times New Roman"/>
                <w:b w:val="0"/>
                <w:noProof/>
                <w:lang w:val="fr-CA"/>
              </w:rPr>
              <w:t>10.2.2.</w:t>
            </w:r>
            <w:r w:rsidRPr="00B36BDF">
              <w:rPr>
                <w:rFonts w:asciiTheme="minorHAnsi" w:eastAsiaTheme="minorEastAsia" w:hAnsiTheme="minorHAnsi" w:cstheme="minorBidi"/>
                <w:b w:val="0"/>
                <w:bCs w:val="0"/>
                <w:noProof/>
                <w:sz w:val="22"/>
                <w:szCs w:val="22"/>
              </w:rPr>
              <w:tab/>
            </w:r>
            <w:r w:rsidRPr="00B36BDF">
              <w:rPr>
                <w:rStyle w:val="Lienhypertexte"/>
                <w:rFonts w:cs="Times New Roman"/>
                <w:b w:val="0"/>
                <w:noProof/>
                <w:lang w:val="fr-CA"/>
              </w:rPr>
              <w:t>Plan de suivi environnemental</w:t>
            </w:r>
            <w:r w:rsidRPr="00B36BDF">
              <w:rPr>
                <w:b w:val="0"/>
                <w:noProof/>
                <w:webHidden/>
              </w:rPr>
              <w:tab/>
            </w:r>
            <w:r w:rsidRPr="00B36BDF">
              <w:rPr>
                <w:b w:val="0"/>
                <w:noProof/>
                <w:webHidden/>
              </w:rPr>
              <w:fldChar w:fldCharType="begin"/>
            </w:r>
            <w:r w:rsidRPr="00B36BDF">
              <w:rPr>
                <w:b w:val="0"/>
                <w:noProof/>
                <w:webHidden/>
              </w:rPr>
              <w:instrText xml:space="preserve"> PAGEREF _Toc224052462 \h </w:instrText>
            </w:r>
            <w:r w:rsidRPr="00B36BDF">
              <w:rPr>
                <w:b w:val="0"/>
                <w:noProof/>
                <w:webHidden/>
              </w:rPr>
            </w:r>
            <w:r w:rsidRPr="00B36BDF">
              <w:rPr>
                <w:b w:val="0"/>
                <w:noProof/>
                <w:webHidden/>
              </w:rPr>
              <w:fldChar w:fldCharType="separate"/>
            </w:r>
            <w:r w:rsidRPr="00B36BDF">
              <w:rPr>
                <w:b w:val="0"/>
                <w:noProof/>
                <w:webHidden/>
              </w:rPr>
              <w:t>100</w:t>
            </w:r>
            <w:r w:rsidRPr="00B36BDF">
              <w:rPr>
                <w:b w:val="0"/>
                <w:noProof/>
                <w:webHidden/>
              </w:rPr>
              <w:fldChar w:fldCharType="end"/>
            </w:r>
          </w:hyperlink>
        </w:p>
        <w:p w14:paraId="66E90E16" w14:textId="77777777" w:rsidR="00B36BDF" w:rsidRPr="00B36BDF" w:rsidRDefault="00B36BDF" w:rsidP="00B36BDF">
          <w:pPr>
            <w:pStyle w:val="TM1"/>
            <w:tabs>
              <w:tab w:val="left" w:pos="880"/>
              <w:tab w:val="right" w:leader="dot" w:pos="9016"/>
            </w:tabs>
            <w:spacing w:before="0"/>
            <w:rPr>
              <w:rFonts w:asciiTheme="minorHAnsi" w:eastAsiaTheme="minorEastAsia" w:hAnsiTheme="minorHAnsi" w:cstheme="minorBidi"/>
              <w:b w:val="0"/>
              <w:bCs w:val="0"/>
              <w:caps w:val="0"/>
              <w:noProof/>
              <w:sz w:val="22"/>
              <w:szCs w:val="22"/>
            </w:rPr>
          </w:pPr>
          <w:hyperlink w:anchor="_Toc224052463" w:history="1">
            <w:r w:rsidRPr="00B36BDF">
              <w:rPr>
                <w:rStyle w:val="Lienhypertexte"/>
                <w:rFonts w:ascii="Times New Roman" w:hAnsi="Times New Roman" w:cs="Times New Roman"/>
                <w:b w:val="0"/>
                <w:noProof/>
                <w:lang w:val="fr-CA"/>
              </w:rPr>
              <w:t>10.3.</w:t>
            </w:r>
            <w:r w:rsidRPr="00B36BDF">
              <w:rPr>
                <w:rFonts w:asciiTheme="minorHAnsi" w:eastAsiaTheme="minorEastAsia" w:hAnsiTheme="minorHAnsi" w:cstheme="minorBidi"/>
                <w:b w:val="0"/>
                <w:bCs w:val="0"/>
                <w:caps w:val="0"/>
                <w:noProof/>
                <w:sz w:val="22"/>
                <w:szCs w:val="22"/>
              </w:rPr>
              <w:tab/>
            </w:r>
            <w:r w:rsidRPr="00B36BDF">
              <w:rPr>
                <w:rStyle w:val="Lienhypertexte"/>
                <w:rFonts w:ascii="Times New Roman" w:hAnsi="Times New Roman" w:cs="Times New Roman"/>
                <w:b w:val="0"/>
                <w:noProof/>
                <w:lang w:val="fr-CA"/>
              </w:rPr>
              <w:t>Programme de renforcement des capacités</w:t>
            </w:r>
            <w:r w:rsidRPr="00B36BDF">
              <w:rPr>
                <w:b w:val="0"/>
                <w:noProof/>
                <w:webHidden/>
              </w:rPr>
              <w:tab/>
            </w:r>
            <w:r w:rsidRPr="00B36BDF">
              <w:rPr>
                <w:b w:val="0"/>
                <w:noProof/>
                <w:webHidden/>
              </w:rPr>
              <w:fldChar w:fldCharType="begin"/>
            </w:r>
            <w:r w:rsidRPr="00B36BDF">
              <w:rPr>
                <w:b w:val="0"/>
                <w:noProof/>
                <w:webHidden/>
              </w:rPr>
              <w:instrText xml:space="preserve"> PAGEREF _Toc224052463 \h </w:instrText>
            </w:r>
            <w:r w:rsidRPr="00B36BDF">
              <w:rPr>
                <w:b w:val="0"/>
                <w:noProof/>
                <w:webHidden/>
              </w:rPr>
            </w:r>
            <w:r w:rsidRPr="00B36BDF">
              <w:rPr>
                <w:b w:val="0"/>
                <w:noProof/>
                <w:webHidden/>
              </w:rPr>
              <w:fldChar w:fldCharType="separate"/>
            </w:r>
            <w:r w:rsidRPr="00B36BDF">
              <w:rPr>
                <w:b w:val="0"/>
                <w:noProof/>
                <w:webHidden/>
              </w:rPr>
              <w:t>103</w:t>
            </w:r>
            <w:r w:rsidRPr="00B36BDF">
              <w:rPr>
                <w:b w:val="0"/>
                <w:noProof/>
                <w:webHidden/>
              </w:rPr>
              <w:fldChar w:fldCharType="end"/>
            </w:r>
          </w:hyperlink>
        </w:p>
        <w:p w14:paraId="15CE48B9" w14:textId="77777777" w:rsidR="00B36BDF" w:rsidRPr="00B36BDF" w:rsidRDefault="00B36BDF" w:rsidP="00B36BDF">
          <w:pPr>
            <w:pStyle w:val="TM1"/>
            <w:tabs>
              <w:tab w:val="left" w:pos="880"/>
              <w:tab w:val="right" w:leader="dot" w:pos="9016"/>
            </w:tabs>
            <w:spacing w:before="0"/>
            <w:rPr>
              <w:rFonts w:asciiTheme="minorHAnsi" w:eastAsiaTheme="minorEastAsia" w:hAnsiTheme="minorHAnsi" w:cstheme="minorBidi"/>
              <w:b w:val="0"/>
              <w:bCs w:val="0"/>
              <w:caps w:val="0"/>
              <w:noProof/>
              <w:sz w:val="22"/>
              <w:szCs w:val="22"/>
            </w:rPr>
          </w:pPr>
          <w:hyperlink w:anchor="_Toc224052464" w:history="1">
            <w:r w:rsidRPr="00B36BDF">
              <w:rPr>
                <w:rStyle w:val="Lienhypertexte"/>
                <w:rFonts w:ascii="Times New Roman" w:hAnsi="Times New Roman" w:cs="Times New Roman"/>
                <w:b w:val="0"/>
                <w:noProof/>
                <w:lang w:val="fr-CA"/>
              </w:rPr>
              <w:t>10.4.</w:t>
            </w:r>
            <w:r w:rsidRPr="00B36BDF">
              <w:rPr>
                <w:rFonts w:asciiTheme="minorHAnsi" w:eastAsiaTheme="minorEastAsia" w:hAnsiTheme="minorHAnsi" w:cstheme="minorBidi"/>
                <w:b w:val="0"/>
                <w:bCs w:val="0"/>
                <w:caps w:val="0"/>
                <w:noProof/>
                <w:sz w:val="22"/>
                <w:szCs w:val="22"/>
              </w:rPr>
              <w:tab/>
            </w:r>
            <w:r w:rsidRPr="00B36BDF">
              <w:rPr>
                <w:rStyle w:val="Lienhypertexte"/>
                <w:rFonts w:ascii="Times New Roman" w:hAnsi="Times New Roman" w:cs="Times New Roman"/>
                <w:b w:val="0"/>
                <w:noProof/>
                <w:lang w:val="fr-CA"/>
              </w:rPr>
              <w:t>Budget du PGES</w:t>
            </w:r>
            <w:r w:rsidRPr="00B36BDF">
              <w:rPr>
                <w:b w:val="0"/>
                <w:noProof/>
                <w:webHidden/>
              </w:rPr>
              <w:tab/>
            </w:r>
            <w:r w:rsidRPr="00B36BDF">
              <w:rPr>
                <w:b w:val="0"/>
                <w:noProof/>
                <w:webHidden/>
              </w:rPr>
              <w:fldChar w:fldCharType="begin"/>
            </w:r>
            <w:r w:rsidRPr="00B36BDF">
              <w:rPr>
                <w:b w:val="0"/>
                <w:noProof/>
                <w:webHidden/>
              </w:rPr>
              <w:instrText xml:space="preserve"> PAGEREF _Toc224052464 \h </w:instrText>
            </w:r>
            <w:r w:rsidRPr="00B36BDF">
              <w:rPr>
                <w:b w:val="0"/>
                <w:noProof/>
                <w:webHidden/>
              </w:rPr>
            </w:r>
            <w:r w:rsidRPr="00B36BDF">
              <w:rPr>
                <w:b w:val="0"/>
                <w:noProof/>
                <w:webHidden/>
              </w:rPr>
              <w:fldChar w:fldCharType="separate"/>
            </w:r>
            <w:r w:rsidRPr="00B36BDF">
              <w:rPr>
                <w:b w:val="0"/>
                <w:noProof/>
                <w:webHidden/>
              </w:rPr>
              <w:t>105</w:t>
            </w:r>
            <w:r w:rsidRPr="00B36BDF">
              <w:rPr>
                <w:b w:val="0"/>
                <w:noProof/>
                <w:webHidden/>
              </w:rPr>
              <w:fldChar w:fldCharType="end"/>
            </w:r>
          </w:hyperlink>
        </w:p>
        <w:p w14:paraId="25C895CF" w14:textId="77777777" w:rsidR="00B36BDF" w:rsidRPr="00B36BDF" w:rsidRDefault="00B36BDF" w:rsidP="00B36BDF">
          <w:pPr>
            <w:pStyle w:val="TM1"/>
            <w:tabs>
              <w:tab w:val="left" w:pos="880"/>
              <w:tab w:val="right" w:leader="dot" w:pos="9016"/>
            </w:tabs>
            <w:spacing w:before="0"/>
            <w:rPr>
              <w:rFonts w:asciiTheme="minorHAnsi" w:eastAsiaTheme="minorEastAsia" w:hAnsiTheme="minorHAnsi" w:cstheme="minorBidi"/>
              <w:b w:val="0"/>
              <w:bCs w:val="0"/>
              <w:caps w:val="0"/>
              <w:noProof/>
              <w:sz w:val="22"/>
              <w:szCs w:val="22"/>
            </w:rPr>
          </w:pPr>
          <w:hyperlink w:anchor="_Toc224052465" w:history="1">
            <w:r w:rsidRPr="00B36BDF">
              <w:rPr>
                <w:rStyle w:val="Lienhypertexte"/>
                <w:rFonts w:ascii="Times New Roman" w:hAnsi="Times New Roman" w:cs="Times New Roman"/>
                <w:b w:val="0"/>
                <w:noProof/>
                <w:lang w:val="fr-CA"/>
              </w:rPr>
              <w:t>10.5.</w:t>
            </w:r>
            <w:r w:rsidRPr="00B36BDF">
              <w:rPr>
                <w:rFonts w:asciiTheme="minorHAnsi" w:eastAsiaTheme="minorEastAsia" w:hAnsiTheme="minorHAnsi" w:cstheme="minorBidi"/>
                <w:b w:val="0"/>
                <w:bCs w:val="0"/>
                <w:caps w:val="0"/>
                <w:noProof/>
                <w:sz w:val="22"/>
                <w:szCs w:val="22"/>
              </w:rPr>
              <w:tab/>
            </w:r>
            <w:r w:rsidRPr="00B36BDF">
              <w:rPr>
                <w:rStyle w:val="Lienhypertexte"/>
                <w:rFonts w:ascii="Times New Roman" w:hAnsi="Times New Roman" w:cs="Times New Roman"/>
                <w:b w:val="0"/>
                <w:noProof/>
                <w:lang w:val="fr-CA"/>
              </w:rPr>
              <w:t>PLAN DE FERMETURE /REHABILITATION</w:t>
            </w:r>
            <w:r w:rsidRPr="00B36BDF">
              <w:rPr>
                <w:b w:val="0"/>
                <w:noProof/>
                <w:webHidden/>
              </w:rPr>
              <w:tab/>
            </w:r>
            <w:r w:rsidRPr="00B36BDF">
              <w:rPr>
                <w:b w:val="0"/>
                <w:noProof/>
                <w:webHidden/>
              </w:rPr>
              <w:fldChar w:fldCharType="begin"/>
            </w:r>
            <w:r w:rsidRPr="00B36BDF">
              <w:rPr>
                <w:b w:val="0"/>
                <w:noProof/>
                <w:webHidden/>
              </w:rPr>
              <w:instrText xml:space="preserve"> PAGEREF _Toc224052465 \h </w:instrText>
            </w:r>
            <w:r w:rsidRPr="00B36BDF">
              <w:rPr>
                <w:b w:val="0"/>
                <w:noProof/>
                <w:webHidden/>
              </w:rPr>
            </w:r>
            <w:r w:rsidRPr="00B36BDF">
              <w:rPr>
                <w:b w:val="0"/>
                <w:noProof/>
                <w:webHidden/>
              </w:rPr>
              <w:fldChar w:fldCharType="separate"/>
            </w:r>
            <w:r w:rsidRPr="00B36BDF">
              <w:rPr>
                <w:b w:val="0"/>
                <w:noProof/>
                <w:webHidden/>
              </w:rPr>
              <w:t>105</w:t>
            </w:r>
            <w:r w:rsidRPr="00B36BDF">
              <w:rPr>
                <w:b w:val="0"/>
                <w:noProof/>
                <w:webHidden/>
              </w:rPr>
              <w:fldChar w:fldCharType="end"/>
            </w:r>
          </w:hyperlink>
        </w:p>
        <w:p w14:paraId="1B27ED4F" w14:textId="77777777" w:rsidR="00B36BDF" w:rsidRPr="00B36BDF" w:rsidRDefault="00B36BDF" w:rsidP="00B36BDF">
          <w:pPr>
            <w:pStyle w:val="TM1"/>
            <w:tabs>
              <w:tab w:val="left" w:pos="660"/>
              <w:tab w:val="right" w:leader="dot" w:pos="9016"/>
            </w:tabs>
            <w:spacing w:before="0"/>
            <w:rPr>
              <w:rFonts w:asciiTheme="minorHAnsi" w:eastAsiaTheme="minorEastAsia" w:hAnsiTheme="minorHAnsi" w:cstheme="minorBidi"/>
              <w:b w:val="0"/>
              <w:bCs w:val="0"/>
              <w:caps w:val="0"/>
              <w:noProof/>
              <w:sz w:val="22"/>
              <w:szCs w:val="22"/>
            </w:rPr>
          </w:pPr>
          <w:hyperlink w:anchor="_Toc224052466" w:history="1">
            <w:r w:rsidRPr="00B36BDF">
              <w:rPr>
                <w:rStyle w:val="Lienhypertexte"/>
                <w:rFonts w:ascii="Times New Roman" w:hAnsi="Times New Roman" w:cs="Times New Roman"/>
                <w:b w:val="0"/>
                <w:noProof/>
              </w:rPr>
              <w:t>11.</w:t>
            </w:r>
            <w:r w:rsidRPr="00B36BDF">
              <w:rPr>
                <w:rFonts w:asciiTheme="minorHAnsi" w:eastAsiaTheme="minorEastAsia" w:hAnsiTheme="minorHAnsi" w:cstheme="minorBidi"/>
                <w:b w:val="0"/>
                <w:bCs w:val="0"/>
                <w:caps w:val="0"/>
                <w:noProof/>
                <w:sz w:val="22"/>
                <w:szCs w:val="22"/>
              </w:rPr>
              <w:tab/>
            </w:r>
            <w:r w:rsidRPr="00B36BDF">
              <w:rPr>
                <w:rStyle w:val="Lienhypertexte"/>
                <w:rFonts w:ascii="Times New Roman" w:hAnsi="Times New Roman" w:cs="Times New Roman"/>
                <w:b w:val="0"/>
                <w:noProof/>
              </w:rPr>
              <w:t>Mécanisme de Gestion des plaintes</w:t>
            </w:r>
            <w:r w:rsidRPr="00B36BDF">
              <w:rPr>
                <w:b w:val="0"/>
                <w:noProof/>
                <w:webHidden/>
              </w:rPr>
              <w:tab/>
            </w:r>
            <w:r w:rsidRPr="00B36BDF">
              <w:rPr>
                <w:b w:val="0"/>
                <w:noProof/>
                <w:webHidden/>
              </w:rPr>
              <w:fldChar w:fldCharType="begin"/>
            </w:r>
            <w:r w:rsidRPr="00B36BDF">
              <w:rPr>
                <w:b w:val="0"/>
                <w:noProof/>
                <w:webHidden/>
              </w:rPr>
              <w:instrText xml:space="preserve"> PAGEREF _Toc224052466 \h </w:instrText>
            </w:r>
            <w:r w:rsidRPr="00B36BDF">
              <w:rPr>
                <w:b w:val="0"/>
                <w:noProof/>
                <w:webHidden/>
              </w:rPr>
            </w:r>
            <w:r w:rsidRPr="00B36BDF">
              <w:rPr>
                <w:b w:val="0"/>
                <w:noProof/>
                <w:webHidden/>
              </w:rPr>
              <w:fldChar w:fldCharType="separate"/>
            </w:r>
            <w:r w:rsidRPr="00B36BDF">
              <w:rPr>
                <w:b w:val="0"/>
                <w:noProof/>
                <w:webHidden/>
              </w:rPr>
              <w:t>106</w:t>
            </w:r>
            <w:r w:rsidRPr="00B36BDF">
              <w:rPr>
                <w:b w:val="0"/>
                <w:noProof/>
                <w:webHidden/>
              </w:rPr>
              <w:fldChar w:fldCharType="end"/>
            </w:r>
          </w:hyperlink>
        </w:p>
        <w:p w14:paraId="65C7B1A2" w14:textId="77777777" w:rsidR="00B36BDF" w:rsidRPr="00B36BDF" w:rsidRDefault="00B36BDF" w:rsidP="00B36BDF">
          <w:pPr>
            <w:pStyle w:val="TM1"/>
            <w:tabs>
              <w:tab w:val="right" w:leader="dot" w:pos="9016"/>
            </w:tabs>
            <w:spacing w:before="0"/>
            <w:rPr>
              <w:rFonts w:asciiTheme="minorHAnsi" w:eastAsiaTheme="minorEastAsia" w:hAnsiTheme="minorHAnsi" w:cstheme="minorBidi"/>
              <w:b w:val="0"/>
              <w:bCs w:val="0"/>
              <w:caps w:val="0"/>
              <w:noProof/>
              <w:sz w:val="22"/>
              <w:szCs w:val="22"/>
            </w:rPr>
          </w:pPr>
          <w:hyperlink w:anchor="_Toc224052467" w:history="1">
            <w:r w:rsidRPr="00B36BDF">
              <w:rPr>
                <w:rStyle w:val="Lienhypertexte"/>
                <w:b w:val="0"/>
                <w:noProof/>
              </w:rPr>
              <w:t>Bibliographie</w:t>
            </w:r>
            <w:r w:rsidRPr="00B36BDF">
              <w:rPr>
                <w:b w:val="0"/>
                <w:noProof/>
                <w:webHidden/>
              </w:rPr>
              <w:tab/>
            </w:r>
            <w:r w:rsidRPr="00B36BDF">
              <w:rPr>
                <w:b w:val="0"/>
                <w:noProof/>
                <w:webHidden/>
              </w:rPr>
              <w:fldChar w:fldCharType="begin"/>
            </w:r>
            <w:r w:rsidRPr="00B36BDF">
              <w:rPr>
                <w:b w:val="0"/>
                <w:noProof/>
                <w:webHidden/>
              </w:rPr>
              <w:instrText xml:space="preserve"> PAGEREF _Toc224052467 \h </w:instrText>
            </w:r>
            <w:r w:rsidRPr="00B36BDF">
              <w:rPr>
                <w:b w:val="0"/>
                <w:noProof/>
                <w:webHidden/>
              </w:rPr>
            </w:r>
            <w:r w:rsidRPr="00B36BDF">
              <w:rPr>
                <w:b w:val="0"/>
                <w:noProof/>
                <w:webHidden/>
              </w:rPr>
              <w:fldChar w:fldCharType="separate"/>
            </w:r>
            <w:r w:rsidRPr="00B36BDF">
              <w:rPr>
                <w:b w:val="0"/>
                <w:noProof/>
                <w:webHidden/>
              </w:rPr>
              <w:t>107</w:t>
            </w:r>
            <w:r w:rsidRPr="00B36BDF">
              <w:rPr>
                <w:b w:val="0"/>
                <w:noProof/>
                <w:webHidden/>
              </w:rPr>
              <w:fldChar w:fldCharType="end"/>
            </w:r>
          </w:hyperlink>
        </w:p>
        <w:p w14:paraId="38F68E0F" w14:textId="77777777" w:rsidR="00B36BDF" w:rsidRDefault="00B36BDF" w:rsidP="00B36BDF">
          <w:pPr>
            <w:pStyle w:val="TM1"/>
            <w:tabs>
              <w:tab w:val="right" w:leader="dot" w:pos="9016"/>
            </w:tabs>
            <w:spacing w:before="0"/>
            <w:rPr>
              <w:rFonts w:asciiTheme="minorHAnsi" w:eastAsiaTheme="minorEastAsia" w:hAnsiTheme="minorHAnsi" w:cstheme="minorBidi"/>
              <w:b w:val="0"/>
              <w:bCs w:val="0"/>
              <w:caps w:val="0"/>
              <w:noProof/>
              <w:sz w:val="22"/>
              <w:szCs w:val="22"/>
            </w:rPr>
          </w:pPr>
          <w:hyperlink w:anchor="_Toc224052468" w:history="1">
            <w:r w:rsidRPr="00B36BDF">
              <w:rPr>
                <w:rStyle w:val="Lienhypertexte"/>
                <w:b w:val="0"/>
                <w:noProof/>
              </w:rPr>
              <w:t>ANNEXES</w:t>
            </w:r>
            <w:r w:rsidRPr="00B36BDF">
              <w:rPr>
                <w:b w:val="0"/>
                <w:noProof/>
                <w:webHidden/>
              </w:rPr>
              <w:tab/>
            </w:r>
            <w:r w:rsidRPr="00B36BDF">
              <w:rPr>
                <w:b w:val="0"/>
                <w:noProof/>
                <w:webHidden/>
              </w:rPr>
              <w:fldChar w:fldCharType="begin"/>
            </w:r>
            <w:r w:rsidRPr="00B36BDF">
              <w:rPr>
                <w:b w:val="0"/>
                <w:noProof/>
                <w:webHidden/>
              </w:rPr>
              <w:instrText xml:space="preserve"> PAGEREF _Toc224052468 \h </w:instrText>
            </w:r>
            <w:r w:rsidRPr="00B36BDF">
              <w:rPr>
                <w:b w:val="0"/>
                <w:noProof/>
                <w:webHidden/>
              </w:rPr>
            </w:r>
            <w:r w:rsidRPr="00B36BDF">
              <w:rPr>
                <w:b w:val="0"/>
                <w:noProof/>
                <w:webHidden/>
              </w:rPr>
              <w:fldChar w:fldCharType="separate"/>
            </w:r>
            <w:r w:rsidRPr="00B36BDF">
              <w:rPr>
                <w:b w:val="0"/>
                <w:noProof/>
                <w:webHidden/>
              </w:rPr>
              <w:t>108</w:t>
            </w:r>
            <w:r w:rsidRPr="00B36BDF">
              <w:rPr>
                <w:b w:val="0"/>
                <w:noProof/>
                <w:webHidden/>
              </w:rPr>
              <w:fldChar w:fldCharType="end"/>
            </w:r>
          </w:hyperlink>
        </w:p>
        <w:p w14:paraId="65B4B91A" w14:textId="77777777" w:rsidR="00B36BDF" w:rsidRDefault="00B36BDF">
          <w:r>
            <w:rPr>
              <w:b/>
              <w:bCs/>
            </w:rPr>
            <w:fldChar w:fldCharType="end"/>
          </w:r>
        </w:p>
      </w:sdtContent>
    </w:sdt>
    <w:p w14:paraId="612E0A9C" w14:textId="77777777" w:rsidR="00A80836" w:rsidRPr="00F57CC0" w:rsidRDefault="00A80836" w:rsidP="00A80836">
      <w:pPr>
        <w:spacing w:line="276" w:lineRule="auto"/>
        <w:jc w:val="center"/>
      </w:pPr>
    </w:p>
    <w:bookmarkEnd w:id="0"/>
    <w:p w14:paraId="3E59FFA7" w14:textId="77777777" w:rsidR="00A80836" w:rsidRPr="00F57CC0" w:rsidRDefault="00A80836"/>
    <w:p w14:paraId="1DB1829C" w14:textId="77777777" w:rsidR="00A80836" w:rsidRPr="00F57CC0" w:rsidRDefault="00A80836"/>
    <w:p w14:paraId="3DEC6573" w14:textId="77777777" w:rsidR="00A80836" w:rsidRPr="00F57CC0" w:rsidRDefault="00A80836"/>
    <w:p w14:paraId="30FCD142" w14:textId="77777777" w:rsidR="00A80836" w:rsidRPr="00F57CC0" w:rsidRDefault="00A80836"/>
    <w:p w14:paraId="6DF49AB4" w14:textId="77777777" w:rsidR="00A80836" w:rsidRPr="00F57CC0" w:rsidRDefault="00A80836"/>
    <w:p w14:paraId="5BDFE167" w14:textId="77777777" w:rsidR="00A80836" w:rsidRPr="00F57CC0" w:rsidRDefault="00A80836"/>
    <w:p w14:paraId="36D7098E" w14:textId="77777777" w:rsidR="00A80836" w:rsidRPr="00F57CC0" w:rsidRDefault="00A80836"/>
    <w:p w14:paraId="72965DF5" w14:textId="77777777" w:rsidR="00A80836" w:rsidRPr="00F57CC0" w:rsidRDefault="00A80836"/>
    <w:p w14:paraId="0D9F63E3" w14:textId="77777777" w:rsidR="00E94AA5" w:rsidRPr="00F57CC0" w:rsidRDefault="00E94AA5">
      <w:pPr>
        <w:sectPr w:rsidR="00E94AA5" w:rsidRPr="00F57CC0" w:rsidSect="00625725">
          <w:footerReference w:type="default" r:id="rId16"/>
          <w:footerReference w:type="first" r:id="rId17"/>
          <w:pgSz w:w="11906" w:h="16838"/>
          <w:pgMar w:top="1440" w:right="1440" w:bottom="1440" w:left="1440" w:header="708" w:footer="708" w:gutter="0"/>
          <w:cols w:space="708"/>
          <w:docGrid w:linePitch="360"/>
        </w:sectPr>
      </w:pPr>
    </w:p>
    <w:p w14:paraId="36C7B3E3" w14:textId="77777777" w:rsidR="00E94AA5" w:rsidRPr="00F57CC0" w:rsidRDefault="00B120D8" w:rsidP="00E94AA5">
      <w:pPr>
        <w:pStyle w:val="Titre"/>
      </w:pPr>
      <w:bookmarkStart w:id="1" w:name="_Toc356572907"/>
      <w:bookmarkStart w:id="2" w:name="_Toc131515689"/>
      <w:r w:rsidRPr="00F57CC0">
        <w:lastRenderedPageBreak/>
        <w:t xml:space="preserve">                 </w:t>
      </w:r>
      <w:bookmarkStart w:id="3" w:name="_Toc224052340"/>
      <w:r w:rsidR="00E94AA5" w:rsidRPr="00F57CC0">
        <w:t>SIGLES ET ABRÉVIATIONS</w:t>
      </w:r>
      <w:bookmarkEnd w:id="1"/>
      <w:bookmarkEnd w:id="2"/>
      <w:bookmarkEnd w:id="3"/>
    </w:p>
    <w:p w14:paraId="264CDCB0" w14:textId="77777777" w:rsidR="00742E2D" w:rsidRPr="00E01DE6" w:rsidRDefault="00742E2D" w:rsidP="00742E2D">
      <w:r w:rsidRPr="00E01DE6">
        <w:rPr>
          <w:b/>
        </w:rPr>
        <w:t>AUE </w:t>
      </w:r>
      <w:r w:rsidRPr="00E01DE6">
        <w:t>: Association des Usagers de l’Eau</w:t>
      </w:r>
    </w:p>
    <w:p w14:paraId="6DBB21E1" w14:textId="77777777" w:rsidR="00742E2D" w:rsidRPr="00E01DE6" w:rsidRDefault="00742E2D" w:rsidP="00742E2D">
      <w:r>
        <w:rPr>
          <w:b/>
        </w:rPr>
        <w:t xml:space="preserve">AEPS : </w:t>
      </w:r>
      <w:r w:rsidRPr="009B2331">
        <w:t>Adduction d’Eau Potable Simplifiée</w:t>
      </w:r>
    </w:p>
    <w:p w14:paraId="3F0F9BB1" w14:textId="77777777" w:rsidR="00742E2D" w:rsidRDefault="00742E2D" w:rsidP="00742E2D">
      <w:bookmarkStart w:id="4" w:name="_Hlk120699375"/>
      <w:r w:rsidRPr="00E01DE6">
        <w:rPr>
          <w:b/>
        </w:rPr>
        <w:t>ANEVE</w:t>
      </w:r>
      <w:r w:rsidRPr="00E01DE6">
        <w:t> : Agence Nationale des Evaluations Environnementales</w:t>
      </w:r>
    </w:p>
    <w:p w14:paraId="54D49EF4" w14:textId="77777777" w:rsidR="00742E2D" w:rsidRPr="009B2331" w:rsidRDefault="00742E2D" w:rsidP="00742E2D">
      <w:pPr>
        <w:rPr>
          <w:b/>
        </w:rPr>
      </w:pPr>
      <w:r>
        <w:rPr>
          <w:b/>
        </w:rPr>
        <w:t xml:space="preserve">ENA </w:t>
      </w:r>
      <w:r w:rsidRPr="009B2331">
        <w:t>: Enquêtes National en matière d’Assainissement</w:t>
      </w:r>
    </w:p>
    <w:p w14:paraId="7BE2E5AE" w14:textId="77777777" w:rsidR="00742E2D" w:rsidRPr="00E01DE6" w:rsidRDefault="00742E2D" w:rsidP="00742E2D">
      <w:r w:rsidRPr="00E01DE6">
        <w:rPr>
          <w:b/>
        </w:rPr>
        <w:t>DAO</w:t>
      </w:r>
      <w:r w:rsidRPr="00E01DE6">
        <w:t> : Dossier d’Appel d’Offre</w:t>
      </w:r>
    </w:p>
    <w:p w14:paraId="4A924BC2" w14:textId="77777777" w:rsidR="00742E2D" w:rsidRPr="00E01DE6" w:rsidRDefault="00742E2D" w:rsidP="00742E2D">
      <w:r w:rsidRPr="00E01DE6">
        <w:rPr>
          <w:b/>
        </w:rPr>
        <w:t>DRS </w:t>
      </w:r>
      <w:r w:rsidRPr="00E01DE6">
        <w:t>: Direction Régionale de la Santé</w:t>
      </w:r>
    </w:p>
    <w:p w14:paraId="69711B94" w14:textId="77777777" w:rsidR="00742E2D" w:rsidRPr="00E01DE6" w:rsidRDefault="00742E2D" w:rsidP="00742E2D">
      <w:r w:rsidRPr="00E01DE6">
        <w:rPr>
          <w:b/>
        </w:rPr>
        <w:t>DRS/CES</w:t>
      </w:r>
      <w:r w:rsidRPr="00E01DE6">
        <w:t> : Défense et Restauration des Sols/Conservation des Eaux et Sols</w:t>
      </w:r>
    </w:p>
    <w:p w14:paraId="333BEF42" w14:textId="77777777" w:rsidR="00742E2D" w:rsidRDefault="00742E2D" w:rsidP="00742E2D">
      <w:r w:rsidRPr="00E01DE6">
        <w:rPr>
          <w:b/>
        </w:rPr>
        <w:t>ENABEL </w:t>
      </w:r>
      <w:r w:rsidRPr="00E01DE6">
        <w:t>: Programme d’Approvisionnement en Eau et d’Assainissement</w:t>
      </w:r>
    </w:p>
    <w:p w14:paraId="1D567F6F" w14:textId="77777777" w:rsidR="00742E2D" w:rsidRPr="00E01DE6" w:rsidRDefault="00742E2D" w:rsidP="00742E2D">
      <w:r w:rsidRPr="00E01DE6">
        <w:rPr>
          <w:b/>
        </w:rPr>
        <w:t xml:space="preserve"> EIES</w:t>
      </w:r>
      <w:r w:rsidRPr="00E01DE6">
        <w:t> : Etude d’Impact Environnemental et Social</w:t>
      </w:r>
    </w:p>
    <w:p w14:paraId="1A63919B" w14:textId="77777777" w:rsidR="00742E2D" w:rsidRPr="00E01DE6" w:rsidRDefault="00742E2D" w:rsidP="00742E2D">
      <w:r w:rsidRPr="00E01DE6">
        <w:rPr>
          <w:b/>
        </w:rPr>
        <w:t>INSD</w:t>
      </w:r>
      <w:r w:rsidRPr="00E01DE6">
        <w:t> : Institut National de la Statistique et de la Démographie</w:t>
      </w:r>
    </w:p>
    <w:p w14:paraId="78D59756" w14:textId="77777777" w:rsidR="00742E2D" w:rsidRDefault="00742E2D" w:rsidP="00742E2D">
      <w:r w:rsidRPr="00E01DE6">
        <w:rPr>
          <w:b/>
        </w:rPr>
        <w:t>MDC </w:t>
      </w:r>
      <w:r w:rsidRPr="00E01DE6">
        <w:t xml:space="preserve">: Mission De  Contrôle </w:t>
      </w:r>
    </w:p>
    <w:p w14:paraId="351BA8A4" w14:textId="77777777" w:rsidR="00742E2D" w:rsidRPr="00E01DE6" w:rsidRDefault="00742E2D" w:rsidP="00742E2D">
      <w:r w:rsidRPr="00E01DE6">
        <w:rPr>
          <w:b/>
        </w:rPr>
        <w:t>MS </w:t>
      </w:r>
      <w:r w:rsidRPr="00E01DE6">
        <w:t>: Ministère de la Santé</w:t>
      </w:r>
    </w:p>
    <w:p w14:paraId="012172B9" w14:textId="77777777" w:rsidR="00742E2D" w:rsidRPr="00E01DE6" w:rsidRDefault="00742E2D" w:rsidP="00742E2D">
      <w:r w:rsidRPr="00E01DE6">
        <w:rPr>
          <w:b/>
        </w:rPr>
        <w:t>NIES</w:t>
      </w:r>
      <w:r w:rsidRPr="00E01DE6">
        <w:t> : Notice d’Impact Environnemental et Social</w:t>
      </w:r>
    </w:p>
    <w:p w14:paraId="7B3AE032" w14:textId="77777777" w:rsidR="00742E2D" w:rsidRPr="00E01DE6" w:rsidRDefault="00742E2D" w:rsidP="00742E2D">
      <w:r w:rsidRPr="00E01DE6">
        <w:rPr>
          <w:b/>
        </w:rPr>
        <w:t>ONG</w:t>
      </w:r>
      <w:r w:rsidRPr="00E01DE6">
        <w:t> : Organisation Non Gouvernementale</w:t>
      </w:r>
    </w:p>
    <w:p w14:paraId="1CB7D8D3" w14:textId="77777777" w:rsidR="00742E2D" w:rsidRPr="00E01DE6" w:rsidRDefault="00742E2D" w:rsidP="00742E2D">
      <w:r w:rsidRPr="00E01DE6">
        <w:rPr>
          <w:b/>
        </w:rPr>
        <w:t>ONEA</w:t>
      </w:r>
      <w:r w:rsidRPr="00E01DE6">
        <w:t> : office National de l’Eau et de l’Assainissement</w:t>
      </w:r>
    </w:p>
    <w:p w14:paraId="5405E301" w14:textId="77777777" w:rsidR="00742E2D" w:rsidRPr="009B2331" w:rsidRDefault="00742E2D" w:rsidP="00742E2D">
      <w:pPr>
        <w:rPr>
          <w:b/>
        </w:rPr>
      </w:pPr>
      <w:r>
        <w:rPr>
          <w:b/>
        </w:rPr>
        <w:t>PN – AEPA </w:t>
      </w:r>
      <w:r w:rsidRPr="009B2331">
        <w:t>: Programme National d’Approvisionnement en Eau Potable et Assainissement</w:t>
      </w:r>
    </w:p>
    <w:p w14:paraId="00E27ABA" w14:textId="77777777" w:rsidR="00742E2D" w:rsidRPr="00E01DE6" w:rsidRDefault="00742E2D" w:rsidP="00742E2D">
      <w:r w:rsidRPr="009A79AD">
        <w:rPr>
          <w:b/>
        </w:rPr>
        <w:t>PFNL </w:t>
      </w:r>
      <w:r>
        <w:t>: Produit Forestier Non Ligneux</w:t>
      </w:r>
    </w:p>
    <w:p w14:paraId="0B8AF17D" w14:textId="77777777" w:rsidR="00742E2D" w:rsidRPr="00E01DE6" w:rsidRDefault="00742E2D" w:rsidP="00742E2D">
      <w:r w:rsidRPr="00E01DE6">
        <w:rPr>
          <w:b/>
        </w:rPr>
        <w:t>RAF</w:t>
      </w:r>
      <w:r w:rsidRPr="00E01DE6">
        <w:t> : Réorganisation Agraire et Foncière</w:t>
      </w:r>
    </w:p>
    <w:p w14:paraId="6C5EF990" w14:textId="77777777" w:rsidR="00742E2D" w:rsidRPr="009B2331" w:rsidRDefault="00742E2D" w:rsidP="00742E2D">
      <w:pPr>
        <w:rPr>
          <w:b/>
        </w:rPr>
      </w:pPr>
      <w:r>
        <w:rPr>
          <w:b/>
        </w:rPr>
        <w:t>RGPH </w:t>
      </w:r>
      <w:r w:rsidRPr="009B2331">
        <w:t>: Recensement Général de la Population et de l’Habitat</w:t>
      </w:r>
    </w:p>
    <w:p w14:paraId="1298F4A6" w14:textId="77777777" w:rsidR="00742E2D" w:rsidRPr="00E01DE6" w:rsidRDefault="00742E2D" w:rsidP="00742E2D">
      <w:r w:rsidRPr="00E01DE6">
        <w:rPr>
          <w:b/>
        </w:rPr>
        <w:t>SCADD</w:t>
      </w:r>
      <w:r w:rsidRPr="00E01DE6">
        <w:t xml:space="preserve"> : Stratégie de Croissance Accélérée et de Développement Durable </w:t>
      </w:r>
    </w:p>
    <w:p w14:paraId="10EE52C2" w14:textId="77777777" w:rsidR="00742E2D" w:rsidRPr="00E01DE6" w:rsidRDefault="00742E2D" w:rsidP="00742E2D">
      <w:r w:rsidRPr="00E01DE6">
        <w:rPr>
          <w:b/>
        </w:rPr>
        <w:t>TDR</w:t>
      </w:r>
      <w:r w:rsidRPr="00E01DE6">
        <w:t> : Termes de Référence</w:t>
      </w:r>
      <w:bookmarkEnd w:id="4"/>
    </w:p>
    <w:p w14:paraId="21E996C6" w14:textId="77777777" w:rsidR="00742E2D" w:rsidRPr="00E01DE6" w:rsidRDefault="00742E2D" w:rsidP="00742E2D">
      <w:r w:rsidRPr="00E01DE6">
        <w:rPr>
          <w:b/>
        </w:rPr>
        <w:t>UGP </w:t>
      </w:r>
      <w:r w:rsidRPr="00E01DE6">
        <w:t>: Unité de Gestion de Projet</w:t>
      </w:r>
    </w:p>
    <w:p w14:paraId="1949E98C" w14:textId="77777777" w:rsidR="00E94AA5" w:rsidRPr="00F57CC0" w:rsidRDefault="00E94AA5" w:rsidP="00E94AA5"/>
    <w:p w14:paraId="43915B81" w14:textId="77777777" w:rsidR="00E94AA5" w:rsidRPr="00F57CC0" w:rsidRDefault="00E94AA5" w:rsidP="00E94AA5"/>
    <w:p w14:paraId="3A702DD1" w14:textId="77777777" w:rsidR="00E94AA5" w:rsidRPr="00F57CC0" w:rsidRDefault="00E94AA5" w:rsidP="00E94AA5"/>
    <w:p w14:paraId="7C9A8F7A" w14:textId="77777777" w:rsidR="00E94AA5" w:rsidRPr="00F57CC0" w:rsidRDefault="00E94AA5" w:rsidP="00E94AA5">
      <w:pPr>
        <w:pStyle w:val="Titre"/>
      </w:pPr>
      <w:bookmarkStart w:id="5" w:name="_Toc131515690"/>
      <w:bookmarkStart w:id="6" w:name="_Toc224052341"/>
      <w:r w:rsidRPr="00F57CC0">
        <w:lastRenderedPageBreak/>
        <w:t>LISTE DES FIGURES</w:t>
      </w:r>
      <w:bookmarkEnd w:id="5"/>
      <w:bookmarkEnd w:id="6"/>
    </w:p>
    <w:p w14:paraId="507F3261" w14:textId="77777777" w:rsidR="00872B35" w:rsidRPr="00872B35" w:rsidRDefault="00E94AA5">
      <w:pPr>
        <w:pStyle w:val="Tabledesillustrations"/>
        <w:tabs>
          <w:tab w:val="right" w:leader="dot" w:pos="9338"/>
        </w:tabs>
        <w:rPr>
          <w:rFonts w:asciiTheme="minorHAnsi" w:eastAsiaTheme="minorEastAsia" w:hAnsiTheme="minorHAnsi" w:cstheme="minorBidi"/>
          <w:noProof/>
          <w:sz w:val="22"/>
          <w:szCs w:val="22"/>
        </w:rPr>
      </w:pPr>
      <w:r w:rsidRPr="00F57CC0">
        <w:rPr>
          <w:rFonts w:cs="Times New Roman"/>
        </w:rPr>
        <w:fldChar w:fldCharType="begin"/>
      </w:r>
      <w:r w:rsidRPr="00F57CC0">
        <w:rPr>
          <w:rFonts w:cs="Times New Roman"/>
        </w:rPr>
        <w:instrText xml:space="preserve"> TOC \h \z \c "Figure" </w:instrText>
      </w:r>
      <w:r w:rsidRPr="00F57CC0">
        <w:rPr>
          <w:rFonts w:cs="Times New Roman"/>
        </w:rPr>
        <w:fldChar w:fldCharType="separate"/>
      </w:r>
      <w:hyperlink w:anchor="_Toc224051904" w:history="1">
        <w:r w:rsidR="00872B35" w:rsidRPr="00872B35">
          <w:rPr>
            <w:rStyle w:val="Lienhypertexte"/>
            <w:rFonts w:eastAsia="Calibri"/>
            <w:bCs/>
            <w:noProof/>
          </w:rPr>
          <w:t>Figure 1: Carte de localisation du site</w:t>
        </w:r>
        <w:r w:rsidR="00872B35" w:rsidRPr="00872B35">
          <w:rPr>
            <w:noProof/>
            <w:webHidden/>
          </w:rPr>
          <w:tab/>
        </w:r>
        <w:r w:rsidR="00872B35" w:rsidRPr="00872B35">
          <w:rPr>
            <w:noProof/>
            <w:webHidden/>
          </w:rPr>
          <w:fldChar w:fldCharType="begin"/>
        </w:r>
        <w:r w:rsidR="00872B35" w:rsidRPr="00872B35">
          <w:rPr>
            <w:noProof/>
            <w:webHidden/>
          </w:rPr>
          <w:instrText xml:space="preserve"> PAGEREF _Toc224051904 \h </w:instrText>
        </w:r>
        <w:r w:rsidR="00872B35" w:rsidRPr="00872B35">
          <w:rPr>
            <w:noProof/>
            <w:webHidden/>
          </w:rPr>
        </w:r>
        <w:r w:rsidR="00872B35" w:rsidRPr="00872B35">
          <w:rPr>
            <w:noProof/>
            <w:webHidden/>
          </w:rPr>
          <w:fldChar w:fldCharType="separate"/>
        </w:r>
        <w:r w:rsidR="00872B35" w:rsidRPr="00872B35">
          <w:rPr>
            <w:noProof/>
            <w:webHidden/>
          </w:rPr>
          <w:t>49</w:t>
        </w:r>
        <w:r w:rsidR="00872B35" w:rsidRPr="00872B35">
          <w:rPr>
            <w:noProof/>
            <w:webHidden/>
          </w:rPr>
          <w:fldChar w:fldCharType="end"/>
        </w:r>
      </w:hyperlink>
    </w:p>
    <w:p w14:paraId="3ABCA534" w14:textId="77777777" w:rsidR="00872B35" w:rsidRDefault="00872B35">
      <w:pPr>
        <w:pStyle w:val="Tabledesillustrations"/>
        <w:tabs>
          <w:tab w:val="right" w:leader="dot" w:pos="9338"/>
        </w:tabs>
        <w:rPr>
          <w:rFonts w:asciiTheme="minorHAnsi" w:eastAsiaTheme="minorEastAsia" w:hAnsiTheme="minorHAnsi" w:cstheme="minorBidi"/>
          <w:noProof/>
          <w:sz w:val="22"/>
          <w:szCs w:val="22"/>
        </w:rPr>
      </w:pPr>
      <w:hyperlink w:anchor="_Toc224051905" w:history="1">
        <w:r w:rsidRPr="00AA3D91">
          <w:rPr>
            <w:rStyle w:val="Lienhypertexte"/>
            <w:rFonts w:eastAsia="Calibri"/>
            <w:noProof/>
          </w:rPr>
          <w:t>Figure 2 :</w:t>
        </w:r>
        <w:r w:rsidRPr="00AA3D91">
          <w:rPr>
            <w:rStyle w:val="Lienhypertexte"/>
            <w:rFonts w:eastAsia="Calibri" w:cs="Times New Roman"/>
            <w:noProof/>
          </w:rPr>
          <w:t xml:space="preserve"> Processus d'évaluation des effets environnementaux</w:t>
        </w:r>
        <w:r>
          <w:rPr>
            <w:noProof/>
            <w:webHidden/>
          </w:rPr>
          <w:tab/>
        </w:r>
        <w:r>
          <w:rPr>
            <w:noProof/>
            <w:webHidden/>
          </w:rPr>
          <w:fldChar w:fldCharType="begin"/>
        </w:r>
        <w:r>
          <w:rPr>
            <w:noProof/>
            <w:webHidden/>
          </w:rPr>
          <w:instrText xml:space="preserve"> PAGEREF _Toc224051905 \h </w:instrText>
        </w:r>
        <w:r>
          <w:rPr>
            <w:noProof/>
            <w:webHidden/>
          </w:rPr>
        </w:r>
        <w:r>
          <w:rPr>
            <w:noProof/>
            <w:webHidden/>
          </w:rPr>
          <w:fldChar w:fldCharType="separate"/>
        </w:r>
        <w:r>
          <w:rPr>
            <w:noProof/>
            <w:webHidden/>
          </w:rPr>
          <w:t>65</w:t>
        </w:r>
        <w:r>
          <w:rPr>
            <w:noProof/>
            <w:webHidden/>
          </w:rPr>
          <w:fldChar w:fldCharType="end"/>
        </w:r>
      </w:hyperlink>
    </w:p>
    <w:p w14:paraId="721AA04B" w14:textId="77777777" w:rsidR="00E94AA5" w:rsidRPr="00F57CC0" w:rsidRDefault="00E94AA5" w:rsidP="00E94AA5">
      <w:r w:rsidRPr="00F57CC0">
        <w:fldChar w:fldCharType="end"/>
      </w:r>
    </w:p>
    <w:p w14:paraId="02844660" w14:textId="77777777" w:rsidR="00E94AA5" w:rsidRPr="00F57CC0" w:rsidRDefault="00E94AA5" w:rsidP="00E94AA5">
      <w:pPr>
        <w:pStyle w:val="Titre"/>
      </w:pPr>
      <w:bookmarkStart w:id="7" w:name="_Toc131515691"/>
      <w:bookmarkStart w:id="8" w:name="_Toc224052342"/>
      <w:r w:rsidRPr="00F57CC0">
        <w:lastRenderedPageBreak/>
        <w:t>LISTE DES TABLEAUX</w:t>
      </w:r>
      <w:bookmarkEnd w:id="7"/>
      <w:bookmarkEnd w:id="8"/>
    </w:p>
    <w:p w14:paraId="278C7E5C" w14:textId="77777777" w:rsidR="00872B35" w:rsidRPr="00872B35" w:rsidRDefault="00E94AA5">
      <w:pPr>
        <w:pStyle w:val="Tabledesillustrations"/>
        <w:tabs>
          <w:tab w:val="right" w:leader="dot" w:pos="9338"/>
        </w:tabs>
        <w:rPr>
          <w:rFonts w:asciiTheme="minorHAnsi" w:eastAsiaTheme="minorEastAsia" w:hAnsiTheme="minorHAnsi" w:cstheme="minorBidi"/>
          <w:noProof/>
          <w:sz w:val="22"/>
          <w:szCs w:val="22"/>
        </w:rPr>
      </w:pPr>
      <w:r w:rsidRPr="00F57CC0">
        <w:rPr>
          <w:rFonts w:cs="Times New Roman"/>
          <w:caps/>
          <w:kern w:val="28"/>
          <w:sz w:val="34"/>
          <w:szCs w:val="32"/>
        </w:rPr>
        <w:fldChar w:fldCharType="begin"/>
      </w:r>
      <w:r w:rsidRPr="00F57CC0">
        <w:rPr>
          <w:rFonts w:cs="Times New Roman"/>
          <w:caps/>
          <w:kern w:val="28"/>
          <w:sz w:val="34"/>
          <w:szCs w:val="32"/>
        </w:rPr>
        <w:instrText xml:space="preserve"> TOC \h \z \c "Tableau" </w:instrText>
      </w:r>
      <w:r w:rsidRPr="00F57CC0">
        <w:rPr>
          <w:rFonts w:cs="Times New Roman"/>
          <w:caps/>
          <w:kern w:val="28"/>
          <w:sz w:val="34"/>
          <w:szCs w:val="32"/>
        </w:rPr>
        <w:fldChar w:fldCharType="separate"/>
      </w:r>
      <w:hyperlink w:anchor="_Toc224051920" w:history="1">
        <w:r w:rsidR="00872B35" w:rsidRPr="00872B35">
          <w:rPr>
            <w:rStyle w:val="Lienhypertexte"/>
            <w:rFonts w:eastAsia="Calibri" w:cs="Times New Roman"/>
            <w:noProof/>
          </w:rPr>
          <w:t>Tableau 1: Quelques conventions en liens avec le projet</w:t>
        </w:r>
        <w:r w:rsidR="00872B35" w:rsidRPr="00872B35">
          <w:rPr>
            <w:noProof/>
            <w:webHidden/>
          </w:rPr>
          <w:tab/>
        </w:r>
        <w:r w:rsidR="00872B35" w:rsidRPr="00872B35">
          <w:rPr>
            <w:noProof/>
            <w:webHidden/>
          </w:rPr>
          <w:fldChar w:fldCharType="begin"/>
        </w:r>
        <w:r w:rsidR="00872B35" w:rsidRPr="00872B35">
          <w:rPr>
            <w:noProof/>
            <w:webHidden/>
          </w:rPr>
          <w:instrText xml:space="preserve"> PAGEREF _Toc224051920 \h </w:instrText>
        </w:r>
        <w:r w:rsidR="00872B35" w:rsidRPr="00872B35">
          <w:rPr>
            <w:noProof/>
            <w:webHidden/>
          </w:rPr>
        </w:r>
        <w:r w:rsidR="00872B35" w:rsidRPr="00872B35">
          <w:rPr>
            <w:noProof/>
            <w:webHidden/>
          </w:rPr>
          <w:fldChar w:fldCharType="separate"/>
        </w:r>
        <w:r w:rsidR="00872B35" w:rsidRPr="00872B35">
          <w:rPr>
            <w:noProof/>
            <w:webHidden/>
          </w:rPr>
          <w:t>38</w:t>
        </w:r>
        <w:r w:rsidR="00872B35" w:rsidRPr="00872B35">
          <w:rPr>
            <w:noProof/>
            <w:webHidden/>
          </w:rPr>
          <w:fldChar w:fldCharType="end"/>
        </w:r>
      </w:hyperlink>
    </w:p>
    <w:p w14:paraId="53D84CB7" w14:textId="77777777" w:rsidR="00872B35" w:rsidRPr="00872B35" w:rsidRDefault="00872B35">
      <w:pPr>
        <w:pStyle w:val="Tabledesillustrations"/>
        <w:tabs>
          <w:tab w:val="right" w:leader="dot" w:pos="9338"/>
        </w:tabs>
        <w:rPr>
          <w:rFonts w:asciiTheme="minorHAnsi" w:eastAsiaTheme="minorEastAsia" w:hAnsiTheme="minorHAnsi" w:cstheme="minorBidi"/>
          <w:noProof/>
          <w:sz w:val="22"/>
          <w:szCs w:val="22"/>
        </w:rPr>
      </w:pPr>
      <w:hyperlink w:anchor="_Toc224051921" w:history="1">
        <w:r w:rsidRPr="00872B35">
          <w:rPr>
            <w:rStyle w:val="Lienhypertexte"/>
            <w:rFonts w:eastAsia="Calibri"/>
            <w:noProof/>
          </w:rPr>
          <w:t>Tableau 2 :</w:t>
        </w:r>
        <w:r w:rsidRPr="00872B35">
          <w:rPr>
            <w:rStyle w:val="Lienhypertexte"/>
            <w:rFonts w:eastAsia="Calibri" w:cs="Times New Roman"/>
            <w:noProof/>
          </w:rPr>
          <w:t xml:space="preserve"> Évolution de la population de Tchériba de 2019 à 2050.</w:t>
        </w:r>
        <w:r w:rsidRPr="00872B35">
          <w:rPr>
            <w:noProof/>
            <w:webHidden/>
          </w:rPr>
          <w:tab/>
        </w:r>
        <w:r w:rsidRPr="00872B35">
          <w:rPr>
            <w:noProof/>
            <w:webHidden/>
          </w:rPr>
          <w:fldChar w:fldCharType="begin"/>
        </w:r>
        <w:r w:rsidRPr="00872B35">
          <w:rPr>
            <w:noProof/>
            <w:webHidden/>
          </w:rPr>
          <w:instrText xml:space="preserve"> PAGEREF _Toc224051921 \h </w:instrText>
        </w:r>
        <w:r w:rsidRPr="00872B35">
          <w:rPr>
            <w:noProof/>
            <w:webHidden/>
          </w:rPr>
        </w:r>
        <w:r w:rsidRPr="00872B35">
          <w:rPr>
            <w:noProof/>
            <w:webHidden/>
          </w:rPr>
          <w:fldChar w:fldCharType="separate"/>
        </w:r>
        <w:r w:rsidRPr="00872B35">
          <w:rPr>
            <w:noProof/>
            <w:webHidden/>
          </w:rPr>
          <w:t>53</w:t>
        </w:r>
        <w:r w:rsidRPr="00872B35">
          <w:rPr>
            <w:noProof/>
            <w:webHidden/>
          </w:rPr>
          <w:fldChar w:fldCharType="end"/>
        </w:r>
      </w:hyperlink>
    </w:p>
    <w:p w14:paraId="2C03E94A" w14:textId="77777777" w:rsidR="00872B35" w:rsidRPr="00872B35" w:rsidRDefault="00872B35">
      <w:pPr>
        <w:pStyle w:val="Tabledesillustrations"/>
        <w:tabs>
          <w:tab w:val="right" w:leader="dot" w:pos="9338"/>
        </w:tabs>
        <w:rPr>
          <w:rFonts w:asciiTheme="minorHAnsi" w:eastAsiaTheme="minorEastAsia" w:hAnsiTheme="minorHAnsi" w:cstheme="minorBidi"/>
          <w:noProof/>
          <w:sz w:val="22"/>
          <w:szCs w:val="22"/>
        </w:rPr>
      </w:pPr>
      <w:hyperlink w:anchor="_Toc224051922" w:history="1">
        <w:r w:rsidRPr="00872B35">
          <w:rPr>
            <w:rStyle w:val="Lienhypertexte"/>
            <w:rFonts w:eastAsia="Calibri" w:cs="Times New Roman"/>
            <w:noProof/>
          </w:rPr>
          <w:t>Tableau 3 : Grille de détermination de l’intensité de l’impact environnemental</w:t>
        </w:r>
        <w:r w:rsidRPr="00872B35">
          <w:rPr>
            <w:noProof/>
            <w:webHidden/>
          </w:rPr>
          <w:tab/>
        </w:r>
        <w:r w:rsidRPr="00872B35">
          <w:rPr>
            <w:noProof/>
            <w:webHidden/>
          </w:rPr>
          <w:fldChar w:fldCharType="begin"/>
        </w:r>
        <w:r w:rsidRPr="00872B35">
          <w:rPr>
            <w:noProof/>
            <w:webHidden/>
          </w:rPr>
          <w:instrText xml:space="preserve"> PAGEREF _Toc224051922 \h </w:instrText>
        </w:r>
        <w:r w:rsidRPr="00872B35">
          <w:rPr>
            <w:noProof/>
            <w:webHidden/>
          </w:rPr>
        </w:r>
        <w:r w:rsidRPr="00872B35">
          <w:rPr>
            <w:noProof/>
            <w:webHidden/>
          </w:rPr>
          <w:fldChar w:fldCharType="separate"/>
        </w:r>
        <w:r w:rsidRPr="00872B35">
          <w:rPr>
            <w:noProof/>
            <w:webHidden/>
          </w:rPr>
          <w:t>62</w:t>
        </w:r>
        <w:r w:rsidRPr="00872B35">
          <w:rPr>
            <w:noProof/>
            <w:webHidden/>
          </w:rPr>
          <w:fldChar w:fldCharType="end"/>
        </w:r>
      </w:hyperlink>
    </w:p>
    <w:p w14:paraId="2D19896F" w14:textId="77777777" w:rsidR="00872B35" w:rsidRPr="00872B35" w:rsidRDefault="00872B35">
      <w:pPr>
        <w:pStyle w:val="Tabledesillustrations"/>
        <w:tabs>
          <w:tab w:val="right" w:leader="dot" w:pos="9338"/>
        </w:tabs>
        <w:rPr>
          <w:rFonts w:asciiTheme="minorHAnsi" w:eastAsiaTheme="minorEastAsia" w:hAnsiTheme="minorHAnsi" w:cstheme="minorBidi"/>
          <w:noProof/>
          <w:sz w:val="22"/>
          <w:szCs w:val="22"/>
        </w:rPr>
      </w:pPr>
      <w:hyperlink w:anchor="_Toc224051923" w:history="1">
        <w:r w:rsidRPr="00872B35">
          <w:rPr>
            <w:rStyle w:val="Lienhypertexte"/>
            <w:rFonts w:eastAsia="Calibri" w:cs="Times New Roman"/>
            <w:noProof/>
          </w:rPr>
          <w:t>Tableau 4: Grille d’évaluation de Martin FECTEAU</w:t>
        </w:r>
        <w:r w:rsidRPr="00872B35">
          <w:rPr>
            <w:noProof/>
            <w:webHidden/>
          </w:rPr>
          <w:tab/>
        </w:r>
        <w:r w:rsidRPr="00872B35">
          <w:rPr>
            <w:noProof/>
            <w:webHidden/>
          </w:rPr>
          <w:fldChar w:fldCharType="begin"/>
        </w:r>
        <w:r w:rsidRPr="00872B35">
          <w:rPr>
            <w:noProof/>
            <w:webHidden/>
          </w:rPr>
          <w:instrText xml:space="preserve"> PAGEREF _Toc224051923 \h </w:instrText>
        </w:r>
        <w:r w:rsidRPr="00872B35">
          <w:rPr>
            <w:noProof/>
            <w:webHidden/>
          </w:rPr>
        </w:r>
        <w:r w:rsidRPr="00872B35">
          <w:rPr>
            <w:noProof/>
            <w:webHidden/>
          </w:rPr>
          <w:fldChar w:fldCharType="separate"/>
        </w:r>
        <w:r w:rsidRPr="00872B35">
          <w:rPr>
            <w:noProof/>
            <w:webHidden/>
          </w:rPr>
          <w:t>63</w:t>
        </w:r>
        <w:r w:rsidRPr="00872B35">
          <w:rPr>
            <w:noProof/>
            <w:webHidden/>
          </w:rPr>
          <w:fldChar w:fldCharType="end"/>
        </w:r>
      </w:hyperlink>
    </w:p>
    <w:p w14:paraId="47BA4117" w14:textId="77777777" w:rsidR="00872B35" w:rsidRPr="00872B35" w:rsidRDefault="00872B35" w:rsidP="00872B35">
      <w:pPr>
        <w:pStyle w:val="Tabledesillustrations"/>
        <w:tabs>
          <w:tab w:val="right" w:leader="dot" w:pos="9214"/>
        </w:tabs>
        <w:ind w:right="134"/>
        <w:rPr>
          <w:rFonts w:asciiTheme="minorHAnsi" w:eastAsiaTheme="minorEastAsia" w:hAnsiTheme="minorHAnsi" w:cstheme="minorBidi"/>
          <w:noProof/>
          <w:sz w:val="22"/>
          <w:szCs w:val="22"/>
        </w:rPr>
      </w:pPr>
      <w:hyperlink w:anchor="_Toc224051924" w:history="1">
        <w:r w:rsidRPr="00872B35">
          <w:rPr>
            <w:rStyle w:val="Lienhypertexte"/>
            <w:rFonts w:eastAsia="Calibri" w:cs="Times New Roman"/>
            <w:noProof/>
          </w:rPr>
          <w:t>Tableau 5 :Matrice d'identification des impacts</w:t>
        </w:r>
        <w:r w:rsidRPr="00872B35">
          <w:rPr>
            <w:noProof/>
            <w:webHidden/>
          </w:rPr>
          <w:tab/>
        </w:r>
        <w:r w:rsidRPr="00872B35">
          <w:rPr>
            <w:noProof/>
            <w:webHidden/>
          </w:rPr>
          <w:fldChar w:fldCharType="begin"/>
        </w:r>
        <w:r w:rsidRPr="00872B35">
          <w:rPr>
            <w:noProof/>
            <w:webHidden/>
          </w:rPr>
          <w:instrText xml:space="preserve"> PAGEREF _Toc224051924 \h </w:instrText>
        </w:r>
        <w:r w:rsidRPr="00872B35">
          <w:rPr>
            <w:noProof/>
            <w:webHidden/>
          </w:rPr>
        </w:r>
        <w:r w:rsidRPr="00872B35">
          <w:rPr>
            <w:noProof/>
            <w:webHidden/>
          </w:rPr>
          <w:fldChar w:fldCharType="separate"/>
        </w:r>
        <w:r w:rsidRPr="00872B35">
          <w:rPr>
            <w:noProof/>
            <w:webHidden/>
          </w:rPr>
          <w:t>68</w:t>
        </w:r>
        <w:r w:rsidRPr="00872B35">
          <w:rPr>
            <w:noProof/>
            <w:webHidden/>
          </w:rPr>
          <w:fldChar w:fldCharType="end"/>
        </w:r>
      </w:hyperlink>
    </w:p>
    <w:p w14:paraId="4F5FDA0F" w14:textId="77777777" w:rsidR="00872B35" w:rsidRPr="00872B35" w:rsidRDefault="00872B35">
      <w:pPr>
        <w:pStyle w:val="Tabledesillustrations"/>
        <w:tabs>
          <w:tab w:val="right" w:leader="dot" w:pos="9338"/>
        </w:tabs>
        <w:rPr>
          <w:rFonts w:asciiTheme="minorHAnsi" w:eastAsiaTheme="minorEastAsia" w:hAnsiTheme="minorHAnsi" w:cstheme="minorBidi"/>
          <w:noProof/>
          <w:sz w:val="22"/>
          <w:szCs w:val="22"/>
        </w:rPr>
      </w:pPr>
      <w:hyperlink w:anchor="_Toc224051925" w:history="1">
        <w:r w:rsidRPr="00872B35">
          <w:rPr>
            <w:rStyle w:val="Lienhypertexte"/>
            <w:rFonts w:eastAsia="Calibri" w:cs="Times New Roman"/>
            <w:noProof/>
          </w:rPr>
          <w:t>Tableau 6:Grille d’évaluation de la criticité du risque</w:t>
        </w:r>
        <w:r w:rsidRPr="00872B35">
          <w:rPr>
            <w:noProof/>
            <w:webHidden/>
          </w:rPr>
          <w:tab/>
        </w:r>
        <w:r w:rsidRPr="00872B35">
          <w:rPr>
            <w:noProof/>
            <w:webHidden/>
          </w:rPr>
          <w:fldChar w:fldCharType="begin"/>
        </w:r>
        <w:r w:rsidRPr="00872B35">
          <w:rPr>
            <w:noProof/>
            <w:webHidden/>
          </w:rPr>
          <w:instrText xml:space="preserve"> PAGEREF _Toc224051925 \h </w:instrText>
        </w:r>
        <w:r w:rsidRPr="00872B35">
          <w:rPr>
            <w:noProof/>
            <w:webHidden/>
          </w:rPr>
        </w:r>
        <w:r w:rsidRPr="00872B35">
          <w:rPr>
            <w:noProof/>
            <w:webHidden/>
          </w:rPr>
          <w:fldChar w:fldCharType="separate"/>
        </w:r>
        <w:r w:rsidRPr="00872B35">
          <w:rPr>
            <w:noProof/>
            <w:webHidden/>
          </w:rPr>
          <w:t>76</w:t>
        </w:r>
        <w:r w:rsidRPr="00872B35">
          <w:rPr>
            <w:noProof/>
            <w:webHidden/>
          </w:rPr>
          <w:fldChar w:fldCharType="end"/>
        </w:r>
      </w:hyperlink>
    </w:p>
    <w:p w14:paraId="2B3D4EF6" w14:textId="77777777" w:rsidR="00872B35" w:rsidRPr="00872B35" w:rsidRDefault="00872B35">
      <w:pPr>
        <w:pStyle w:val="Tabledesillustrations"/>
        <w:tabs>
          <w:tab w:val="right" w:leader="dot" w:pos="9338"/>
        </w:tabs>
        <w:rPr>
          <w:rFonts w:asciiTheme="minorHAnsi" w:eastAsiaTheme="minorEastAsia" w:hAnsiTheme="minorHAnsi" w:cstheme="minorBidi"/>
          <w:noProof/>
          <w:sz w:val="22"/>
          <w:szCs w:val="22"/>
        </w:rPr>
      </w:pPr>
      <w:hyperlink w:anchor="_Toc224051926" w:history="1">
        <w:r w:rsidRPr="00872B35">
          <w:rPr>
            <w:rStyle w:val="Lienhypertexte"/>
            <w:rFonts w:eastAsia="Calibri" w:cs="Times New Roman"/>
            <w:noProof/>
          </w:rPr>
          <w:t>Tableau 7 : Évaluation des risques en phase travaux sur le milieu biologique</w:t>
        </w:r>
        <w:r w:rsidRPr="00872B35">
          <w:rPr>
            <w:noProof/>
            <w:webHidden/>
          </w:rPr>
          <w:tab/>
        </w:r>
        <w:r w:rsidRPr="00872B35">
          <w:rPr>
            <w:noProof/>
            <w:webHidden/>
          </w:rPr>
          <w:fldChar w:fldCharType="begin"/>
        </w:r>
        <w:r w:rsidRPr="00872B35">
          <w:rPr>
            <w:noProof/>
            <w:webHidden/>
          </w:rPr>
          <w:instrText xml:space="preserve"> PAGEREF _Toc224051926 \h </w:instrText>
        </w:r>
        <w:r w:rsidRPr="00872B35">
          <w:rPr>
            <w:noProof/>
            <w:webHidden/>
          </w:rPr>
        </w:r>
        <w:r w:rsidRPr="00872B35">
          <w:rPr>
            <w:noProof/>
            <w:webHidden/>
          </w:rPr>
          <w:fldChar w:fldCharType="separate"/>
        </w:r>
        <w:r w:rsidRPr="00872B35">
          <w:rPr>
            <w:noProof/>
            <w:webHidden/>
          </w:rPr>
          <w:t>76</w:t>
        </w:r>
        <w:r w:rsidRPr="00872B35">
          <w:rPr>
            <w:noProof/>
            <w:webHidden/>
          </w:rPr>
          <w:fldChar w:fldCharType="end"/>
        </w:r>
      </w:hyperlink>
    </w:p>
    <w:p w14:paraId="6A0B0137" w14:textId="77777777" w:rsidR="00872B35" w:rsidRPr="00872B35" w:rsidRDefault="00872B35">
      <w:pPr>
        <w:pStyle w:val="Tabledesillustrations"/>
        <w:tabs>
          <w:tab w:val="right" w:leader="dot" w:pos="9338"/>
        </w:tabs>
        <w:rPr>
          <w:rFonts w:asciiTheme="minorHAnsi" w:eastAsiaTheme="minorEastAsia" w:hAnsiTheme="minorHAnsi" w:cstheme="minorBidi"/>
          <w:noProof/>
          <w:sz w:val="22"/>
          <w:szCs w:val="22"/>
        </w:rPr>
      </w:pPr>
      <w:hyperlink w:anchor="_Toc224051927" w:history="1">
        <w:r w:rsidRPr="00872B35">
          <w:rPr>
            <w:rStyle w:val="Lienhypertexte"/>
            <w:rFonts w:eastAsia="Calibri" w:cs="Times New Roman"/>
            <w:noProof/>
          </w:rPr>
          <w:t>Tableau 8:Évaluation des risques en phase travaux sur le milieu humain</w:t>
        </w:r>
        <w:r w:rsidRPr="00872B35">
          <w:rPr>
            <w:noProof/>
            <w:webHidden/>
          </w:rPr>
          <w:tab/>
        </w:r>
        <w:r w:rsidRPr="00872B35">
          <w:rPr>
            <w:noProof/>
            <w:webHidden/>
          </w:rPr>
          <w:fldChar w:fldCharType="begin"/>
        </w:r>
        <w:r w:rsidRPr="00872B35">
          <w:rPr>
            <w:noProof/>
            <w:webHidden/>
          </w:rPr>
          <w:instrText xml:space="preserve"> PAGEREF _Toc224051927 \h </w:instrText>
        </w:r>
        <w:r w:rsidRPr="00872B35">
          <w:rPr>
            <w:noProof/>
            <w:webHidden/>
          </w:rPr>
        </w:r>
        <w:r w:rsidRPr="00872B35">
          <w:rPr>
            <w:noProof/>
            <w:webHidden/>
          </w:rPr>
          <w:fldChar w:fldCharType="separate"/>
        </w:r>
        <w:r w:rsidRPr="00872B35">
          <w:rPr>
            <w:noProof/>
            <w:webHidden/>
          </w:rPr>
          <w:t>77</w:t>
        </w:r>
        <w:r w:rsidRPr="00872B35">
          <w:rPr>
            <w:noProof/>
            <w:webHidden/>
          </w:rPr>
          <w:fldChar w:fldCharType="end"/>
        </w:r>
      </w:hyperlink>
    </w:p>
    <w:p w14:paraId="433A909E" w14:textId="77777777" w:rsidR="00872B35" w:rsidRPr="00872B35" w:rsidRDefault="00872B35">
      <w:pPr>
        <w:pStyle w:val="Tabledesillustrations"/>
        <w:tabs>
          <w:tab w:val="right" w:leader="dot" w:pos="9338"/>
        </w:tabs>
        <w:rPr>
          <w:rFonts w:asciiTheme="minorHAnsi" w:eastAsiaTheme="minorEastAsia" w:hAnsiTheme="minorHAnsi" w:cstheme="minorBidi"/>
          <w:noProof/>
          <w:sz w:val="22"/>
          <w:szCs w:val="22"/>
        </w:rPr>
      </w:pPr>
      <w:hyperlink w:anchor="_Toc224051928" w:history="1">
        <w:r w:rsidRPr="00872B35">
          <w:rPr>
            <w:rStyle w:val="Lienhypertexte"/>
            <w:rFonts w:eastAsia="Calibri" w:cs="Times New Roman"/>
            <w:noProof/>
          </w:rPr>
          <w:t>Tableau 9: Évaluation des risques en phase d’exploitation sur le milieu humain</w:t>
        </w:r>
        <w:r w:rsidRPr="00872B35">
          <w:rPr>
            <w:noProof/>
            <w:webHidden/>
          </w:rPr>
          <w:tab/>
        </w:r>
        <w:r w:rsidRPr="00872B35">
          <w:rPr>
            <w:noProof/>
            <w:webHidden/>
          </w:rPr>
          <w:fldChar w:fldCharType="begin"/>
        </w:r>
        <w:r w:rsidRPr="00872B35">
          <w:rPr>
            <w:noProof/>
            <w:webHidden/>
          </w:rPr>
          <w:instrText xml:space="preserve"> PAGEREF _Toc224051928 \h </w:instrText>
        </w:r>
        <w:r w:rsidRPr="00872B35">
          <w:rPr>
            <w:noProof/>
            <w:webHidden/>
          </w:rPr>
        </w:r>
        <w:r w:rsidRPr="00872B35">
          <w:rPr>
            <w:noProof/>
            <w:webHidden/>
          </w:rPr>
          <w:fldChar w:fldCharType="separate"/>
        </w:r>
        <w:r w:rsidRPr="00872B35">
          <w:rPr>
            <w:noProof/>
            <w:webHidden/>
          </w:rPr>
          <w:t>78</w:t>
        </w:r>
        <w:r w:rsidRPr="00872B35">
          <w:rPr>
            <w:noProof/>
            <w:webHidden/>
          </w:rPr>
          <w:fldChar w:fldCharType="end"/>
        </w:r>
      </w:hyperlink>
    </w:p>
    <w:p w14:paraId="38CADDFB" w14:textId="77777777" w:rsidR="00872B35" w:rsidRPr="00872B35" w:rsidRDefault="00872B35" w:rsidP="00872B35">
      <w:pPr>
        <w:pStyle w:val="Tabledesillustrations"/>
        <w:tabs>
          <w:tab w:val="right" w:leader="dot" w:pos="9338"/>
        </w:tabs>
        <w:ind w:right="-8"/>
        <w:rPr>
          <w:rFonts w:asciiTheme="minorHAnsi" w:eastAsiaTheme="minorEastAsia" w:hAnsiTheme="minorHAnsi" w:cstheme="minorBidi"/>
          <w:noProof/>
          <w:sz w:val="22"/>
          <w:szCs w:val="22"/>
        </w:rPr>
      </w:pPr>
      <w:hyperlink w:anchor="_Toc224051929" w:history="1">
        <w:r w:rsidRPr="00872B35">
          <w:rPr>
            <w:rStyle w:val="Lienhypertexte"/>
            <w:rFonts w:eastAsia="Calibri" w:cs="Times New Roman"/>
            <w:noProof/>
          </w:rPr>
          <w:t>Tableau 10: Mesures de d’atténuation, de compensation des impacts négatifs sur le milieu biophysique et humain</w:t>
        </w:r>
        <w:r w:rsidRPr="00872B35">
          <w:rPr>
            <w:noProof/>
            <w:webHidden/>
          </w:rPr>
          <w:tab/>
        </w:r>
        <w:r w:rsidRPr="00872B35">
          <w:rPr>
            <w:noProof/>
            <w:webHidden/>
          </w:rPr>
          <w:fldChar w:fldCharType="begin"/>
        </w:r>
        <w:r w:rsidRPr="00872B35">
          <w:rPr>
            <w:noProof/>
            <w:webHidden/>
          </w:rPr>
          <w:instrText xml:space="preserve"> PAGEREF _Toc224051929 \h </w:instrText>
        </w:r>
        <w:r w:rsidRPr="00872B35">
          <w:rPr>
            <w:noProof/>
            <w:webHidden/>
          </w:rPr>
        </w:r>
        <w:r w:rsidRPr="00872B35">
          <w:rPr>
            <w:noProof/>
            <w:webHidden/>
          </w:rPr>
          <w:fldChar w:fldCharType="separate"/>
        </w:r>
        <w:r w:rsidRPr="00872B35">
          <w:rPr>
            <w:noProof/>
            <w:webHidden/>
          </w:rPr>
          <w:t>82</w:t>
        </w:r>
        <w:r w:rsidRPr="00872B35">
          <w:rPr>
            <w:noProof/>
            <w:webHidden/>
          </w:rPr>
          <w:fldChar w:fldCharType="end"/>
        </w:r>
      </w:hyperlink>
    </w:p>
    <w:p w14:paraId="59B2C531" w14:textId="77777777" w:rsidR="00872B35" w:rsidRPr="00872B35" w:rsidRDefault="00872B35">
      <w:pPr>
        <w:pStyle w:val="Tabledesillustrations"/>
        <w:tabs>
          <w:tab w:val="right" w:leader="dot" w:pos="9338"/>
        </w:tabs>
        <w:rPr>
          <w:rFonts w:asciiTheme="minorHAnsi" w:eastAsiaTheme="minorEastAsia" w:hAnsiTheme="minorHAnsi" w:cstheme="minorBidi"/>
          <w:noProof/>
          <w:sz w:val="22"/>
          <w:szCs w:val="22"/>
        </w:rPr>
      </w:pPr>
      <w:hyperlink w:anchor="_Toc224051930" w:history="1">
        <w:r w:rsidRPr="00872B35">
          <w:rPr>
            <w:rStyle w:val="Lienhypertexte"/>
            <w:rFonts w:eastAsia="Calibri"/>
            <w:noProof/>
          </w:rPr>
          <w:t xml:space="preserve">Tableau 11 : mesures de Bonification des impacts positifs sur le milieu </w:t>
        </w:r>
        <w:r w:rsidRPr="00872B35">
          <w:rPr>
            <w:rStyle w:val="Lienhypertexte"/>
            <w:rFonts w:eastAsia="Calibri"/>
            <w:noProof/>
            <w:lang w:val="fr-CA" w:eastAsia="en-US"/>
          </w:rPr>
          <w:t>biophysique et humain</w:t>
        </w:r>
        <w:r w:rsidRPr="00872B35">
          <w:rPr>
            <w:noProof/>
            <w:webHidden/>
          </w:rPr>
          <w:tab/>
        </w:r>
        <w:r w:rsidRPr="00872B35">
          <w:rPr>
            <w:noProof/>
            <w:webHidden/>
          </w:rPr>
          <w:fldChar w:fldCharType="begin"/>
        </w:r>
        <w:r w:rsidRPr="00872B35">
          <w:rPr>
            <w:noProof/>
            <w:webHidden/>
          </w:rPr>
          <w:instrText xml:space="preserve"> PAGEREF _Toc224051930 \h </w:instrText>
        </w:r>
        <w:r w:rsidRPr="00872B35">
          <w:rPr>
            <w:noProof/>
            <w:webHidden/>
          </w:rPr>
        </w:r>
        <w:r w:rsidRPr="00872B35">
          <w:rPr>
            <w:noProof/>
            <w:webHidden/>
          </w:rPr>
          <w:fldChar w:fldCharType="separate"/>
        </w:r>
        <w:r w:rsidRPr="00872B35">
          <w:rPr>
            <w:noProof/>
            <w:webHidden/>
          </w:rPr>
          <w:t>92</w:t>
        </w:r>
        <w:r w:rsidRPr="00872B35">
          <w:rPr>
            <w:noProof/>
            <w:webHidden/>
          </w:rPr>
          <w:fldChar w:fldCharType="end"/>
        </w:r>
      </w:hyperlink>
    </w:p>
    <w:p w14:paraId="3A43CEEE" w14:textId="77777777" w:rsidR="00872B35" w:rsidRPr="00872B35" w:rsidRDefault="00872B35">
      <w:pPr>
        <w:pStyle w:val="Tabledesillustrations"/>
        <w:tabs>
          <w:tab w:val="right" w:leader="dot" w:pos="9338"/>
        </w:tabs>
        <w:rPr>
          <w:rFonts w:asciiTheme="minorHAnsi" w:eastAsiaTheme="minorEastAsia" w:hAnsiTheme="minorHAnsi" w:cstheme="minorBidi"/>
          <w:noProof/>
          <w:sz w:val="22"/>
          <w:szCs w:val="22"/>
        </w:rPr>
      </w:pPr>
      <w:hyperlink w:anchor="_Toc224051931" w:history="1">
        <w:r w:rsidRPr="00872B35">
          <w:rPr>
            <w:rStyle w:val="Lienhypertexte"/>
            <w:rFonts w:eastAsia="Calibri"/>
            <w:noProof/>
            <w:lang w:val="fr-CA" w:eastAsia="en-US"/>
          </w:rPr>
          <w:t>Tableau 12 : Budget des mesures bonification, d’atténuation et de compensation des impacts</w:t>
        </w:r>
        <w:r w:rsidRPr="00872B35">
          <w:rPr>
            <w:noProof/>
            <w:webHidden/>
          </w:rPr>
          <w:tab/>
        </w:r>
        <w:r w:rsidRPr="00872B35">
          <w:rPr>
            <w:noProof/>
            <w:webHidden/>
          </w:rPr>
          <w:fldChar w:fldCharType="begin"/>
        </w:r>
        <w:r w:rsidRPr="00872B35">
          <w:rPr>
            <w:noProof/>
            <w:webHidden/>
          </w:rPr>
          <w:instrText xml:space="preserve"> PAGEREF _Toc224051931 \h </w:instrText>
        </w:r>
        <w:r w:rsidRPr="00872B35">
          <w:rPr>
            <w:noProof/>
            <w:webHidden/>
          </w:rPr>
        </w:r>
        <w:r w:rsidRPr="00872B35">
          <w:rPr>
            <w:noProof/>
            <w:webHidden/>
          </w:rPr>
          <w:fldChar w:fldCharType="separate"/>
        </w:r>
        <w:r w:rsidRPr="00872B35">
          <w:rPr>
            <w:noProof/>
            <w:webHidden/>
          </w:rPr>
          <w:t>95</w:t>
        </w:r>
        <w:r w:rsidRPr="00872B35">
          <w:rPr>
            <w:noProof/>
            <w:webHidden/>
          </w:rPr>
          <w:fldChar w:fldCharType="end"/>
        </w:r>
      </w:hyperlink>
    </w:p>
    <w:p w14:paraId="56664A0A" w14:textId="77777777" w:rsidR="00872B35" w:rsidRPr="00872B35" w:rsidRDefault="00872B35">
      <w:pPr>
        <w:pStyle w:val="Tabledesillustrations"/>
        <w:tabs>
          <w:tab w:val="right" w:leader="dot" w:pos="9338"/>
        </w:tabs>
        <w:rPr>
          <w:rFonts w:asciiTheme="minorHAnsi" w:eastAsiaTheme="minorEastAsia" w:hAnsiTheme="minorHAnsi" w:cstheme="minorBidi"/>
          <w:noProof/>
          <w:sz w:val="22"/>
          <w:szCs w:val="22"/>
        </w:rPr>
      </w:pPr>
      <w:hyperlink w:anchor="_Toc224051932" w:history="1">
        <w:r w:rsidRPr="00872B35">
          <w:rPr>
            <w:rStyle w:val="Lienhypertexte"/>
            <w:rFonts w:eastAsia="Calibri" w:cs="Times New Roman"/>
            <w:noProof/>
          </w:rPr>
          <w:t>Tableau 13: Élaboration du cahier de charges de l’entreprise chargée des travaux (phase 1)</w:t>
        </w:r>
        <w:r w:rsidRPr="00872B35">
          <w:rPr>
            <w:noProof/>
            <w:webHidden/>
          </w:rPr>
          <w:tab/>
        </w:r>
        <w:r w:rsidRPr="00872B35">
          <w:rPr>
            <w:noProof/>
            <w:webHidden/>
          </w:rPr>
          <w:fldChar w:fldCharType="begin"/>
        </w:r>
        <w:r w:rsidRPr="00872B35">
          <w:rPr>
            <w:noProof/>
            <w:webHidden/>
          </w:rPr>
          <w:instrText xml:space="preserve"> PAGEREF _Toc224051932 \h </w:instrText>
        </w:r>
        <w:r w:rsidRPr="00872B35">
          <w:rPr>
            <w:noProof/>
            <w:webHidden/>
          </w:rPr>
        </w:r>
        <w:r w:rsidRPr="00872B35">
          <w:rPr>
            <w:noProof/>
            <w:webHidden/>
          </w:rPr>
          <w:fldChar w:fldCharType="separate"/>
        </w:r>
        <w:r w:rsidRPr="00872B35">
          <w:rPr>
            <w:noProof/>
            <w:webHidden/>
          </w:rPr>
          <w:t>97</w:t>
        </w:r>
        <w:r w:rsidRPr="00872B35">
          <w:rPr>
            <w:noProof/>
            <w:webHidden/>
          </w:rPr>
          <w:fldChar w:fldCharType="end"/>
        </w:r>
      </w:hyperlink>
    </w:p>
    <w:p w14:paraId="2D3349B6" w14:textId="77777777" w:rsidR="00872B35" w:rsidRPr="00872B35" w:rsidRDefault="00872B35">
      <w:pPr>
        <w:pStyle w:val="Tabledesillustrations"/>
        <w:tabs>
          <w:tab w:val="right" w:leader="dot" w:pos="9338"/>
        </w:tabs>
        <w:rPr>
          <w:rFonts w:asciiTheme="minorHAnsi" w:eastAsiaTheme="minorEastAsia" w:hAnsiTheme="minorHAnsi" w:cstheme="minorBidi"/>
          <w:noProof/>
          <w:sz w:val="22"/>
          <w:szCs w:val="22"/>
        </w:rPr>
      </w:pPr>
      <w:hyperlink w:anchor="_Toc224051933" w:history="1">
        <w:r w:rsidRPr="00872B35">
          <w:rPr>
            <w:rStyle w:val="Lienhypertexte"/>
            <w:rFonts w:eastAsia="Calibri" w:cs="Times New Roman"/>
            <w:noProof/>
          </w:rPr>
          <w:t>Tableau 14: Phase préalable au démarrage des travaux (phase 2)</w:t>
        </w:r>
        <w:r w:rsidRPr="00872B35">
          <w:rPr>
            <w:noProof/>
            <w:webHidden/>
          </w:rPr>
          <w:tab/>
        </w:r>
        <w:r w:rsidRPr="00872B35">
          <w:rPr>
            <w:noProof/>
            <w:webHidden/>
          </w:rPr>
          <w:fldChar w:fldCharType="begin"/>
        </w:r>
        <w:r w:rsidRPr="00872B35">
          <w:rPr>
            <w:noProof/>
            <w:webHidden/>
          </w:rPr>
          <w:instrText xml:space="preserve"> PAGEREF _Toc224051933 \h </w:instrText>
        </w:r>
        <w:r w:rsidRPr="00872B35">
          <w:rPr>
            <w:noProof/>
            <w:webHidden/>
          </w:rPr>
        </w:r>
        <w:r w:rsidRPr="00872B35">
          <w:rPr>
            <w:noProof/>
            <w:webHidden/>
          </w:rPr>
          <w:fldChar w:fldCharType="separate"/>
        </w:r>
        <w:r w:rsidRPr="00872B35">
          <w:rPr>
            <w:noProof/>
            <w:webHidden/>
          </w:rPr>
          <w:t>98</w:t>
        </w:r>
        <w:r w:rsidRPr="00872B35">
          <w:rPr>
            <w:noProof/>
            <w:webHidden/>
          </w:rPr>
          <w:fldChar w:fldCharType="end"/>
        </w:r>
      </w:hyperlink>
    </w:p>
    <w:p w14:paraId="239F8A0F" w14:textId="77777777" w:rsidR="00872B35" w:rsidRPr="00872B35" w:rsidRDefault="00872B35">
      <w:pPr>
        <w:pStyle w:val="Tabledesillustrations"/>
        <w:tabs>
          <w:tab w:val="right" w:leader="dot" w:pos="9338"/>
        </w:tabs>
        <w:rPr>
          <w:rFonts w:asciiTheme="minorHAnsi" w:eastAsiaTheme="minorEastAsia" w:hAnsiTheme="minorHAnsi" w:cstheme="minorBidi"/>
          <w:noProof/>
          <w:sz w:val="22"/>
          <w:szCs w:val="22"/>
        </w:rPr>
      </w:pPr>
      <w:hyperlink w:anchor="_Toc224051934" w:history="1">
        <w:r w:rsidRPr="00872B35">
          <w:rPr>
            <w:rStyle w:val="Lienhypertexte"/>
            <w:rFonts w:eastAsia="Calibri" w:cs="Times New Roman"/>
            <w:noProof/>
          </w:rPr>
          <w:t>Tableau 15: Réalisation et contrôle des travaux (phase 3)</w:t>
        </w:r>
        <w:r w:rsidRPr="00872B35">
          <w:rPr>
            <w:noProof/>
            <w:webHidden/>
          </w:rPr>
          <w:tab/>
        </w:r>
        <w:r w:rsidRPr="00872B35">
          <w:rPr>
            <w:noProof/>
            <w:webHidden/>
          </w:rPr>
          <w:fldChar w:fldCharType="begin"/>
        </w:r>
        <w:r w:rsidRPr="00872B35">
          <w:rPr>
            <w:noProof/>
            <w:webHidden/>
          </w:rPr>
          <w:instrText xml:space="preserve"> PAGEREF _Toc224051934 \h </w:instrText>
        </w:r>
        <w:r w:rsidRPr="00872B35">
          <w:rPr>
            <w:noProof/>
            <w:webHidden/>
          </w:rPr>
        </w:r>
        <w:r w:rsidRPr="00872B35">
          <w:rPr>
            <w:noProof/>
            <w:webHidden/>
          </w:rPr>
          <w:fldChar w:fldCharType="separate"/>
        </w:r>
        <w:r w:rsidRPr="00872B35">
          <w:rPr>
            <w:noProof/>
            <w:webHidden/>
          </w:rPr>
          <w:t>100</w:t>
        </w:r>
        <w:r w:rsidRPr="00872B35">
          <w:rPr>
            <w:noProof/>
            <w:webHidden/>
          </w:rPr>
          <w:fldChar w:fldCharType="end"/>
        </w:r>
      </w:hyperlink>
    </w:p>
    <w:p w14:paraId="3A802B1B" w14:textId="77777777" w:rsidR="00872B35" w:rsidRPr="00872B35" w:rsidRDefault="00872B35">
      <w:pPr>
        <w:pStyle w:val="Tabledesillustrations"/>
        <w:tabs>
          <w:tab w:val="right" w:leader="dot" w:pos="9338"/>
        </w:tabs>
        <w:rPr>
          <w:rFonts w:asciiTheme="minorHAnsi" w:eastAsiaTheme="minorEastAsia" w:hAnsiTheme="minorHAnsi" w:cstheme="minorBidi"/>
          <w:noProof/>
          <w:sz w:val="22"/>
          <w:szCs w:val="22"/>
        </w:rPr>
      </w:pPr>
      <w:hyperlink w:anchor="_Toc224051935" w:history="1">
        <w:r w:rsidRPr="00872B35">
          <w:rPr>
            <w:rStyle w:val="Lienhypertexte"/>
            <w:rFonts w:eastAsia="Calibri" w:cs="Times New Roman"/>
            <w:noProof/>
          </w:rPr>
          <w:t>Tableau 16: Réception des travaux (phase 4)</w:t>
        </w:r>
        <w:r w:rsidRPr="00872B35">
          <w:rPr>
            <w:noProof/>
            <w:webHidden/>
          </w:rPr>
          <w:tab/>
        </w:r>
        <w:r w:rsidRPr="00872B35">
          <w:rPr>
            <w:noProof/>
            <w:webHidden/>
          </w:rPr>
          <w:fldChar w:fldCharType="begin"/>
        </w:r>
        <w:r w:rsidRPr="00872B35">
          <w:rPr>
            <w:noProof/>
            <w:webHidden/>
          </w:rPr>
          <w:instrText xml:space="preserve"> PAGEREF _Toc224051935 \h </w:instrText>
        </w:r>
        <w:r w:rsidRPr="00872B35">
          <w:rPr>
            <w:noProof/>
            <w:webHidden/>
          </w:rPr>
        </w:r>
        <w:r w:rsidRPr="00872B35">
          <w:rPr>
            <w:noProof/>
            <w:webHidden/>
          </w:rPr>
          <w:fldChar w:fldCharType="separate"/>
        </w:r>
        <w:r w:rsidRPr="00872B35">
          <w:rPr>
            <w:noProof/>
            <w:webHidden/>
          </w:rPr>
          <w:t>101</w:t>
        </w:r>
        <w:r w:rsidRPr="00872B35">
          <w:rPr>
            <w:noProof/>
            <w:webHidden/>
          </w:rPr>
          <w:fldChar w:fldCharType="end"/>
        </w:r>
      </w:hyperlink>
    </w:p>
    <w:p w14:paraId="6202737D" w14:textId="77777777" w:rsidR="00872B35" w:rsidRPr="00872B35" w:rsidRDefault="00872B35">
      <w:pPr>
        <w:pStyle w:val="Tabledesillustrations"/>
        <w:tabs>
          <w:tab w:val="right" w:leader="dot" w:pos="9338"/>
        </w:tabs>
        <w:rPr>
          <w:rFonts w:asciiTheme="minorHAnsi" w:eastAsiaTheme="minorEastAsia" w:hAnsiTheme="minorHAnsi" w:cstheme="minorBidi"/>
          <w:noProof/>
          <w:sz w:val="22"/>
          <w:szCs w:val="22"/>
        </w:rPr>
      </w:pPr>
      <w:hyperlink w:anchor="_Toc224051936" w:history="1">
        <w:r w:rsidRPr="00872B35">
          <w:rPr>
            <w:rStyle w:val="Lienhypertexte"/>
            <w:rFonts w:eastAsia="Calibri" w:cs="Times New Roman"/>
            <w:noProof/>
          </w:rPr>
          <w:t>Tableau 17: Actions et coût du plan de suivi environnemental</w:t>
        </w:r>
        <w:r w:rsidRPr="00872B35">
          <w:rPr>
            <w:noProof/>
            <w:webHidden/>
          </w:rPr>
          <w:tab/>
        </w:r>
        <w:r w:rsidRPr="00872B35">
          <w:rPr>
            <w:noProof/>
            <w:webHidden/>
          </w:rPr>
          <w:fldChar w:fldCharType="begin"/>
        </w:r>
        <w:r w:rsidRPr="00872B35">
          <w:rPr>
            <w:noProof/>
            <w:webHidden/>
          </w:rPr>
          <w:instrText xml:space="preserve"> PAGEREF _Toc224051936 \h </w:instrText>
        </w:r>
        <w:r w:rsidRPr="00872B35">
          <w:rPr>
            <w:noProof/>
            <w:webHidden/>
          </w:rPr>
        </w:r>
        <w:r w:rsidRPr="00872B35">
          <w:rPr>
            <w:noProof/>
            <w:webHidden/>
          </w:rPr>
          <w:fldChar w:fldCharType="separate"/>
        </w:r>
        <w:r w:rsidRPr="00872B35">
          <w:rPr>
            <w:noProof/>
            <w:webHidden/>
          </w:rPr>
          <w:t>103</w:t>
        </w:r>
        <w:r w:rsidRPr="00872B35">
          <w:rPr>
            <w:noProof/>
            <w:webHidden/>
          </w:rPr>
          <w:fldChar w:fldCharType="end"/>
        </w:r>
      </w:hyperlink>
    </w:p>
    <w:p w14:paraId="13156398" w14:textId="77777777" w:rsidR="00872B35" w:rsidRPr="00872B35" w:rsidRDefault="00872B35">
      <w:pPr>
        <w:pStyle w:val="Tabledesillustrations"/>
        <w:tabs>
          <w:tab w:val="right" w:leader="dot" w:pos="9338"/>
        </w:tabs>
        <w:rPr>
          <w:rFonts w:asciiTheme="minorHAnsi" w:eastAsiaTheme="minorEastAsia" w:hAnsiTheme="minorHAnsi" w:cstheme="minorBidi"/>
          <w:noProof/>
          <w:sz w:val="22"/>
          <w:szCs w:val="22"/>
        </w:rPr>
      </w:pPr>
      <w:hyperlink w:anchor="_Toc224051937" w:history="1">
        <w:r w:rsidRPr="00872B35">
          <w:rPr>
            <w:rStyle w:val="Lienhypertexte"/>
            <w:rFonts w:eastAsia="Calibri" w:cs="Times New Roman"/>
            <w:noProof/>
          </w:rPr>
          <w:t>Tableau 18:Programme de renforcement des capacités</w:t>
        </w:r>
        <w:r w:rsidRPr="00872B35">
          <w:rPr>
            <w:noProof/>
            <w:webHidden/>
          </w:rPr>
          <w:tab/>
        </w:r>
        <w:r w:rsidRPr="00872B35">
          <w:rPr>
            <w:noProof/>
            <w:webHidden/>
          </w:rPr>
          <w:fldChar w:fldCharType="begin"/>
        </w:r>
        <w:r w:rsidRPr="00872B35">
          <w:rPr>
            <w:noProof/>
            <w:webHidden/>
          </w:rPr>
          <w:instrText xml:space="preserve"> PAGEREF _Toc224051937 \h </w:instrText>
        </w:r>
        <w:r w:rsidRPr="00872B35">
          <w:rPr>
            <w:noProof/>
            <w:webHidden/>
          </w:rPr>
        </w:r>
        <w:r w:rsidRPr="00872B35">
          <w:rPr>
            <w:noProof/>
            <w:webHidden/>
          </w:rPr>
          <w:fldChar w:fldCharType="separate"/>
        </w:r>
        <w:r w:rsidRPr="00872B35">
          <w:rPr>
            <w:noProof/>
            <w:webHidden/>
          </w:rPr>
          <w:t>106</w:t>
        </w:r>
        <w:r w:rsidRPr="00872B35">
          <w:rPr>
            <w:noProof/>
            <w:webHidden/>
          </w:rPr>
          <w:fldChar w:fldCharType="end"/>
        </w:r>
      </w:hyperlink>
    </w:p>
    <w:p w14:paraId="369A8840" w14:textId="77777777" w:rsidR="00872B35" w:rsidRDefault="00872B35">
      <w:pPr>
        <w:pStyle w:val="Tabledesillustrations"/>
        <w:tabs>
          <w:tab w:val="right" w:leader="dot" w:pos="9338"/>
        </w:tabs>
        <w:rPr>
          <w:rFonts w:asciiTheme="minorHAnsi" w:eastAsiaTheme="minorEastAsia" w:hAnsiTheme="minorHAnsi" w:cstheme="minorBidi"/>
          <w:noProof/>
          <w:sz w:val="22"/>
          <w:szCs w:val="22"/>
        </w:rPr>
      </w:pPr>
      <w:hyperlink w:anchor="_Toc224051938" w:history="1">
        <w:r w:rsidRPr="00872B35">
          <w:rPr>
            <w:rStyle w:val="Lienhypertexte"/>
            <w:rFonts w:eastAsia="Calibri" w:cs="Times New Roman"/>
            <w:noProof/>
          </w:rPr>
          <w:t>Tableau 19: Tableau récapitulatif des couts du PGES</w:t>
        </w:r>
        <w:r w:rsidRPr="00872B35">
          <w:rPr>
            <w:noProof/>
            <w:webHidden/>
          </w:rPr>
          <w:tab/>
        </w:r>
        <w:r w:rsidRPr="00872B35">
          <w:rPr>
            <w:noProof/>
            <w:webHidden/>
          </w:rPr>
          <w:fldChar w:fldCharType="begin"/>
        </w:r>
        <w:r w:rsidRPr="00872B35">
          <w:rPr>
            <w:noProof/>
            <w:webHidden/>
          </w:rPr>
          <w:instrText xml:space="preserve"> PAGEREF _Toc224051938 \h </w:instrText>
        </w:r>
        <w:r w:rsidRPr="00872B35">
          <w:rPr>
            <w:noProof/>
            <w:webHidden/>
          </w:rPr>
        </w:r>
        <w:r w:rsidRPr="00872B35">
          <w:rPr>
            <w:noProof/>
            <w:webHidden/>
          </w:rPr>
          <w:fldChar w:fldCharType="separate"/>
        </w:r>
        <w:r w:rsidRPr="00872B35">
          <w:rPr>
            <w:noProof/>
            <w:webHidden/>
          </w:rPr>
          <w:t>107</w:t>
        </w:r>
        <w:r w:rsidRPr="00872B35">
          <w:rPr>
            <w:noProof/>
            <w:webHidden/>
          </w:rPr>
          <w:fldChar w:fldCharType="end"/>
        </w:r>
      </w:hyperlink>
    </w:p>
    <w:p w14:paraId="6169C468" w14:textId="77777777" w:rsidR="00E94AA5" w:rsidRPr="00F57CC0" w:rsidRDefault="00E94AA5" w:rsidP="00E94AA5">
      <w:pPr>
        <w:pStyle w:val="Tabledesillustrations"/>
        <w:tabs>
          <w:tab w:val="right" w:leader="dot" w:pos="7807"/>
        </w:tabs>
        <w:rPr>
          <w:rStyle w:val="TitreCar"/>
        </w:rPr>
      </w:pPr>
      <w:r w:rsidRPr="00F57CC0">
        <w:rPr>
          <w:rFonts w:cs="Times New Roman"/>
        </w:rPr>
        <w:fldChar w:fldCharType="end"/>
      </w:r>
      <w:r w:rsidRPr="00F57CC0">
        <w:rPr>
          <w:rFonts w:cs="Times New Roman"/>
        </w:rPr>
        <w:br w:type="page"/>
      </w:r>
      <w:r w:rsidRPr="00F57CC0">
        <w:rPr>
          <w:rFonts w:cs="Times New Roman"/>
          <w:b/>
          <w:bCs/>
          <w:caps/>
          <w:kern w:val="28"/>
          <w:sz w:val="34"/>
          <w:szCs w:val="32"/>
        </w:rPr>
        <w:lastRenderedPageBreak/>
        <w:t>Annexes</w:t>
      </w:r>
    </w:p>
    <w:p w14:paraId="31A0BCB9" w14:textId="23BD2802" w:rsidR="00E94AA5" w:rsidRPr="00040229" w:rsidRDefault="00E94AA5" w:rsidP="00E94AA5">
      <w:pPr>
        <w:pStyle w:val="Tabledesillustrations"/>
        <w:tabs>
          <w:tab w:val="right" w:leader="dot" w:pos="7807"/>
        </w:tabs>
        <w:rPr>
          <w:rFonts w:cs="Times New Roman"/>
          <w:noProof/>
          <w:sz w:val="22"/>
          <w:szCs w:val="22"/>
        </w:rPr>
      </w:pPr>
      <w:r w:rsidRPr="00040229">
        <w:rPr>
          <w:rFonts w:cs="Times New Roman"/>
        </w:rPr>
        <w:fldChar w:fldCharType="begin"/>
      </w:r>
      <w:r w:rsidRPr="00040229">
        <w:rPr>
          <w:rFonts w:cs="Times New Roman"/>
        </w:rPr>
        <w:instrText xml:space="preserve"> TOC \h \z \c "Annexe" </w:instrText>
      </w:r>
      <w:r w:rsidRPr="00040229">
        <w:rPr>
          <w:rFonts w:cs="Times New Roman"/>
        </w:rPr>
        <w:fldChar w:fldCharType="separate"/>
      </w:r>
      <w:hyperlink w:anchor="_Toc131515617" w:history="1">
        <w:r w:rsidRPr="00040229">
          <w:rPr>
            <w:rStyle w:val="Lienhypertexte"/>
            <w:rFonts w:cs="Times New Roman"/>
            <w:noProof/>
            <w:color w:val="auto"/>
          </w:rPr>
          <w:t>Annexe 1:Liste des personnes rencontrées</w:t>
        </w:r>
        <w:r w:rsidRPr="00040229">
          <w:rPr>
            <w:rFonts w:cs="Times New Roman"/>
            <w:noProof/>
            <w:webHidden/>
          </w:rPr>
          <w:tab/>
        </w:r>
        <w:r w:rsidRPr="00040229">
          <w:rPr>
            <w:rFonts w:cs="Times New Roman"/>
            <w:noProof/>
            <w:webHidden/>
          </w:rPr>
          <w:fldChar w:fldCharType="begin"/>
        </w:r>
        <w:r w:rsidRPr="00040229">
          <w:rPr>
            <w:rFonts w:cs="Times New Roman"/>
            <w:noProof/>
            <w:webHidden/>
          </w:rPr>
          <w:instrText xml:space="preserve"> PAGEREF _Toc131515617 \h </w:instrText>
        </w:r>
        <w:r w:rsidRPr="00040229">
          <w:rPr>
            <w:rFonts w:cs="Times New Roman"/>
            <w:noProof/>
            <w:webHidden/>
          </w:rPr>
        </w:r>
        <w:r w:rsidRPr="00040229">
          <w:rPr>
            <w:rFonts w:cs="Times New Roman"/>
            <w:noProof/>
            <w:webHidden/>
          </w:rPr>
          <w:fldChar w:fldCharType="separate"/>
        </w:r>
        <w:r w:rsidRPr="00040229">
          <w:rPr>
            <w:rFonts w:cs="Times New Roman"/>
            <w:noProof/>
            <w:webHidden/>
          </w:rPr>
          <w:t>1</w:t>
        </w:r>
        <w:r w:rsidRPr="00040229">
          <w:rPr>
            <w:rFonts w:cs="Times New Roman"/>
            <w:noProof/>
            <w:webHidden/>
          </w:rPr>
          <w:fldChar w:fldCharType="end"/>
        </w:r>
      </w:hyperlink>
      <w:r w:rsidR="006B6139" w:rsidRPr="00040229">
        <w:rPr>
          <w:rFonts w:cs="Times New Roman"/>
          <w:noProof/>
        </w:rPr>
        <w:t>11</w:t>
      </w:r>
    </w:p>
    <w:p w14:paraId="6F0E99A1" w14:textId="291DEDDD" w:rsidR="00E94AA5" w:rsidRPr="00040229" w:rsidRDefault="00E94AA5" w:rsidP="00E94AA5">
      <w:pPr>
        <w:pStyle w:val="Tabledesillustrations"/>
        <w:tabs>
          <w:tab w:val="right" w:leader="dot" w:pos="7807"/>
        </w:tabs>
        <w:rPr>
          <w:rFonts w:cs="Times New Roman"/>
          <w:noProof/>
          <w:sz w:val="22"/>
          <w:szCs w:val="22"/>
        </w:rPr>
      </w:pPr>
      <w:hyperlink w:anchor="_Toc131515620" w:history="1">
        <w:r w:rsidRPr="00040229">
          <w:rPr>
            <w:rStyle w:val="Lienhypertexte"/>
            <w:rFonts w:cs="Times New Roman"/>
            <w:noProof/>
            <w:color w:val="auto"/>
          </w:rPr>
          <w:t xml:space="preserve">Annexe </w:t>
        </w:r>
        <w:r w:rsidR="006B6139" w:rsidRPr="00040229">
          <w:rPr>
            <w:rStyle w:val="Lienhypertexte"/>
            <w:rFonts w:cs="Times New Roman"/>
            <w:noProof/>
            <w:color w:val="auto"/>
          </w:rPr>
          <w:t>2</w:t>
        </w:r>
        <w:r w:rsidRPr="00040229">
          <w:rPr>
            <w:rStyle w:val="Lienhypertexte"/>
            <w:rFonts w:cs="Times New Roman"/>
            <w:noProof/>
            <w:color w:val="auto"/>
          </w:rPr>
          <w:t>: Cahier des clauses environnementales et sociales</w:t>
        </w:r>
        <w:r w:rsidRPr="00040229">
          <w:rPr>
            <w:rFonts w:cs="Times New Roman"/>
            <w:noProof/>
            <w:webHidden/>
          </w:rPr>
          <w:tab/>
        </w:r>
        <w:r w:rsidRPr="00040229">
          <w:rPr>
            <w:rFonts w:cs="Times New Roman"/>
            <w:noProof/>
            <w:webHidden/>
          </w:rPr>
          <w:fldChar w:fldCharType="begin"/>
        </w:r>
        <w:r w:rsidRPr="00040229">
          <w:rPr>
            <w:rFonts w:cs="Times New Roman"/>
            <w:noProof/>
            <w:webHidden/>
          </w:rPr>
          <w:instrText xml:space="preserve"> PAGEREF _Toc131515620 \h </w:instrText>
        </w:r>
        <w:r w:rsidRPr="00040229">
          <w:rPr>
            <w:rFonts w:cs="Times New Roman"/>
            <w:noProof/>
            <w:webHidden/>
          </w:rPr>
        </w:r>
        <w:r w:rsidRPr="00040229">
          <w:rPr>
            <w:rFonts w:cs="Times New Roman"/>
            <w:noProof/>
            <w:webHidden/>
          </w:rPr>
          <w:fldChar w:fldCharType="separate"/>
        </w:r>
        <w:r w:rsidRPr="00040229">
          <w:rPr>
            <w:rFonts w:cs="Times New Roman"/>
            <w:noProof/>
            <w:webHidden/>
          </w:rPr>
          <w:t>1</w:t>
        </w:r>
        <w:r w:rsidRPr="00040229">
          <w:rPr>
            <w:rFonts w:cs="Times New Roman"/>
            <w:noProof/>
            <w:webHidden/>
          </w:rPr>
          <w:fldChar w:fldCharType="end"/>
        </w:r>
      </w:hyperlink>
      <w:r w:rsidR="00040229" w:rsidRPr="00040229">
        <w:rPr>
          <w:rFonts w:cs="Times New Roman"/>
          <w:noProof/>
        </w:rPr>
        <w:t>12</w:t>
      </w:r>
    </w:p>
    <w:p w14:paraId="1E28B11F" w14:textId="33BDFD5E" w:rsidR="00E94AA5" w:rsidRPr="00040229" w:rsidRDefault="00E94AA5" w:rsidP="00040229">
      <w:pPr>
        <w:pStyle w:val="Tabledesillustrations"/>
        <w:tabs>
          <w:tab w:val="right" w:leader="dot" w:pos="7807"/>
        </w:tabs>
        <w:ind w:right="1551"/>
        <w:rPr>
          <w:rFonts w:cs="Times New Roman"/>
          <w:noProof/>
          <w:sz w:val="22"/>
          <w:szCs w:val="22"/>
        </w:rPr>
      </w:pPr>
      <w:hyperlink w:anchor="_Toc131515621" w:history="1">
        <w:r w:rsidRPr="00040229">
          <w:rPr>
            <w:rStyle w:val="Lienhypertexte"/>
            <w:rFonts w:cs="Times New Roman"/>
            <w:noProof/>
            <w:color w:val="auto"/>
          </w:rPr>
          <w:t xml:space="preserve">Annexe </w:t>
        </w:r>
        <w:r w:rsidR="006B6139" w:rsidRPr="00040229">
          <w:rPr>
            <w:rStyle w:val="Lienhypertexte"/>
            <w:rFonts w:cs="Times New Roman"/>
            <w:noProof/>
            <w:color w:val="auto"/>
          </w:rPr>
          <w:t>3</w:t>
        </w:r>
        <w:r w:rsidRPr="00040229">
          <w:rPr>
            <w:rStyle w:val="Lienhypertexte"/>
            <w:rFonts w:cs="Times New Roman"/>
            <w:noProof/>
            <w:color w:val="auto"/>
          </w:rPr>
          <w:t>: Procédure de découverte fortuite de patrimoine enfoui dans le cadre de la réalisation des travaux</w:t>
        </w:r>
        <w:r w:rsidRPr="00040229">
          <w:rPr>
            <w:rFonts w:cs="Times New Roman"/>
            <w:noProof/>
            <w:webHidden/>
          </w:rPr>
          <w:tab/>
        </w:r>
        <w:r w:rsidRPr="00040229">
          <w:rPr>
            <w:rFonts w:cs="Times New Roman"/>
            <w:noProof/>
            <w:webHidden/>
          </w:rPr>
          <w:fldChar w:fldCharType="begin"/>
        </w:r>
        <w:r w:rsidRPr="00040229">
          <w:rPr>
            <w:rFonts w:cs="Times New Roman"/>
            <w:noProof/>
            <w:webHidden/>
          </w:rPr>
          <w:instrText xml:space="preserve"> PAGEREF _Toc131515621 \h </w:instrText>
        </w:r>
        <w:r w:rsidRPr="00040229">
          <w:rPr>
            <w:rFonts w:cs="Times New Roman"/>
            <w:noProof/>
            <w:webHidden/>
          </w:rPr>
        </w:r>
        <w:r w:rsidRPr="00040229">
          <w:rPr>
            <w:rFonts w:cs="Times New Roman"/>
            <w:noProof/>
            <w:webHidden/>
          </w:rPr>
          <w:fldChar w:fldCharType="separate"/>
        </w:r>
        <w:r w:rsidRPr="00040229">
          <w:rPr>
            <w:rFonts w:cs="Times New Roman"/>
            <w:noProof/>
            <w:webHidden/>
          </w:rPr>
          <w:t>1</w:t>
        </w:r>
        <w:r w:rsidRPr="00040229">
          <w:rPr>
            <w:rFonts w:cs="Times New Roman"/>
            <w:noProof/>
            <w:webHidden/>
          </w:rPr>
          <w:fldChar w:fldCharType="end"/>
        </w:r>
      </w:hyperlink>
      <w:r w:rsidR="00040229" w:rsidRPr="00040229">
        <w:rPr>
          <w:rFonts w:cs="Times New Roman"/>
          <w:noProof/>
        </w:rPr>
        <w:t>17</w:t>
      </w:r>
    </w:p>
    <w:p w14:paraId="1A1FC104" w14:textId="171D199B" w:rsidR="00E94AA5" w:rsidRPr="00040229" w:rsidRDefault="00E94AA5" w:rsidP="00E94AA5">
      <w:pPr>
        <w:pStyle w:val="Tabledesillustrations"/>
        <w:tabs>
          <w:tab w:val="right" w:leader="dot" w:pos="7807"/>
        </w:tabs>
        <w:rPr>
          <w:rFonts w:cs="Times New Roman"/>
          <w:noProof/>
          <w:sz w:val="22"/>
          <w:szCs w:val="22"/>
        </w:rPr>
      </w:pPr>
      <w:hyperlink w:anchor="_Toc131515622" w:history="1">
        <w:r w:rsidRPr="00040229">
          <w:rPr>
            <w:rStyle w:val="Lienhypertexte"/>
            <w:rFonts w:cs="Times New Roman"/>
            <w:noProof/>
            <w:color w:val="auto"/>
          </w:rPr>
          <w:t xml:space="preserve">Annexe </w:t>
        </w:r>
        <w:r w:rsidR="006B6139" w:rsidRPr="00040229">
          <w:rPr>
            <w:rStyle w:val="Lienhypertexte"/>
            <w:rFonts w:cs="Times New Roman"/>
            <w:noProof/>
            <w:color w:val="auto"/>
          </w:rPr>
          <w:t>4</w:t>
        </w:r>
        <w:r w:rsidRPr="00040229">
          <w:rPr>
            <w:rStyle w:val="Lienhypertexte"/>
            <w:rFonts w:cs="Times New Roman"/>
            <w:noProof/>
            <w:color w:val="auto"/>
          </w:rPr>
          <w:t>: Fiche de notification d’incident/accident</w:t>
        </w:r>
        <w:r w:rsidRPr="00040229">
          <w:rPr>
            <w:rFonts w:cs="Times New Roman"/>
            <w:noProof/>
            <w:webHidden/>
          </w:rPr>
          <w:tab/>
        </w:r>
        <w:r w:rsidRPr="00040229">
          <w:rPr>
            <w:rFonts w:cs="Times New Roman"/>
            <w:noProof/>
            <w:webHidden/>
          </w:rPr>
          <w:fldChar w:fldCharType="begin"/>
        </w:r>
        <w:r w:rsidRPr="00040229">
          <w:rPr>
            <w:rFonts w:cs="Times New Roman"/>
            <w:noProof/>
            <w:webHidden/>
          </w:rPr>
          <w:instrText xml:space="preserve"> PAGEREF _Toc131515622 \h </w:instrText>
        </w:r>
        <w:r w:rsidRPr="00040229">
          <w:rPr>
            <w:rFonts w:cs="Times New Roman"/>
            <w:noProof/>
            <w:webHidden/>
          </w:rPr>
        </w:r>
        <w:r w:rsidRPr="00040229">
          <w:rPr>
            <w:rFonts w:cs="Times New Roman"/>
            <w:noProof/>
            <w:webHidden/>
          </w:rPr>
          <w:fldChar w:fldCharType="separate"/>
        </w:r>
        <w:r w:rsidRPr="00040229">
          <w:rPr>
            <w:rFonts w:cs="Times New Roman"/>
            <w:noProof/>
            <w:webHidden/>
          </w:rPr>
          <w:t>1</w:t>
        </w:r>
        <w:r w:rsidRPr="00040229">
          <w:rPr>
            <w:rFonts w:cs="Times New Roman"/>
            <w:noProof/>
            <w:webHidden/>
          </w:rPr>
          <w:fldChar w:fldCharType="end"/>
        </w:r>
      </w:hyperlink>
      <w:r w:rsidR="00040229" w:rsidRPr="00040229">
        <w:rPr>
          <w:rFonts w:cs="Times New Roman"/>
          <w:noProof/>
        </w:rPr>
        <w:t>20</w:t>
      </w:r>
    </w:p>
    <w:p w14:paraId="4F3C6642" w14:textId="17FB04EE" w:rsidR="00E94AA5" w:rsidRPr="00040229" w:rsidRDefault="00E94AA5" w:rsidP="00E94AA5">
      <w:pPr>
        <w:pStyle w:val="Tabledesillustrations"/>
        <w:tabs>
          <w:tab w:val="right" w:leader="dot" w:pos="7807"/>
        </w:tabs>
        <w:rPr>
          <w:rFonts w:cs="Times New Roman"/>
          <w:noProof/>
          <w:sz w:val="22"/>
          <w:szCs w:val="22"/>
        </w:rPr>
      </w:pPr>
      <w:hyperlink w:anchor="_Toc131515623" w:history="1">
        <w:r w:rsidRPr="00040229">
          <w:rPr>
            <w:rStyle w:val="Lienhypertexte"/>
            <w:rFonts w:cs="Times New Roman"/>
            <w:noProof/>
            <w:color w:val="auto"/>
          </w:rPr>
          <w:t xml:space="preserve">Annexe </w:t>
        </w:r>
        <w:r w:rsidR="006B6139" w:rsidRPr="00040229">
          <w:rPr>
            <w:rStyle w:val="Lienhypertexte"/>
            <w:rFonts w:cs="Times New Roman"/>
            <w:noProof/>
            <w:color w:val="auto"/>
          </w:rPr>
          <w:t>5</w:t>
        </w:r>
        <w:r w:rsidRPr="00040229">
          <w:rPr>
            <w:rStyle w:val="Lienhypertexte"/>
            <w:rFonts w:cs="Times New Roman"/>
            <w:noProof/>
            <w:color w:val="auto"/>
          </w:rPr>
          <w:t> : fiche d’Accueil Sécurité du travailleur pour le port des EPI</w:t>
        </w:r>
        <w:r w:rsidRPr="00040229">
          <w:rPr>
            <w:rFonts w:cs="Times New Roman"/>
            <w:noProof/>
            <w:webHidden/>
          </w:rPr>
          <w:tab/>
        </w:r>
        <w:r w:rsidRPr="00040229">
          <w:rPr>
            <w:rFonts w:cs="Times New Roman"/>
            <w:noProof/>
            <w:webHidden/>
          </w:rPr>
          <w:fldChar w:fldCharType="begin"/>
        </w:r>
        <w:r w:rsidRPr="00040229">
          <w:rPr>
            <w:rFonts w:cs="Times New Roman"/>
            <w:noProof/>
            <w:webHidden/>
          </w:rPr>
          <w:instrText xml:space="preserve"> PAGEREF _Toc131515623 \h </w:instrText>
        </w:r>
        <w:r w:rsidRPr="00040229">
          <w:rPr>
            <w:rFonts w:cs="Times New Roman"/>
            <w:noProof/>
            <w:webHidden/>
          </w:rPr>
        </w:r>
        <w:r w:rsidRPr="00040229">
          <w:rPr>
            <w:rFonts w:cs="Times New Roman"/>
            <w:noProof/>
            <w:webHidden/>
          </w:rPr>
          <w:fldChar w:fldCharType="separate"/>
        </w:r>
        <w:r w:rsidRPr="00040229">
          <w:rPr>
            <w:rFonts w:cs="Times New Roman"/>
            <w:noProof/>
            <w:webHidden/>
          </w:rPr>
          <w:t>1</w:t>
        </w:r>
        <w:r w:rsidR="00040229" w:rsidRPr="00040229">
          <w:rPr>
            <w:rFonts w:cs="Times New Roman"/>
            <w:noProof/>
            <w:webHidden/>
          </w:rPr>
          <w:t>2</w:t>
        </w:r>
        <w:r w:rsidRPr="00040229">
          <w:rPr>
            <w:rFonts w:cs="Times New Roman"/>
            <w:noProof/>
            <w:webHidden/>
          </w:rPr>
          <w:t>2</w:t>
        </w:r>
        <w:r w:rsidRPr="00040229">
          <w:rPr>
            <w:rFonts w:cs="Times New Roman"/>
            <w:noProof/>
            <w:webHidden/>
          </w:rPr>
          <w:fldChar w:fldCharType="end"/>
        </w:r>
      </w:hyperlink>
    </w:p>
    <w:p w14:paraId="5B2BC778" w14:textId="4F2CCCBC" w:rsidR="00E94AA5" w:rsidRPr="00040229" w:rsidRDefault="00E94AA5" w:rsidP="00E94AA5">
      <w:pPr>
        <w:pStyle w:val="Tabledesillustrations"/>
        <w:tabs>
          <w:tab w:val="right" w:leader="dot" w:pos="7807"/>
        </w:tabs>
        <w:rPr>
          <w:rFonts w:cs="Times New Roman"/>
          <w:noProof/>
          <w:sz w:val="22"/>
          <w:szCs w:val="22"/>
        </w:rPr>
      </w:pPr>
      <w:hyperlink w:anchor="_Toc131515624" w:history="1">
        <w:r w:rsidRPr="00040229">
          <w:rPr>
            <w:rStyle w:val="Lienhypertexte"/>
            <w:rFonts w:cs="Times New Roman"/>
            <w:noProof/>
            <w:color w:val="auto"/>
          </w:rPr>
          <w:t xml:space="preserve">Annexe </w:t>
        </w:r>
        <w:r w:rsidR="006B6139" w:rsidRPr="00040229">
          <w:rPr>
            <w:rStyle w:val="Lienhypertexte"/>
            <w:rFonts w:cs="Times New Roman"/>
            <w:noProof/>
            <w:color w:val="auto"/>
          </w:rPr>
          <w:t>6</w:t>
        </w:r>
        <w:r w:rsidRPr="00040229">
          <w:rPr>
            <w:rStyle w:val="Lienhypertexte"/>
            <w:rFonts w:cs="Times New Roman"/>
            <w:noProof/>
            <w:color w:val="auto"/>
          </w:rPr>
          <w:t> : fiche de rapport mensuel/trimestriel</w:t>
        </w:r>
        <w:r w:rsidRPr="00040229">
          <w:rPr>
            <w:rFonts w:cs="Times New Roman"/>
            <w:noProof/>
            <w:webHidden/>
          </w:rPr>
          <w:tab/>
        </w:r>
        <w:r w:rsidRPr="00040229">
          <w:rPr>
            <w:rFonts w:cs="Times New Roman"/>
            <w:noProof/>
            <w:webHidden/>
          </w:rPr>
          <w:fldChar w:fldCharType="begin"/>
        </w:r>
        <w:r w:rsidRPr="00040229">
          <w:rPr>
            <w:rFonts w:cs="Times New Roman"/>
            <w:noProof/>
            <w:webHidden/>
          </w:rPr>
          <w:instrText xml:space="preserve"> PAGEREF _Toc131515624 \h </w:instrText>
        </w:r>
        <w:r w:rsidRPr="00040229">
          <w:rPr>
            <w:rFonts w:cs="Times New Roman"/>
            <w:noProof/>
            <w:webHidden/>
          </w:rPr>
        </w:r>
        <w:r w:rsidRPr="00040229">
          <w:rPr>
            <w:rFonts w:cs="Times New Roman"/>
            <w:noProof/>
            <w:webHidden/>
          </w:rPr>
          <w:fldChar w:fldCharType="separate"/>
        </w:r>
        <w:r w:rsidRPr="00040229">
          <w:rPr>
            <w:rFonts w:cs="Times New Roman"/>
            <w:noProof/>
            <w:webHidden/>
          </w:rPr>
          <w:t>1</w:t>
        </w:r>
        <w:r w:rsidR="00040229" w:rsidRPr="00040229">
          <w:rPr>
            <w:rFonts w:cs="Times New Roman"/>
            <w:noProof/>
            <w:webHidden/>
          </w:rPr>
          <w:t>2</w:t>
        </w:r>
        <w:r w:rsidRPr="00040229">
          <w:rPr>
            <w:rFonts w:cs="Times New Roman"/>
            <w:noProof/>
            <w:webHidden/>
          </w:rPr>
          <w:t>4</w:t>
        </w:r>
        <w:r w:rsidRPr="00040229">
          <w:rPr>
            <w:rFonts w:cs="Times New Roman"/>
            <w:noProof/>
            <w:webHidden/>
          </w:rPr>
          <w:fldChar w:fldCharType="end"/>
        </w:r>
      </w:hyperlink>
    </w:p>
    <w:p w14:paraId="39902A19" w14:textId="59E48D66" w:rsidR="00E94AA5" w:rsidRPr="00040229" w:rsidRDefault="00E94AA5" w:rsidP="00E94AA5">
      <w:pPr>
        <w:pStyle w:val="Tabledesillustrations"/>
        <w:tabs>
          <w:tab w:val="right" w:leader="dot" w:pos="7807"/>
        </w:tabs>
        <w:rPr>
          <w:rFonts w:cs="Times New Roman"/>
          <w:noProof/>
          <w:sz w:val="22"/>
          <w:szCs w:val="22"/>
        </w:rPr>
      </w:pPr>
      <w:hyperlink w:anchor="_Toc131515625" w:history="1">
        <w:r w:rsidRPr="00040229">
          <w:rPr>
            <w:rStyle w:val="Lienhypertexte"/>
            <w:rFonts w:cs="Times New Roman"/>
            <w:noProof/>
            <w:color w:val="auto"/>
          </w:rPr>
          <w:t xml:space="preserve">Annexe </w:t>
        </w:r>
        <w:r w:rsidR="006B6139" w:rsidRPr="00040229">
          <w:rPr>
            <w:rStyle w:val="Lienhypertexte"/>
            <w:rFonts w:cs="Times New Roman"/>
            <w:noProof/>
            <w:color w:val="auto"/>
          </w:rPr>
          <w:t>7</w:t>
        </w:r>
        <w:r w:rsidRPr="00040229">
          <w:rPr>
            <w:rStyle w:val="Lienhypertexte"/>
            <w:rFonts w:cs="Times New Roman"/>
            <w:noProof/>
            <w:color w:val="auto"/>
          </w:rPr>
          <w:t> : fiche de Conformité et de Non-conformité</w:t>
        </w:r>
        <w:r w:rsidRPr="00040229">
          <w:rPr>
            <w:rFonts w:cs="Times New Roman"/>
            <w:noProof/>
            <w:webHidden/>
          </w:rPr>
          <w:tab/>
        </w:r>
        <w:r w:rsidRPr="00040229">
          <w:rPr>
            <w:rFonts w:cs="Times New Roman"/>
            <w:noProof/>
            <w:webHidden/>
          </w:rPr>
          <w:fldChar w:fldCharType="begin"/>
        </w:r>
        <w:r w:rsidRPr="00040229">
          <w:rPr>
            <w:rFonts w:cs="Times New Roman"/>
            <w:noProof/>
            <w:webHidden/>
          </w:rPr>
          <w:instrText xml:space="preserve"> PAGEREF _Toc131515625 \h </w:instrText>
        </w:r>
        <w:r w:rsidRPr="00040229">
          <w:rPr>
            <w:rFonts w:cs="Times New Roman"/>
            <w:noProof/>
            <w:webHidden/>
          </w:rPr>
        </w:r>
        <w:r w:rsidRPr="00040229">
          <w:rPr>
            <w:rFonts w:cs="Times New Roman"/>
            <w:noProof/>
            <w:webHidden/>
          </w:rPr>
          <w:fldChar w:fldCharType="separate"/>
        </w:r>
        <w:r w:rsidRPr="00040229">
          <w:rPr>
            <w:rFonts w:cs="Times New Roman"/>
            <w:noProof/>
            <w:webHidden/>
          </w:rPr>
          <w:t>1</w:t>
        </w:r>
        <w:r w:rsidRPr="00040229">
          <w:rPr>
            <w:rFonts w:cs="Times New Roman"/>
            <w:noProof/>
            <w:webHidden/>
          </w:rPr>
          <w:fldChar w:fldCharType="end"/>
        </w:r>
      </w:hyperlink>
      <w:r w:rsidR="00040229" w:rsidRPr="00040229">
        <w:rPr>
          <w:rFonts w:cs="Times New Roman"/>
          <w:noProof/>
        </w:rPr>
        <w:t>25</w:t>
      </w:r>
    </w:p>
    <w:p w14:paraId="6AABE350" w14:textId="77777777" w:rsidR="00E94AA5" w:rsidRPr="00B36BDF" w:rsidRDefault="00E94AA5" w:rsidP="00E94AA5">
      <w:pPr>
        <w:rPr>
          <w:color w:val="FF0000"/>
        </w:rPr>
      </w:pPr>
      <w:r w:rsidRPr="00040229">
        <w:fldChar w:fldCharType="end"/>
      </w:r>
    </w:p>
    <w:p w14:paraId="5F3C52EC" w14:textId="77777777" w:rsidR="00E94AA5" w:rsidRPr="00F57CC0" w:rsidRDefault="00E94AA5" w:rsidP="0027704E">
      <w:pPr>
        <w:pStyle w:val="Style1"/>
        <w:numPr>
          <w:ilvl w:val="0"/>
          <w:numId w:val="55"/>
        </w:numPr>
        <w:rPr>
          <w:rFonts w:ascii="Times New Roman" w:hAnsi="Times New Roman" w:cs="Times New Roman"/>
        </w:rPr>
      </w:pPr>
      <w:bookmarkStart w:id="9" w:name="_Toc131515692"/>
      <w:bookmarkStart w:id="10" w:name="_Toc224052343"/>
      <w:r w:rsidRPr="00F57CC0">
        <w:rPr>
          <w:rFonts w:ascii="Times New Roman" w:hAnsi="Times New Roman" w:cs="Times New Roman"/>
          <w:caps w:val="0"/>
        </w:rPr>
        <w:lastRenderedPageBreak/>
        <w:t>RESUME NON TECHNIQUE</w:t>
      </w:r>
      <w:bookmarkEnd w:id="9"/>
      <w:bookmarkEnd w:id="10"/>
    </w:p>
    <w:p w14:paraId="2845FFED" w14:textId="77777777" w:rsidR="00E94AA5" w:rsidRPr="00F57CC0" w:rsidRDefault="00E94AA5" w:rsidP="00E94AA5">
      <w:pPr>
        <w:rPr>
          <w:b/>
          <w:noProof/>
          <w:u w:val="single"/>
        </w:rPr>
      </w:pPr>
      <w:bookmarkStart w:id="11" w:name="_Toc405835517"/>
      <w:r w:rsidRPr="00F57CC0">
        <w:rPr>
          <w:b/>
          <w:noProof/>
          <w:u w:val="single"/>
        </w:rPr>
        <w:t xml:space="preserve">Contexte et justification </w:t>
      </w:r>
      <w:bookmarkEnd w:id="11"/>
      <w:r w:rsidRPr="00F57CC0">
        <w:rPr>
          <w:b/>
          <w:noProof/>
          <w:u w:val="single"/>
        </w:rPr>
        <w:t>de la Notice d’Impact Environnnnemental et Social</w:t>
      </w:r>
    </w:p>
    <w:p w14:paraId="2077F8EC" w14:textId="70881CBF" w:rsidR="0051551C" w:rsidRPr="00F57CC0" w:rsidRDefault="0051551C" w:rsidP="0051551C">
      <w:pPr>
        <w:spacing w:line="360" w:lineRule="auto"/>
        <w:jc w:val="both"/>
      </w:pPr>
      <w:bookmarkStart w:id="12" w:name="_Toc405835518"/>
      <w:r w:rsidRPr="00F57CC0">
        <w:t xml:space="preserve">L’Agence belge de coopération internationale bénéficie d’un financement de l’Union Européenne pour la mise en œuvre du projet Lasso WASH, visant à renforcer la résilience des services sociaux de base dans la région </w:t>
      </w:r>
      <w:r w:rsidR="00BC3623">
        <w:t>des Bankui</w:t>
      </w:r>
      <w:r w:rsidRPr="00F57CC0">
        <w:t xml:space="preserve">. </w:t>
      </w:r>
    </w:p>
    <w:p w14:paraId="359536B3" w14:textId="77777777" w:rsidR="0051551C" w:rsidRPr="00F57CC0" w:rsidRDefault="0051551C" w:rsidP="0051551C">
      <w:pPr>
        <w:spacing w:line="360" w:lineRule="auto"/>
        <w:jc w:val="both"/>
      </w:pPr>
      <w:r w:rsidRPr="00F57CC0">
        <w:t xml:space="preserve">L’initiative « Lasso WASH » a pour objectif de renforcer la résilience des populations, en mettant un accent particulier sur les femmes, les jeunes filles et les personnes déplacées de la région. Elle ambitionne d’améliorer la qualité, l’accessibilité et l’inclusivité des services d’eau potable, d’hygiène et d’assainissement (EHA). Plus spécifiquement, il s’agit d’assurer un accès durable et équitable à ces services tout en apportant une réponse rapide aux besoins des populations déplacées internes et des groupes vulnérables présents dans la zone d’intervention. Le programme vise également à optimiser l’efficacité, la flexibilité et la performance des services d’accès à l’EHA grâce à un renforcement des mécanismes de coordination et de gouvernance locale. </w:t>
      </w:r>
    </w:p>
    <w:p w14:paraId="38603703" w14:textId="77777777" w:rsidR="0051551C" w:rsidRPr="00F57CC0" w:rsidRDefault="0051551C" w:rsidP="0051551C">
      <w:pPr>
        <w:spacing w:line="360" w:lineRule="auto"/>
        <w:jc w:val="both"/>
      </w:pPr>
      <w:r w:rsidRPr="00F57CC0">
        <w:t>Dans le cadre de l’atteinte du résultat 2 du projet Lasso WASH, qui prévoit le renforcement de l’accès aux services de distribution d’eau potable dans zone d’intervention dont la province du Mouhoun, plusieurs actions sont planifiées, notamment l’amélioration de l’approvisionnement en eau à Tchériba.  Cependant les phases de travaux de construction et d’exploitation de ces infrastructures auront des impacts sur les milieux soci</w:t>
      </w:r>
      <w:r w:rsidR="00F714ED">
        <w:t>aux</w:t>
      </w:r>
      <w:r w:rsidRPr="00F57CC0">
        <w:t>, culturel et sur l’environnement. Notamment en ce qui concerne la cession des terres et la modification du paysage (débroussaillage, destruction d’habitats naturels, etc., …).</w:t>
      </w:r>
    </w:p>
    <w:p w14:paraId="5E2B3A97" w14:textId="77777777" w:rsidR="00E94AA5" w:rsidRPr="00F57CC0" w:rsidRDefault="00E94AA5" w:rsidP="00E94AA5">
      <w:pPr>
        <w:rPr>
          <w:b/>
          <w:noProof/>
          <w:u w:val="single"/>
        </w:rPr>
      </w:pPr>
      <w:r w:rsidRPr="00F57CC0">
        <w:rPr>
          <w:b/>
          <w:noProof/>
          <w:u w:val="single"/>
        </w:rPr>
        <w:t>Objectif de l</w:t>
      </w:r>
      <w:bookmarkEnd w:id="12"/>
      <w:r w:rsidRPr="00F57CC0">
        <w:rPr>
          <w:b/>
          <w:noProof/>
          <w:u w:val="single"/>
        </w:rPr>
        <w:t>’étude</w:t>
      </w:r>
    </w:p>
    <w:p w14:paraId="3B739E27" w14:textId="77777777" w:rsidR="00E94AA5" w:rsidRPr="00F57CC0" w:rsidRDefault="00E94AA5" w:rsidP="00E94AA5">
      <w:r w:rsidRPr="00F57CC0">
        <w:t>De façon spécifique, les objectifs de l’étude s’inclinent aux points suivants :</w:t>
      </w:r>
    </w:p>
    <w:p w14:paraId="5D871C34" w14:textId="77777777" w:rsidR="00E94AA5" w:rsidRPr="00F57CC0" w:rsidRDefault="00E94AA5" w:rsidP="006E243E">
      <w:pPr>
        <w:pStyle w:val="Paragraphedeliste"/>
        <w:numPr>
          <w:ilvl w:val="0"/>
          <w:numId w:val="9"/>
        </w:numPr>
        <w:spacing w:after="0"/>
        <w:ind w:right="0"/>
        <w:jc w:val="both"/>
        <w:rPr>
          <w:rFonts w:eastAsia="Times New Roman"/>
          <w:color w:val="000000"/>
          <w:szCs w:val="24"/>
          <w:lang w:eastAsia="fr-FR"/>
        </w:rPr>
      </w:pPr>
      <w:r w:rsidRPr="00F57CC0">
        <w:rPr>
          <w:rFonts w:eastAsia="Times New Roman"/>
          <w:szCs w:val="24"/>
          <w:lang w:eastAsia="fr-FR"/>
        </w:rPr>
        <w:t>décrire le cadre législatif, règlementaire et institutionnel relatif au projet;</w:t>
      </w:r>
    </w:p>
    <w:p w14:paraId="2351CF29" w14:textId="77777777" w:rsidR="00E94AA5" w:rsidRPr="00F57CC0" w:rsidRDefault="00E94AA5" w:rsidP="006E243E">
      <w:pPr>
        <w:pStyle w:val="Paragraphedeliste"/>
        <w:numPr>
          <w:ilvl w:val="0"/>
          <w:numId w:val="9"/>
        </w:numPr>
        <w:spacing w:after="0"/>
        <w:ind w:right="0"/>
        <w:jc w:val="both"/>
        <w:rPr>
          <w:rFonts w:eastAsia="Times New Roman"/>
          <w:color w:val="000000"/>
          <w:szCs w:val="24"/>
          <w:lang w:eastAsia="fr-FR"/>
        </w:rPr>
      </w:pPr>
      <w:r w:rsidRPr="00F57CC0">
        <w:t xml:space="preserve">faire l’état des lieux des sites et de leur environnement; </w:t>
      </w:r>
    </w:p>
    <w:p w14:paraId="14850A53" w14:textId="77777777" w:rsidR="00E94AA5" w:rsidRPr="00F57CC0" w:rsidRDefault="00E94AA5" w:rsidP="00C80968">
      <w:pPr>
        <w:numPr>
          <w:ilvl w:val="0"/>
          <w:numId w:val="33"/>
        </w:numPr>
        <w:spacing w:line="360" w:lineRule="auto"/>
        <w:ind w:right="-403"/>
        <w:jc w:val="both"/>
      </w:pPr>
      <w:r w:rsidRPr="00F57CC0">
        <w:t>décrire le projet ;</w:t>
      </w:r>
    </w:p>
    <w:p w14:paraId="4EE9CEFE" w14:textId="77777777" w:rsidR="00E94AA5" w:rsidRPr="00F57CC0" w:rsidRDefault="00E94AA5" w:rsidP="00C80968">
      <w:pPr>
        <w:numPr>
          <w:ilvl w:val="0"/>
          <w:numId w:val="33"/>
        </w:numPr>
        <w:spacing w:line="360" w:lineRule="auto"/>
        <w:ind w:right="-403"/>
        <w:jc w:val="both"/>
      </w:pPr>
      <w:r w:rsidRPr="00F57CC0">
        <w:t>décrire et analyser les variantes ;</w:t>
      </w:r>
    </w:p>
    <w:p w14:paraId="7AB6D2FE" w14:textId="77777777" w:rsidR="00E94AA5" w:rsidRPr="00F57CC0" w:rsidRDefault="00E94AA5" w:rsidP="00C80968">
      <w:pPr>
        <w:numPr>
          <w:ilvl w:val="0"/>
          <w:numId w:val="33"/>
        </w:numPr>
        <w:spacing w:line="360" w:lineRule="auto"/>
        <w:ind w:right="-403"/>
        <w:jc w:val="both"/>
      </w:pPr>
      <w:r w:rsidRPr="00F57CC0">
        <w:t xml:space="preserve">identifier et analyser les différents impacts environnementaux et sociaux potentiels positifs et négatifs découlant de la construction et de l’exploitation des ouvrages; </w:t>
      </w:r>
    </w:p>
    <w:p w14:paraId="52C9499E" w14:textId="77777777" w:rsidR="00E94AA5" w:rsidRPr="00F57CC0" w:rsidRDefault="00E94AA5" w:rsidP="00C80968">
      <w:pPr>
        <w:numPr>
          <w:ilvl w:val="0"/>
          <w:numId w:val="33"/>
        </w:numPr>
        <w:spacing w:line="360" w:lineRule="auto"/>
        <w:ind w:right="-403"/>
        <w:jc w:val="both"/>
      </w:pPr>
      <w:r w:rsidRPr="00F57CC0">
        <w:t>évaluer les risques et dangers ;</w:t>
      </w:r>
    </w:p>
    <w:p w14:paraId="0F1A093E" w14:textId="77777777" w:rsidR="00E94AA5" w:rsidRPr="00F57CC0" w:rsidRDefault="00E94AA5" w:rsidP="00C80968">
      <w:pPr>
        <w:numPr>
          <w:ilvl w:val="0"/>
          <w:numId w:val="33"/>
        </w:numPr>
        <w:spacing w:line="360" w:lineRule="auto"/>
        <w:ind w:right="-403"/>
        <w:jc w:val="both"/>
      </w:pPr>
      <w:r w:rsidRPr="00F57CC0">
        <w:t xml:space="preserve">proposer des mesures d’atténuation pour les impacts négatifs et de maximisation des impacts positifs ; </w:t>
      </w:r>
    </w:p>
    <w:p w14:paraId="74E15701" w14:textId="77777777" w:rsidR="00E94AA5" w:rsidRPr="00F57CC0" w:rsidRDefault="00E94AA5" w:rsidP="00C80968">
      <w:pPr>
        <w:numPr>
          <w:ilvl w:val="0"/>
          <w:numId w:val="33"/>
        </w:numPr>
        <w:spacing w:line="360" w:lineRule="auto"/>
        <w:ind w:right="-403"/>
        <w:jc w:val="both"/>
      </w:pPr>
      <w:r w:rsidRPr="00F57CC0">
        <w:t xml:space="preserve">élaborer un Plan de Gestion Environnemental et Social (PGES) simplifié comprenant un plan de suivi environnemental, un Programme de renforcement des capacités ainsi que les coûts des mesures, délais </w:t>
      </w:r>
      <w:r w:rsidRPr="00F57CC0">
        <w:lastRenderedPageBreak/>
        <w:t>de réalisations, responsables et de leur suivi est proposé, y compris les mesures et modalités de réinstallation des Personnes affectées par le programme (PAP) ;</w:t>
      </w:r>
    </w:p>
    <w:p w14:paraId="03D3A625" w14:textId="77777777" w:rsidR="00E94AA5" w:rsidRPr="00F57CC0" w:rsidRDefault="00E94AA5" w:rsidP="00C80968">
      <w:pPr>
        <w:numPr>
          <w:ilvl w:val="0"/>
          <w:numId w:val="33"/>
        </w:numPr>
        <w:spacing w:line="360" w:lineRule="auto"/>
        <w:ind w:right="-403"/>
        <w:jc w:val="both"/>
      </w:pPr>
      <w:r w:rsidRPr="00F57CC0">
        <w:t>décrire les modalités de consultation du public ;</w:t>
      </w:r>
    </w:p>
    <w:p w14:paraId="699998C1" w14:textId="77777777" w:rsidR="00E94AA5" w:rsidRPr="00F57CC0" w:rsidRDefault="00E94AA5" w:rsidP="00C80968">
      <w:pPr>
        <w:numPr>
          <w:ilvl w:val="0"/>
          <w:numId w:val="33"/>
        </w:numPr>
        <w:spacing w:line="360" w:lineRule="auto"/>
        <w:ind w:right="-403"/>
        <w:jc w:val="both"/>
      </w:pPr>
      <w:r w:rsidRPr="00F57CC0">
        <w:t>Concevoir :</w:t>
      </w:r>
    </w:p>
    <w:p w14:paraId="4486109C" w14:textId="77777777" w:rsidR="00E94AA5" w:rsidRPr="00F57CC0" w:rsidRDefault="00E94AA5" w:rsidP="00C80968">
      <w:pPr>
        <w:numPr>
          <w:ilvl w:val="0"/>
          <w:numId w:val="34"/>
        </w:numPr>
        <w:spacing w:line="360" w:lineRule="auto"/>
        <w:ind w:right="-403"/>
        <w:jc w:val="both"/>
        <w:rPr>
          <w:color w:val="000000"/>
        </w:rPr>
      </w:pPr>
      <w:r w:rsidRPr="00F57CC0">
        <w:t>un Mécanisme de gestion des plaintes/griefs ;</w:t>
      </w:r>
      <w:r w:rsidRPr="00F57CC0">
        <w:rPr>
          <w:color w:val="000000"/>
        </w:rPr>
        <w:t xml:space="preserve"> </w:t>
      </w:r>
    </w:p>
    <w:p w14:paraId="66380B1C" w14:textId="77777777" w:rsidR="00E94AA5" w:rsidRPr="00F57CC0" w:rsidRDefault="00E94AA5" w:rsidP="00C80968">
      <w:pPr>
        <w:numPr>
          <w:ilvl w:val="0"/>
          <w:numId w:val="34"/>
        </w:numPr>
        <w:spacing w:line="360" w:lineRule="auto"/>
        <w:ind w:right="-403"/>
        <w:jc w:val="both"/>
      </w:pPr>
      <w:r w:rsidRPr="00F57CC0">
        <w:t>un Plan de gestion des déchets et un Plan de plantations de compensation si nécessaire;</w:t>
      </w:r>
    </w:p>
    <w:p w14:paraId="0F0F143B" w14:textId="77777777" w:rsidR="00E94AA5" w:rsidRPr="00F57CC0" w:rsidRDefault="00E94AA5" w:rsidP="00C80968">
      <w:pPr>
        <w:numPr>
          <w:ilvl w:val="0"/>
          <w:numId w:val="34"/>
        </w:numPr>
        <w:spacing w:line="360" w:lineRule="auto"/>
        <w:ind w:right="-403"/>
        <w:jc w:val="both"/>
      </w:pPr>
      <w:r w:rsidRPr="00F57CC0">
        <w:t xml:space="preserve">un cahier des clauses environnementales et sociales applicables avant /pendant /après les travaux est établi ; </w:t>
      </w:r>
    </w:p>
    <w:p w14:paraId="5087D3DB" w14:textId="43EBDC3F" w:rsidR="00E94AA5" w:rsidRPr="00F57CC0" w:rsidRDefault="00E94AA5" w:rsidP="00C80968">
      <w:pPr>
        <w:numPr>
          <w:ilvl w:val="0"/>
          <w:numId w:val="34"/>
        </w:numPr>
        <w:spacing w:line="360" w:lineRule="auto"/>
        <w:ind w:right="-403"/>
        <w:jc w:val="both"/>
      </w:pPr>
      <w:r w:rsidRPr="00F57CC0">
        <w:t xml:space="preserve">des TDRs pour le recrutement par les potentiels entreprises de Spécialistes Junior en Sauvegardes environnementales et sociales pour le suivi des travaux sont inclus en annexes du rapport final, y compris une « Fiche de notification d’incident/accident », une « fiche d’Accueil Sécurité du travailleur pour le port des EPI », une « fiche de rapport mensuel/trimestriel », une « fiche de Conformité », une « fiche de </w:t>
      </w:r>
      <w:r w:rsidR="00F44FE4" w:rsidRPr="00F57CC0">
        <w:t>Non-conformité</w:t>
      </w:r>
      <w:r w:rsidRPr="00F57CC0">
        <w:t xml:space="preserve"> » et une « Fiche de visite en contradictoire comprenant une Liste de réserves ou Punch-</w:t>
      </w:r>
      <w:r w:rsidR="00F44FE4" w:rsidRPr="00F57CC0">
        <w:t>List</w:t>
      </w:r>
      <w:r w:rsidRPr="00F57CC0">
        <w:t xml:space="preserve"> ».</w:t>
      </w:r>
    </w:p>
    <w:p w14:paraId="05D749C9" w14:textId="77777777" w:rsidR="00E94AA5" w:rsidRPr="00F57CC0" w:rsidRDefault="00E94AA5" w:rsidP="00E94AA5">
      <w:pPr>
        <w:ind w:left="229"/>
      </w:pPr>
    </w:p>
    <w:p w14:paraId="2F36539A" w14:textId="77777777" w:rsidR="00E94AA5" w:rsidRPr="00F57CC0" w:rsidRDefault="00E94AA5" w:rsidP="00B6298D">
      <w:pPr>
        <w:spacing w:line="360" w:lineRule="auto"/>
        <w:jc w:val="both"/>
      </w:pPr>
      <w:r w:rsidRPr="00F57CC0">
        <w:t>Le rapport contiendra les aspects spécifiques suivants : gestion des Ressources culturelles physiques, Changement climatique (impact du projet sur le CC, impact du changement climatique sur le projet), Biodiversité, Arrangements institutionnels, Plan de préparation et de réponses aux crises et situations d’urgence.</w:t>
      </w:r>
      <w:bookmarkStart w:id="13" w:name="_Toc405835519"/>
    </w:p>
    <w:p w14:paraId="5231FB88" w14:textId="77777777" w:rsidR="00E94AA5" w:rsidRPr="00F57CC0" w:rsidRDefault="00E94AA5" w:rsidP="00E94AA5">
      <w:pPr>
        <w:rPr>
          <w:b/>
          <w:noProof/>
          <w:u w:val="single"/>
        </w:rPr>
      </w:pPr>
      <w:r w:rsidRPr="00F57CC0">
        <w:rPr>
          <w:b/>
          <w:noProof/>
          <w:u w:val="single"/>
        </w:rPr>
        <w:t>Déroulement de</w:t>
      </w:r>
      <w:bookmarkEnd w:id="13"/>
      <w:r w:rsidRPr="00F57CC0">
        <w:rPr>
          <w:b/>
          <w:noProof/>
          <w:u w:val="single"/>
        </w:rPr>
        <w:t xml:space="preserve"> la Notice d’Impact Environnnemental et Social</w:t>
      </w:r>
    </w:p>
    <w:p w14:paraId="628B8046" w14:textId="77777777" w:rsidR="00E94AA5" w:rsidRPr="00F57CC0" w:rsidRDefault="00E94AA5" w:rsidP="00E94AA5">
      <w:pPr>
        <w:rPr>
          <w:lang w:eastAsia="en-US"/>
        </w:rPr>
      </w:pPr>
      <w:r w:rsidRPr="00F57CC0">
        <w:rPr>
          <w:lang w:eastAsia="en-US"/>
        </w:rPr>
        <w:t xml:space="preserve">La NIES a consisté aux opérations ci-après : </w:t>
      </w:r>
    </w:p>
    <w:p w14:paraId="1CC4DE8A" w14:textId="77777777" w:rsidR="00E94AA5" w:rsidRPr="00F57CC0" w:rsidRDefault="00E94AA5" w:rsidP="00C80968">
      <w:pPr>
        <w:numPr>
          <w:ilvl w:val="0"/>
          <w:numId w:val="17"/>
        </w:numPr>
        <w:spacing w:line="360" w:lineRule="auto"/>
        <w:ind w:right="-403"/>
        <w:jc w:val="both"/>
        <w:rPr>
          <w:lang w:eastAsia="en-US"/>
        </w:rPr>
      </w:pPr>
      <w:r w:rsidRPr="00F57CC0">
        <w:rPr>
          <w:lang w:eastAsia="en-US"/>
        </w:rPr>
        <w:t>phase de préparation;</w:t>
      </w:r>
    </w:p>
    <w:p w14:paraId="479A1732" w14:textId="77777777" w:rsidR="00E94AA5" w:rsidRPr="00F57CC0" w:rsidRDefault="00E94AA5" w:rsidP="00C80968">
      <w:pPr>
        <w:numPr>
          <w:ilvl w:val="0"/>
          <w:numId w:val="17"/>
        </w:numPr>
        <w:spacing w:line="360" w:lineRule="auto"/>
        <w:ind w:right="-403"/>
        <w:jc w:val="both"/>
        <w:rPr>
          <w:lang w:eastAsia="en-US"/>
        </w:rPr>
      </w:pPr>
      <w:r w:rsidRPr="00F57CC0">
        <w:rPr>
          <w:lang w:eastAsia="en-US"/>
        </w:rPr>
        <w:t>phase de collecte, de traitement et d’analyse de données ;</w:t>
      </w:r>
    </w:p>
    <w:p w14:paraId="7D78A271" w14:textId="77777777" w:rsidR="00E94AA5" w:rsidRPr="00F57CC0" w:rsidRDefault="00E94AA5" w:rsidP="00C80968">
      <w:pPr>
        <w:numPr>
          <w:ilvl w:val="0"/>
          <w:numId w:val="17"/>
        </w:numPr>
        <w:spacing w:line="360" w:lineRule="auto"/>
        <w:ind w:right="-403"/>
        <w:jc w:val="both"/>
        <w:rPr>
          <w:lang w:eastAsia="en-US"/>
        </w:rPr>
      </w:pPr>
      <w:r w:rsidRPr="00F57CC0">
        <w:rPr>
          <w:lang w:eastAsia="en-US"/>
        </w:rPr>
        <w:t>phase de rapportage et de validation.</w:t>
      </w:r>
    </w:p>
    <w:p w14:paraId="17FCBB9E" w14:textId="77777777" w:rsidR="00E94AA5" w:rsidRPr="00F57CC0" w:rsidRDefault="00E94AA5" w:rsidP="00E94AA5">
      <w:pPr>
        <w:rPr>
          <w:b/>
          <w:noProof/>
          <w:u w:val="single"/>
        </w:rPr>
      </w:pPr>
      <w:bookmarkStart w:id="14" w:name="_Toc405835520"/>
      <w:r w:rsidRPr="00F57CC0">
        <w:rPr>
          <w:b/>
          <w:noProof/>
          <w:u w:val="single"/>
        </w:rPr>
        <w:t>Cadre politique, juridique et institutionnel</w:t>
      </w:r>
      <w:bookmarkEnd w:id="14"/>
    </w:p>
    <w:p w14:paraId="55B66BE5" w14:textId="3D689398" w:rsidR="00E94AA5" w:rsidRPr="00F57CC0" w:rsidRDefault="00E94AA5" w:rsidP="00BC05A1">
      <w:pPr>
        <w:spacing w:line="360" w:lineRule="auto"/>
        <w:jc w:val="both"/>
        <w:rPr>
          <w:lang w:eastAsia="en-US"/>
        </w:rPr>
      </w:pPr>
      <w:r w:rsidRPr="00F57CC0">
        <w:rPr>
          <w:lang w:eastAsia="en-US"/>
        </w:rPr>
        <w:t>Au Burkina Faso, plusieurs politiques de développement en rapport avec l’environnement et</w:t>
      </w:r>
      <w:r w:rsidR="00BC05A1" w:rsidRPr="00F57CC0">
        <w:rPr>
          <w:lang w:eastAsia="en-US"/>
        </w:rPr>
        <w:t xml:space="preserve"> </w:t>
      </w:r>
      <w:r w:rsidRPr="00F57CC0">
        <w:rPr>
          <w:lang w:eastAsia="en-US"/>
        </w:rPr>
        <w:t>le développement durable ont été adoptées dont quelques-une</w:t>
      </w:r>
      <w:r w:rsidR="00BC05A1" w:rsidRPr="00F57CC0">
        <w:rPr>
          <w:lang w:eastAsia="en-US"/>
        </w:rPr>
        <w:t xml:space="preserve">s peuvent être mises en exergue </w:t>
      </w:r>
      <w:r w:rsidRPr="00F57CC0">
        <w:rPr>
          <w:lang w:eastAsia="en-US"/>
        </w:rPr>
        <w:t>dans le contexte du présent projet :</w:t>
      </w:r>
      <w:r w:rsidR="00085C57">
        <w:rPr>
          <w:lang w:eastAsia="en-US"/>
        </w:rPr>
        <w:t xml:space="preserve"> PLAN RELANCE,</w:t>
      </w:r>
      <w:r w:rsidRPr="00F57CC0">
        <w:rPr>
          <w:lang w:eastAsia="en-US"/>
        </w:rPr>
        <w:t xml:space="preserve"> PNDES 2, </w:t>
      </w:r>
      <w:r w:rsidRPr="00F57CC0">
        <w:rPr>
          <w:color w:val="000000"/>
        </w:rPr>
        <w:t>PS-EEA 2018-2027</w:t>
      </w:r>
      <w:r w:rsidR="00BC05A1" w:rsidRPr="00F57CC0">
        <w:rPr>
          <w:color w:val="000000"/>
        </w:rPr>
        <w:t xml:space="preserve">, PN-AEP, PN-GIRE, </w:t>
      </w:r>
      <w:r w:rsidR="00085C57">
        <w:rPr>
          <w:color w:val="000000"/>
        </w:rPr>
        <w:t xml:space="preserve">PN-EAUE. </w:t>
      </w:r>
      <w:r w:rsidRPr="00F57CC0">
        <w:rPr>
          <w:lang w:eastAsia="en-US"/>
        </w:rPr>
        <w:t>Le cadre juridique prend en compte la législation et les règlements en lien avec le projet tel le code de l’environnement, la loi relative à la gestion de l’eau, le code des investissements, …</w:t>
      </w:r>
    </w:p>
    <w:p w14:paraId="525625AE" w14:textId="77777777" w:rsidR="00E94AA5" w:rsidRPr="00F57CC0" w:rsidRDefault="00E94AA5" w:rsidP="00BC05A1">
      <w:pPr>
        <w:spacing w:line="360" w:lineRule="auto"/>
        <w:jc w:val="both"/>
        <w:rPr>
          <w:color w:val="000000"/>
        </w:rPr>
      </w:pPr>
      <w:r w:rsidRPr="00F57CC0">
        <w:rPr>
          <w:lang w:eastAsia="en-US"/>
        </w:rPr>
        <w:t xml:space="preserve">Plusieurs institutions et structures nationales, régionales et locales interviennent dans la zone du projet, avec différents rôles en matière de protection de l’environnement. La gestion </w:t>
      </w:r>
      <w:r w:rsidRPr="00F57CC0">
        <w:rPr>
          <w:lang w:eastAsia="en-US"/>
        </w:rPr>
        <w:lastRenderedPageBreak/>
        <w:t xml:space="preserve">environnementale et sociale du </w:t>
      </w:r>
      <w:r w:rsidR="004F5A30">
        <w:rPr>
          <w:lang w:eastAsia="en-US"/>
        </w:rPr>
        <w:t>sous-</w:t>
      </w:r>
      <w:r w:rsidRPr="00F57CC0">
        <w:rPr>
          <w:lang w:eastAsia="en-US"/>
        </w:rPr>
        <w:t>projet de réalisation des réservoirs va interpeller plusieurs catégories d’acteurs : le Ministère de l'</w:t>
      </w:r>
      <w:r w:rsidR="00C95CEA" w:rsidRPr="00F57CC0">
        <w:rPr>
          <w:lang w:eastAsia="en-US"/>
        </w:rPr>
        <w:t xml:space="preserve">Agriculture, de l’Eau, des Ressources Anima et halieutiques </w:t>
      </w:r>
      <w:r w:rsidRPr="00F57CC0">
        <w:rPr>
          <w:lang w:eastAsia="en-US"/>
        </w:rPr>
        <w:t>(</w:t>
      </w:r>
      <w:r w:rsidR="00C95CEA" w:rsidRPr="00F57CC0">
        <w:rPr>
          <w:lang w:eastAsia="en-US"/>
        </w:rPr>
        <w:t>MAERAH</w:t>
      </w:r>
      <w:r w:rsidRPr="00F57CC0">
        <w:rPr>
          <w:lang w:eastAsia="en-US"/>
        </w:rPr>
        <w:t>), le Ministère de la santé et le Ministère de la sécurité ; les Entreprises de travaux, les collectivités locales dans la zone du projet etc.</w:t>
      </w:r>
    </w:p>
    <w:p w14:paraId="4DF056DB" w14:textId="77777777" w:rsidR="00E94AA5" w:rsidRPr="00F57CC0" w:rsidRDefault="00E94AA5" w:rsidP="00E94AA5">
      <w:pPr>
        <w:rPr>
          <w:b/>
          <w:noProof/>
          <w:u w:val="single"/>
        </w:rPr>
      </w:pPr>
      <w:bookmarkStart w:id="15" w:name="_Toc405835521"/>
      <w:r w:rsidRPr="00F57CC0">
        <w:rPr>
          <w:b/>
          <w:noProof/>
          <w:u w:val="single"/>
        </w:rPr>
        <w:t>Description du projet</w:t>
      </w:r>
      <w:bookmarkEnd w:id="15"/>
    </w:p>
    <w:p w14:paraId="1840F6D0" w14:textId="77777777" w:rsidR="00E94AA5" w:rsidRPr="00F57CC0" w:rsidRDefault="00E94AA5" w:rsidP="00672713">
      <w:pPr>
        <w:spacing w:line="360" w:lineRule="auto"/>
        <w:jc w:val="both"/>
      </w:pPr>
      <w:r w:rsidRPr="00F57CC0">
        <w:t xml:space="preserve">Face aux défis de la gestion des ressources en eau, de l’accès universel et durable aux services d’eau potable et d’assainissement, le Burkina a adopté des programmes sectoriels pour la période 2016-2030 (PNDS, PN-AEP, etc..). </w:t>
      </w:r>
    </w:p>
    <w:p w14:paraId="0F494895" w14:textId="77777777" w:rsidR="006634C7" w:rsidRPr="00F57CC0" w:rsidRDefault="006634C7" w:rsidP="006634C7">
      <w:pPr>
        <w:spacing w:line="360" w:lineRule="auto"/>
        <w:jc w:val="both"/>
      </w:pPr>
      <w:r w:rsidRPr="00F57CC0">
        <w:t xml:space="preserve">L’initiative « Lasso WASH » a pour objectif de renforcer la résilience des populations, en mettant un accent particulier sur les femmes, les jeunes filles et les personnes déplacées de la région. Elle ambitionne d’améliorer la qualité, l’accessibilité et l’inclusivité des services d’eau potable, d’hygiène et d’assainissement (EHA). </w:t>
      </w:r>
    </w:p>
    <w:p w14:paraId="09722664" w14:textId="77777777" w:rsidR="006634C7" w:rsidRPr="00F57CC0" w:rsidRDefault="006634C7" w:rsidP="006634C7">
      <w:pPr>
        <w:spacing w:line="360" w:lineRule="auto"/>
        <w:jc w:val="both"/>
      </w:pPr>
      <w:r w:rsidRPr="00F57CC0">
        <w:t>L’Adduction d’Eau Potable Simplifiée (AEPS) de Tchériba a été mise en service en avril 2018 et sa gestion est assurée sous le régime d’affermage par l’entreprise PPI en attendant la prise en main par l’ONEA.</w:t>
      </w:r>
    </w:p>
    <w:p w14:paraId="7B378EE2" w14:textId="77777777" w:rsidR="006634C7" w:rsidRPr="00F57CC0" w:rsidRDefault="006634C7" w:rsidP="00672713">
      <w:pPr>
        <w:spacing w:line="360" w:lineRule="auto"/>
        <w:jc w:val="both"/>
      </w:pPr>
      <w:r w:rsidRPr="00F57CC0">
        <w:t>Le système comprend sept (07) bornes fontaines alimentées à partir d’un château d’eau de 40 m³, élevé à 10.5 m de hauteur. L’eau est captée à partir d’un forage dont le débit d’exploitation est estimé entre 8 et 9 m³/h, équipé d’une pompe immergée de marque Grundfos SP9-1</w:t>
      </w:r>
      <w:r w:rsidR="00EB18F9">
        <w:t>3 dont la puissance est de 3KW.</w:t>
      </w:r>
    </w:p>
    <w:p w14:paraId="1D717C06" w14:textId="77777777" w:rsidR="00E94AA5" w:rsidRPr="00F57CC0" w:rsidRDefault="00E94AA5" w:rsidP="00E94AA5">
      <w:pPr>
        <w:rPr>
          <w:b/>
          <w:noProof/>
          <w:u w:val="single"/>
        </w:rPr>
      </w:pPr>
      <w:r w:rsidRPr="00F57CC0">
        <w:rPr>
          <w:b/>
          <w:noProof/>
          <w:u w:val="single"/>
        </w:rPr>
        <w:t>Milieu récepteur du projet</w:t>
      </w:r>
    </w:p>
    <w:p w14:paraId="25AFB8D7" w14:textId="77777777" w:rsidR="00E94AA5" w:rsidRPr="00F57CC0" w:rsidRDefault="00E94AA5" w:rsidP="006634C7">
      <w:pPr>
        <w:spacing w:line="360" w:lineRule="auto"/>
        <w:jc w:val="both"/>
      </w:pPr>
      <w:r w:rsidRPr="00F57CC0">
        <w:t>Les impacts seront mesurés dans l’ensemble de la zone d’influence du projet.</w:t>
      </w:r>
    </w:p>
    <w:p w14:paraId="6152CE98" w14:textId="77777777" w:rsidR="00E94AA5" w:rsidRPr="00F57CC0" w:rsidRDefault="00E94AA5" w:rsidP="006634C7">
      <w:pPr>
        <w:spacing w:line="360" w:lineRule="auto"/>
        <w:jc w:val="both"/>
      </w:pPr>
      <w:r w:rsidRPr="00F57CC0">
        <w:t xml:space="preserve">La zone d’influence du projet peut être définie comme une zone géographique susceptible d’être affectée par le projet. Elle ne se restreint pas à l’emprise foncière du projet. En effet, deux zones d’influences sont définies, à savoir la zone d’influence directe et La zone d’influence élargie ou diffuse : </w:t>
      </w:r>
    </w:p>
    <w:p w14:paraId="40CC89CA" w14:textId="77777777" w:rsidR="00E94AA5" w:rsidRPr="00F57CC0" w:rsidRDefault="00E94AA5" w:rsidP="00C80968">
      <w:pPr>
        <w:numPr>
          <w:ilvl w:val="0"/>
          <w:numId w:val="21"/>
        </w:numPr>
        <w:spacing w:line="360" w:lineRule="auto"/>
        <w:ind w:right="-403"/>
        <w:jc w:val="both"/>
      </w:pPr>
      <w:r w:rsidRPr="00F57CC0">
        <w:t xml:space="preserve">la zone d’influence directe qui est constituée du village de </w:t>
      </w:r>
      <w:r w:rsidR="006634C7" w:rsidRPr="00F57CC0">
        <w:t xml:space="preserve">Tchériba </w:t>
      </w:r>
      <w:r w:rsidRPr="00F57CC0">
        <w:t>et les villages environnants ;</w:t>
      </w:r>
    </w:p>
    <w:p w14:paraId="01CEEBCB" w14:textId="77777777" w:rsidR="00E94AA5" w:rsidRPr="00F57CC0" w:rsidRDefault="00E94AA5" w:rsidP="00C80968">
      <w:pPr>
        <w:numPr>
          <w:ilvl w:val="0"/>
          <w:numId w:val="21"/>
        </w:numPr>
        <w:spacing w:line="360" w:lineRule="auto"/>
        <w:ind w:right="-403"/>
        <w:jc w:val="both"/>
      </w:pPr>
      <w:r w:rsidRPr="00F57CC0">
        <w:t xml:space="preserve">la zone d’influence diffuse où ont été relevés les aspects socio-économiques. </w:t>
      </w:r>
      <w:r w:rsidRPr="00F57CC0">
        <w:rPr>
          <w:color w:val="000000"/>
        </w:rPr>
        <w:t xml:space="preserve">Cette zone couvre les villages environnants du centre d’AEPS, la commune bénéficiaire de </w:t>
      </w:r>
      <w:r w:rsidR="006634C7" w:rsidRPr="00F57CC0">
        <w:t>Tchériba</w:t>
      </w:r>
      <w:r w:rsidR="006634C7" w:rsidRPr="00F57CC0">
        <w:rPr>
          <w:color w:val="000000"/>
        </w:rPr>
        <w:t xml:space="preserve"> </w:t>
      </w:r>
      <w:r w:rsidRPr="00F57CC0">
        <w:rPr>
          <w:color w:val="000000"/>
        </w:rPr>
        <w:t xml:space="preserve">et la province </w:t>
      </w:r>
      <w:r w:rsidR="006634C7" w:rsidRPr="00F57CC0">
        <w:rPr>
          <w:color w:val="000000"/>
        </w:rPr>
        <w:t>du Mouhoun</w:t>
      </w:r>
      <w:r w:rsidRPr="00F57CC0">
        <w:rPr>
          <w:color w:val="000000"/>
        </w:rPr>
        <w:t xml:space="preserve"> en général et les aspects socio-économiques, qui peuvent impacter l’ensemble de la région des </w:t>
      </w:r>
      <w:r w:rsidR="006634C7" w:rsidRPr="00F57CC0">
        <w:rPr>
          <w:color w:val="000000"/>
        </w:rPr>
        <w:t>Bankuy</w:t>
      </w:r>
      <w:r w:rsidRPr="00F57CC0">
        <w:t>.</w:t>
      </w:r>
    </w:p>
    <w:p w14:paraId="7A388350" w14:textId="77777777" w:rsidR="00E94AA5" w:rsidRPr="00F57CC0" w:rsidRDefault="00E94AA5" w:rsidP="00B120D8">
      <w:pPr>
        <w:spacing w:line="360" w:lineRule="auto"/>
        <w:jc w:val="both"/>
      </w:pPr>
      <w:r w:rsidRPr="00F57CC0">
        <w:t xml:space="preserve">D’après nos enquêtes et le rapport d’Etudes socio-économiques, L’inventaire des ouvrages hydrauliques de </w:t>
      </w:r>
      <w:r w:rsidR="00B120D8" w:rsidRPr="00F57CC0">
        <w:t>Tchériba révèle l’existence des</w:t>
      </w:r>
      <w:r w:rsidRPr="00F57CC0">
        <w:t xml:space="preserve"> forages</w:t>
      </w:r>
      <w:r w:rsidR="00B120D8" w:rsidRPr="00F57CC0">
        <w:t xml:space="preserve"> fonction et non fonctionnels</w:t>
      </w:r>
      <w:r w:rsidRPr="00F57CC0">
        <w:t xml:space="preserve">. Il a aussi été communiqué l’existence de puits traditionnels dans certains ménages et des puits grands diamètres </w:t>
      </w:r>
      <w:r w:rsidRPr="00F57CC0">
        <w:lastRenderedPageBreak/>
        <w:t>au nombre de cinq.</w:t>
      </w:r>
      <w:r w:rsidR="00F57CC0" w:rsidRPr="00F57CC0">
        <w:t xml:space="preserve"> </w:t>
      </w:r>
      <w:r w:rsidRPr="00F57CC0">
        <w:t xml:space="preserve">Outre les forages communautaires, </w:t>
      </w:r>
      <w:r w:rsidR="00B120D8" w:rsidRPr="00F57CC0">
        <w:t>Tchériba</w:t>
      </w:r>
      <w:r w:rsidRPr="00F57CC0">
        <w:t xml:space="preserve"> dispose d’une AEPS fonctionnelle de 0</w:t>
      </w:r>
      <w:r w:rsidR="00B120D8" w:rsidRPr="00F57CC0">
        <w:t>7</w:t>
      </w:r>
      <w:r w:rsidRPr="00F57CC0">
        <w:t xml:space="preserve"> bornes fontaines. </w:t>
      </w:r>
    </w:p>
    <w:p w14:paraId="65129996" w14:textId="6B8AD4F2" w:rsidR="00E94AA5" w:rsidRPr="00F57CC0" w:rsidRDefault="00E94AA5" w:rsidP="00B120D8">
      <w:pPr>
        <w:spacing w:line="360" w:lineRule="auto"/>
        <w:jc w:val="both"/>
      </w:pPr>
      <w:r w:rsidRPr="00F57CC0">
        <w:t xml:space="preserve">Le site ne contient aucun bien domanial. Le projet dans sa mise en œuvre, ne va donc pas induire des déplacements involontaires </w:t>
      </w:r>
      <w:r w:rsidR="00EF5F3F" w:rsidRPr="00F57CC0">
        <w:t>physiques</w:t>
      </w:r>
      <w:r w:rsidRPr="00F57CC0">
        <w:t>.</w:t>
      </w:r>
    </w:p>
    <w:p w14:paraId="159AF446" w14:textId="77777777" w:rsidR="00E94AA5" w:rsidRPr="00F57CC0" w:rsidRDefault="00E94AA5" w:rsidP="00B120D8">
      <w:pPr>
        <w:spacing w:line="360" w:lineRule="auto"/>
        <w:jc w:val="both"/>
        <w:rPr>
          <w:lang w:eastAsia="en-US"/>
        </w:rPr>
      </w:pPr>
      <w:r w:rsidRPr="00F57CC0">
        <w:rPr>
          <w:lang w:eastAsia="en-US"/>
        </w:rPr>
        <w:t>Cependant, le projet a des impacts potentiels sur les installations ou biens des personnes, notamment les portions de terre nécessaires à l’installation des ouvrages.</w:t>
      </w:r>
    </w:p>
    <w:p w14:paraId="7499E0AB" w14:textId="77777777" w:rsidR="00E94AA5" w:rsidRPr="00F57CC0" w:rsidRDefault="00E94AA5" w:rsidP="00B120D8">
      <w:pPr>
        <w:spacing w:line="360" w:lineRule="auto"/>
        <w:jc w:val="both"/>
        <w:rPr>
          <w:lang w:eastAsia="en-US"/>
        </w:rPr>
      </w:pPr>
      <w:r w:rsidRPr="00F57CC0">
        <w:rPr>
          <w:lang w:eastAsia="en-US"/>
        </w:rPr>
        <w:t>D’après nos enquêtes auprès des propriétaires terriens, CVD et chef de village ou de terre, la disponibilité des terres pour les travaux ne constitue pas un enjeu majeur pour la plupart des populations de la zone du projet. Ils cèdent les portions de terre sans contrepartie.</w:t>
      </w:r>
      <w:r w:rsidRPr="00F57CC0">
        <w:t xml:space="preserve"> </w:t>
      </w:r>
      <w:r w:rsidRPr="00F57CC0">
        <w:rPr>
          <w:lang w:eastAsia="en-US"/>
        </w:rPr>
        <w:t>Les échanges avec les parties prenantes montrent que les sites ont été cédé</w:t>
      </w:r>
      <w:r w:rsidR="00B120D8" w:rsidRPr="00F57CC0">
        <w:rPr>
          <w:lang w:eastAsia="en-US"/>
        </w:rPr>
        <w:t>s</w:t>
      </w:r>
      <w:r w:rsidRPr="00F57CC0">
        <w:rPr>
          <w:lang w:eastAsia="en-US"/>
        </w:rPr>
        <w:t xml:space="preserve"> gratuitement </w:t>
      </w:r>
      <w:r w:rsidR="00B120D8" w:rsidRPr="00F57CC0">
        <w:rPr>
          <w:lang w:eastAsia="en-US"/>
        </w:rPr>
        <w:t>à</w:t>
      </w:r>
      <w:r w:rsidRPr="00F57CC0">
        <w:rPr>
          <w:lang w:eastAsia="en-US"/>
        </w:rPr>
        <w:t xml:space="preserve"> </w:t>
      </w:r>
      <w:r w:rsidR="002D45FA" w:rsidRPr="00F57CC0">
        <w:rPr>
          <w:lang w:eastAsia="en-US"/>
        </w:rPr>
        <w:t>ENABEL</w:t>
      </w:r>
      <w:r w:rsidRPr="00F57CC0">
        <w:rPr>
          <w:lang w:eastAsia="en-US"/>
        </w:rPr>
        <w:t>.</w:t>
      </w:r>
    </w:p>
    <w:p w14:paraId="4E4CE5A6" w14:textId="77777777" w:rsidR="00E94AA5" w:rsidRPr="00F57CC0" w:rsidRDefault="00E94AA5" w:rsidP="00E94AA5">
      <w:pPr>
        <w:rPr>
          <w:b/>
          <w:noProof/>
          <w:u w:val="single"/>
        </w:rPr>
      </w:pPr>
      <w:r w:rsidRPr="00F57CC0">
        <w:rPr>
          <w:b/>
          <w:noProof/>
          <w:u w:val="single"/>
        </w:rPr>
        <w:t>Identification et analyse des impacts potentiels</w:t>
      </w:r>
    </w:p>
    <w:p w14:paraId="7712EFF0" w14:textId="77777777" w:rsidR="00E94AA5" w:rsidRPr="00F57CC0" w:rsidRDefault="00E94AA5" w:rsidP="00B120D8">
      <w:pPr>
        <w:spacing w:line="360" w:lineRule="auto"/>
        <w:jc w:val="both"/>
        <w:rPr>
          <w:lang w:eastAsia="en-US"/>
        </w:rPr>
      </w:pPr>
      <w:r w:rsidRPr="00F57CC0">
        <w:rPr>
          <w:lang w:eastAsia="en-US"/>
        </w:rPr>
        <w:t>La méthode matricielle de Léopold a été utilisée pour l’identification des impacts qui a tenu compte des résultats de terrain, et particulièrement des différents entretiens réalisés dans le cadre de l’étude. L’importance absolue des impacts a été évaluée à l’aide de la grille de Martin Fecteau.</w:t>
      </w:r>
    </w:p>
    <w:p w14:paraId="2C8BB3D7" w14:textId="77777777" w:rsidR="00E94AA5" w:rsidRPr="00F57CC0" w:rsidRDefault="00E94AA5" w:rsidP="00B120D8">
      <w:pPr>
        <w:spacing w:line="360" w:lineRule="auto"/>
        <w:jc w:val="both"/>
        <w:rPr>
          <w:lang w:eastAsia="en-US"/>
        </w:rPr>
      </w:pPr>
      <w:r w:rsidRPr="00F57CC0">
        <w:rPr>
          <w:lang w:eastAsia="en-US"/>
        </w:rPr>
        <w:t>Le bilan de l’analyse des impacts a fait état de dix-huit (18) impacts potentiels identifiés et évalués.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13"/>
        <w:gridCol w:w="1971"/>
      </w:tblGrid>
      <w:tr w:rsidR="00E94AA5" w:rsidRPr="00F57CC0" w14:paraId="6744D64D" w14:textId="77777777" w:rsidTr="00B120D8">
        <w:trPr>
          <w:jc w:val="center"/>
        </w:trPr>
        <w:tc>
          <w:tcPr>
            <w:tcW w:w="6913" w:type="dxa"/>
          </w:tcPr>
          <w:p w14:paraId="067EF715" w14:textId="77777777" w:rsidR="00E94AA5" w:rsidRPr="00F57CC0" w:rsidRDefault="00E94AA5" w:rsidP="00E94AA5">
            <w:pPr>
              <w:rPr>
                <w:rFonts w:eastAsia="Calibri"/>
                <w:b/>
                <w:bCs/>
                <w:sz w:val="22"/>
                <w:szCs w:val="22"/>
                <w:lang w:eastAsia="en-US"/>
              </w:rPr>
            </w:pPr>
            <w:bookmarkStart w:id="16" w:name="_Hlk127171190"/>
            <w:r w:rsidRPr="00F57CC0">
              <w:rPr>
                <w:rFonts w:eastAsia="Calibri"/>
                <w:b/>
                <w:bCs/>
                <w:sz w:val="22"/>
                <w:szCs w:val="22"/>
                <w:lang w:eastAsia="en-US"/>
              </w:rPr>
              <w:t>Impacts négatifs</w:t>
            </w:r>
          </w:p>
        </w:tc>
        <w:tc>
          <w:tcPr>
            <w:tcW w:w="1971" w:type="dxa"/>
          </w:tcPr>
          <w:p w14:paraId="4FD9880A" w14:textId="77777777" w:rsidR="00E94AA5" w:rsidRPr="00F57CC0" w:rsidRDefault="00E94AA5" w:rsidP="00E94AA5">
            <w:pPr>
              <w:rPr>
                <w:rFonts w:eastAsia="Calibri"/>
                <w:b/>
                <w:bCs/>
                <w:sz w:val="22"/>
                <w:szCs w:val="22"/>
                <w:lang w:eastAsia="en-US"/>
              </w:rPr>
            </w:pPr>
            <w:r w:rsidRPr="00F57CC0">
              <w:rPr>
                <w:rFonts w:eastAsia="Calibri"/>
                <w:b/>
                <w:bCs/>
                <w:sz w:val="22"/>
                <w:szCs w:val="22"/>
                <w:lang w:eastAsia="en-US"/>
              </w:rPr>
              <w:t>Importance absolue</w:t>
            </w:r>
          </w:p>
        </w:tc>
      </w:tr>
      <w:tr w:rsidR="00E94AA5" w:rsidRPr="00F57CC0" w14:paraId="4945A355" w14:textId="77777777" w:rsidTr="00B120D8">
        <w:trPr>
          <w:jc w:val="center"/>
        </w:trPr>
        <w:tc>
          <w:tcPr>
            <w:tcW w:w="6913" w:type="dxa"/>
          </w:tcPr>
          <w:p w14:paraId="56DE2CAD" w14:textId="77777777" w:rsidR="00E94AA5" w:rsidRPr="00F57CC0" w:rsidRDefault="00E94AA5" w:rsidP="00E94AA5">
            <w:pPr>
              <w:rPr>
                <w:rFonts w:eastAsia="Calibri"/>
                <w:sz w:val="22"/>
                <w:szCs w:val="22"/>
                <w:lang w:eastAsia="en-US"/>
              </w:rPr>
            </w:pPr>
            <w:r w:rsidRPr="00F57CC0">
              <w:rPr>
                <w:rFonts w:eastAsia="Calibri"/>
                <w:sz w:val="22"/>
                <w:szCs w:val="22"/>
                <w:lang w:eastAsia="en-US"/>
              </w:rPr>
              <w:t>Dégradation de la qualité de l’air due aux envols de poussières et de gaz</w:t>
            </w:r>
          </w:p>
        </w:tc>
        <w:tc>
          <w:tcPr>
            <w:tcW w:w="1971" w:type="dxa"/>
          </w:tcPr>
          <w:p w14:paraId="2464C77C" w14:textId="77777777" w:rsidR="00E94AA5" w:rsidRPr="00F57CC0" w:rsidRDefault="00E94AA5" w:rsidP="00E94AA5">
            <w:pPr>
              <w:rPr>
                <w:rFonts w:eastAsia="Calibri"/>
                <w:sz w:val="22"/>
                <w:szCs w:val="22"/>
                <w:lang w:eastAsia="en-US"/>
              </w:rPr>
            </w:pPr>
            <w:r w:rsidRPr="00F57CC0">
              <w:rPr>
                <w:rFonts w:eastAsia="Calibri"/>
                <w:sz w:val="22"/>
                <w:szCs w:val="22"/>
                <w:lang w:eastAsia="en-US"/>
              </w:rPr>
              <w:t>Moyenne</w:t>
            </w:r>
          </w:p>
        </w:tc>
      </w:tr>
      <w:tr w:rsidR="00E94AA5" w:rsidRPr="00F57CC0" w14:paraId="2ACE2BF5" w14:textId="77777777" w:rsidTr="00B120D8">
        <w:trPr>
          <w:jc w:val="center"/>
        </w:trPr>
        <w:tc>
          <w:tcPr>
            <w:tcW w:w="6913" w:type="dxa"/>
          </w:tcPr>
          <w:p w14:paraId="0F97D211" w14:textId="77777777" w:rsidR="00E94AA5" w:rsidRPr="00F57CC0" w:rsidRDefault="00E94AA5" w:rsidP="00E94AA5">
            <w:pPr>
              <w:rPr>
                <w:rFonts w:eastAsia="Calibri"/>
                <w:sz w:val="22"/>
                <w:szCs w:val="22"/>
                <w:lang w:eastAsia="en-US"/>
              </w:rPr>
            </w:pPr>
            <w:r w:rsidRPr="00F57CC0">
              <w:rPr>
                <w:rFonts w:eastAsia="Calibri"/>
                <w:sz w:val="22"/>
                <w:szCs w:val="22"/>
                <w:lang w:eastAsia="en-US"/>
              </w:rPr>
              <w:t>Contribution au changement climatique par les émissions de CO2 des</w:t>
            </w:r>
          </w:p>
          <w:p w14:paraId="4E629604" w14:textId="77777777" w:rsidR="00E94AA5" w:rsidRPr="00F57CC0" w:rsidRDefault="00E94AA5" w:rsidP="00E94AA5">
            <w:pPr>
              <w:rPr>
                <w:rFonts w:eastAsia="Calibri"/>
                <w:sz w:val="22"/>
                <w:szCs w:val="22"/>
                <w:lang w:eastAsia="en-US"/>
              </w:rPr>
            </w:pPr>
            <w:r w:rsidRPr="00F57CC0">
              <w:rPr>
                <w:rFonts w:eastAsia="Calibri"/>
                <w:sz w:val="22"/>
                <w:szCs w:val="22"/>
                <w:lang w:eastAsia="en-US"/>
              </w:rPr>
              <w:t xml:space="preserve"> véhicules</w:t>
            </w:r>
          </w:p>
        </w:tc>
        <w:tc>
          <w:tcPr>
            <w:tcW w:w="1971" w:type="dxa"/>
          </w:tcPr>
          <w:p w14:paraId="3721E800" w14:textId="77777777" w:rsidR="00E94AA5" w:rsidRPr="00F57CC0" w:rsidRDefault="00E94AA5" w:rsidP="00E94AA5">
            <w:pPr>
              <w:rPr>
                <w:rFonts w:eastAsia="Calibri"/>
                <w:sz w:val="22"/>
                <w:szCs w:val="22"/>
                <w:lang w:eastAsia="en-US"/>
              </w:rPr>
            </w:pPr>
            <w:r w:rsidRPr="00F57CC0">
              <w:rPr>
                <w:rFonts w:eastAsia="Calibri"/>
                <w:sz w:val="22"/>
                <w:szCs w:val="22"/>
                <w:lang w:eastAsia="en-US"/>
              </w:rPr>
              <w:t>Mineure</w:t>
            </w:r>
          </w:p>
        </w:tc>
      </w:tr>
      <w:tr w:rsidR="00E94AA5" w:rsidRPr="00F57CC0" w14:paraId="6C17282C" w14:textId="77777777" w:rsidTr="00B120D8">
        <w:trPr>
          <w:jc w:val="center"/>
        </w:trPr>
        <w:tc>
          <w:tcPr>
            <w:tcW w:w="6913" w:type="dxa"/>
          </w:tcPr>
          <w:p w14:paraId="42791552" w14:textId="77777777" w:rsidR="00E94AA5" w:rsidRPr="00F57CC0" w:rsidRDefault="00E94AA5" w:rsidP="00E94AA5">
            <w:pPr>
              <w:rPr>
                <w:rFonts w:eastAsia="Calibri"/>
                <w:sz w:val="22"/>
                <w:szCs w:val="22"/>
                <w:lang w:eastAsia="en-US"/>
              </w:rPr>
            </w:pPr>
            <w:r w:rsidRPr="00F57CC0">
              <w:rPr>
                <w:rFonts w:eastAsia="Calibri"/>
                <w:sz w:val="22"/>
                <w:szCs w:val="22"/>
                <w:lang w:eastAsia="en-US"/>
              </w:rPr>
              <w:t>Nuisances sonores et vibrations</w:t>
            </w:r>
          </w:p>
        </w:tc>
        <w:tc>
          <w:tcPr>
            <w:tcW w:w="1971" w:type="dxa"/>
          </w:tcPr>
          <w:p w14:paraId="3A33B0EC" w14:textId="77777777" w:rsidR="00E94AA5" w:rsidRPr="00F57CC0" w:rsidRDefault="00E94AA5" w:rsidP="00E94AA5">
            <w:pPr>
              <w:rPr>
                <w:rFonts w:eastAsia="Calibri"/>
                <w:sz w:val="22"/>
                <w:szCs w:val="22"/>
                <w:lang w:eastAsia="en-US"/>
              </w:rPr>
            </w:pPr>
            <w:r w:rsidRPr="00F57CC0">
              <w:rPr>
                <w:rFonts w:eastAsia="Calibri"/>
                <w:sz w:val="22"/>
                <w:szCs w:val="22"/>
                <w:lang w:eastAsia="en-US"/>
              </w:rPr>
              <w:t>Moyenne</w:t>
            </w:r>
          </w:p>
        </w:tc>
      </w:tr>
      <w:tr w:rsidR="00E94AA5" w:rsidRPr="00F57CC0" w14:paraId="261D1AD6" w14:textId="77777777" w:rsidTr="00B120D8">
        <w:trPr>
          <w:jc w:val="center"/>
        </w:trPr>
        <w:tc>
          <w:tcPr>
            <w:tcW w:w="6913" w:type="dxa"/>
          </w:tcPr>
          <w:p w14:paraId="4F6D030A" w14:textId="77777777" w:rsidR="00E94AA5" w:rsidRPr="00F57CC0" w:rsidRDefault="00E94AA5" w:rsidP="00E94AA5">
            <w:pPr>
              <w:rPr>
                <w:rFonts w:eastAsia="Calibri"/>
                <w:sz w:val="22"/>
                <w:szCs w:val="22"/>
                <w:lang w:eastAsia="en-US"/>
              </w:rPr>
            </w:pPr>
            <w:r w:rsidRPr="00F57CC0">
              <w:rPr>
                <w:rFonts w:eastAsia="Calibri"/>
                <w:sz w:val="22"/>
                <w:szCs w:val="22"/>
                <w:lang w:eastAsia="en-US"/>
              </w:rPr>
              <w:t>Pollution des eaux de surface et souterraines</w:t>
            </w:r>
          </w:p>
        </w:tc>
        <w:tc>
          <w:tcPr>
            <w:tcW w:w="1971" w:type="dxa"/>
          </w:tcPr>
          <w:p w14:paraId="241A7592" w14:textId="77777777" w:rsidR="00E94AA5" w:rsidRPr="00F57CC0" w:rsidRDefault="00E94AA5" w:rsidP="00E94AA5">
            <w:pPr>
              <w:rPr>
                <w:rFonts w:eastAsia="Calibri"/>
                <w:sz w:val="22"/>
                <w:szCs w:val="22"/>
                <w:lang w:eastAsia="en-US"/>
              </w:rPr>
            </w:pPr>
            <w:r w:rsidRPr="00F57CC0">
              <w:rPr>
                <w:rFonts w:eastAsia="Calibri"/>
                <w:sz w:val="22"/>
                <w:szCs w:val="22"/>
                <w:lang w:eastAsia="en-US"/>
              </w:rPr>
              <w:t>Mineure</w:t>
            </w:r>
          </w:p>
        </w:tc>
      </w:tr>
      <w:tr w:rsidR="00E94AA5" w:rsidRPr="00F57CC0" w14:paraId="23840594" w14:textId="77777777" w:rsidTr="00B120D8">
        <w:trPr>
          <w:jc w:val="center"/>
        </w:trPr>
        <w:tc>
          <w:tcPr>
            <w:tcW w:w="6913" w:type="dxa"/>
          </w:tcPr>
          <w:p w14:paraId="459B5171" w14:textId="77777777" w:rsidR="00E94AA5" w:rsidRPr="00F57CC0" w:rsidRDefault="00E94AA5" w:rsidP="00E94AA5">
            <w:pPr>
              <w:rPr>
                <w:rFonts w:eastAsia="Calibri"/>
                <w:sz w:val="22"/>
                <w:szCs w:val="22"/>
                <w:lang w:eastAsia="en-US"/>
              </w:rPr>
            </w:pPr>
            <w:r w:rsidRPr="00F57CC0">
              <w:rPr>
                <w:rFonts w:eastAsia="Calibri"/>
                <w:sz w:val="22"/>
                <w:szCs w:val="22"/>
                <w:lang w:eastAsia="en-US"/>
              </w:rPr>
              <w:t>Modification de la structure et de la texture des sols</w:t>
            </w:r>
          </w:p>
        </w:tc>
        <w:tc>
          <w:tcPr>
            <w:tcW w:w="1971" w:type="dxa"/>
          </w:tcPr>
          <w:p w14:paraId="729043C0" w14:textId="77777777" w:rsidR="00E94AA5" w:rsidRPr="00F57CC0" w:rsidRDefault="00E94AA5" w:rsidP="00E94AA5">
            <w:pPr>
              <w:rPr>
                <w:rFonts w:eastAsia="Calibri"/>
                <w:sz w:val="22"/>
                <w:szCs w:val="22"/>
                <w:lang w:eastAsia="en-US"/>
              </w:rPr>
            </w:pPr>
            <w:r w:rsidRPr="00F57CC0">
              <w:rPr>
                <w:rFonts w:eastAsia="Calibri"/>
                <w:sz w:val="22"/>
                <w:szCs w:val="22"/>
                <w:lang w:eastAsia="en-US"/>
              </w:rPr>
              <w:t>Mineure</w:t>
            </w:r>
          </w:p>
        </w:tc>
      </w:tr>
      <w:tr w:rsidR="00E94AA5" w:rsidRPr="00F57CC0" w14:paraId="74C116FE" w14:textId="77777777" w:rsidTr="00B120D8">
        <w:trPr>
          <w:jc w:val="center"/>
        </w:trPr>
        <w:tc>
          <w:tcPr>
            <w:tcW w:w="6913" w:type="dxa"/>
          </w:tcPr>
          <w:p w14:paraId="1AD6B6BD" w14:textId="77777777" w:rsidR="00E94AA5" w:rsidRPr="00F57CC0" w:rsidRDefault="00E94AA5" w:rsidP="00E94AA5">
            <w:pPr>
              <w:rPr>
                <w:rFonts w:eastAsia="Calibri"/>
                <w:sz w:val="22"/>
                <w:szCs w:val="22"/>
                <w:lang w:eastAsia="en-US"/>
              </w:rPr>
            </w:pPr>
            <w:r w:rsidRPr="00F57CC0">
              <w:rPr>
                <w:rFonts w:eastAsia="Calibri"/>
                <w:sz w:val="22"/>
                <w:szCs w:val="22"/>
                <w:lang w:eastAsia="en-US"/>
              </w:rPr>
              <w:t>Pollution des sols</w:t>
            </w:r>
          </w:p>
        </w:tc>
        <w:tc>
          <w:tcPr>
            <w:tcW w:w="1971" w:type="dxa"/>
          </w:tcPr>
          <w:p w14:paraId="3A2D3E70" w14:textId="77777777" w:rsidR="00E94AA5" w:rsidRPr="00F57CC0" w:rsidRDefault="00E94AA5" w:rsidP="00E94AA5">
            <w:pPr>
              <w:rPr>
                <w:rFonts w:eastAsia="Calibri"/>
                <w:sz w:val="22"/>
                <w:szCs w:val="22"/>
                <w:lang w:eastAsia="en-US"/>
              </w:rPr>
            </w:pPr>
            <w:r w:rsidRPr="00F57CC0">
              <w:rPr>
                <w:rFonts w:eastAsia="Calibri"/>
                <w:sz w:val="22"/>
                <w:szCs w:val="22"/>
                <w:lang w:eastAsia="en-US"/>
              </w:rPr>
              <w:t>Moyenne</w:t>
            </w:r>
          </w:p>
        </w:tc>
      </w:tr>
      <w:tr w:rsidR="00E94AA5" w:rsidRPr="00F57CC0" w14:paraId="3D202ECA" w14:textId="77777777" w:rsidTr="00B120D8">
        <w:trPr>
          <w:jc w:val="center"/>
        </w:trPr>
        <w:tc>
          <w:tcPr>
            <w:tcW w:w="6913" w:type="dxa"/>
          </w:tcPr>
          <w:p w14:paraId="2E9BF2FA" w14:textId="77777777" w:rsidR="00E94AA5" w:rsidRPr="00F57CC0" w:rsidRDefault="00E94AA5" w:rsidP="00E94AA5">
            <w:pPr>
              <w:rPr>
                <w:rFonts w:eastAsia="Calibri"/>
                <w:sz w:val="22"/>
                <w:szCs w:val="22"/>
                <w:lang w:eastAsia="en-US"/>
              </w:rPr>
            </w:pPr>
            <w:r w:rsidRPr="00F57CC0">
              <w:rPr>
                <w:rFonts w:eastAsia="Calibri"/>
                <w:sz w:val="22"/>
                <w:szCs w:val="22"/>
                <w:lang w:eastAsia="en-US"/>
              </w:rPr>
              <w:t xml:space="preserve">Modification de l’aspect esthétique du paysage </w:t>
            </w:r>
          </w:p>
        </w:tc>
        <w:tc>
          <w:tcPr>
            <w:tcW w:w="1971" w:type="dxa"/>
          </w:tcPr>
          <w:p w14:paraId="2FC53F75" w14:textId="77777777" w:rsidR="00E94AA5" w:rsidRPr="00F57CC0" w:rsidRDefault="00E94AA5" w:rsidP="00E94AA5">
            <w:pPr>
              <w:rPr>
                <w:rFonts w:eastAsia="Calibri"/>
                <w:sz w:val="22"/>
                <w:szCs w:val="22"/>
                <w:lang w:eastAsia="en-US"/>
              </w:rPr>
            </w:pPr>
            <w:r w:rsidRPr="00F57CC0">
              <w:rPr>
                <w:rFonts w:eastAsia="Calibri"/>
                <w:sz w:val="22"/>
                <w:szCs w:val="22"/>
                <w:lang w:eastAsia="en-US"/>
              </w:rPr>
              <w:t>Mineure</w:t>
            </w:r>
          </w:p>
        </w:tc>
      </w:tr>
      <w:tr w:rsidR="00E94AA5" w:rsidRPr="00F57CC0" w14:paraId="24C9094A" w14:textId="77777777" w:rsidTr="00B120D8">
        <w:trPr>
          <w:jc w:val="center"/>
        </w:trPr>
        <w:tc>
          <w:tcPr>
            <w:tcW w:w="6913" w:type="dxa"/>
          </w:tcPr>
          <w:p w14:paraId="16AFD992" w14:textId="77777777" w:rsidR="00E94AA5" w:rsidRPr="00F57CC0" w:rsidRDefault="00E94AA5" w:rsidP="00E94AA5">
            <w:pPr>
              <w:rPr>
                <w:rFonts w:eastAsia="Calibri"/>
                <w:sz w:val="22"/>
                <w:szCs w:val="22"/>
                <w:lang w:eastAsia="en-US"/>
              </w:rPr>
            </w:pPr>
            <w:r w:rsidRPr="00F57CC0">
              <w:rPr>
                <w:rFonts w:eastAsia="Calibri"/>
                <w:sz w:val="22"/>
                <w:szCs w:val="22"/>
                <w:lang w:eastAsia="en-US"/>
              </w:rPr>
              <w:t>Pertes d’espèces ligneuses, arbustives et herbacées</w:t>
            </w:r>
          </w:p>
        </w:tc>
        <w:tc>
          <w:tcPr>
            <w:tcW w:w="1971" w:type="dxa"/>
          </w:tcPr>
          <w:p w14:paraId="733A75E0" w14:textId="77777777" w:rsidR="00E94AA5" w:rsidRPr="00F57CC0" w:rsidRDefault="00E94AA5" w:rsidP="00E94AA5">
            <w:pPr>
              <w:rPr>
                <w:rFonts w:eastAsia="Calibri"/>
                <w:sz w:val="22"/>
                <w:szCs w:val="22"/>
                <w:lang w:eastAsia="en-US"/>
              </w:rPr>
            </w:pPr>
            <w:r w:rsidRPr="00F57CC0">
              <w:rPr>
                <w:rFonts w:eastAsia="Calibri"/>
                <w:sz w:val="22"/>
                <w:szCs w:val="22"/>
                <w:lang w:eastAsia="en-US"/>
              </w:rPr>
              <w:t>Mineure</w:t>
            </w:r>
          </w:p>
        </w:tc>
      </w:tr>
      <w:tr w:rsidR="00E94AA5" w:rsidRPr="00F57CC0" w14:paraId="39E9C93D" w14:textId="77777777" w:rsidTr="00B120D8">
        <w:trPr>
          <w:jc w:val="center"/>
        </w:trPr>
        <w:tc>
          <w:tcPr>
            <w:tcW w:w="6913" w:type="dxa"/>
          </w:tcPr>
          <w:p w14:paraId="4F76198C" w14:textId="77777777" w:rsidR="00E94AA5" w:rsidRPr="00F57CC0" w:rsidRDefault="00E94AA5" w:rsidP="00E94AA5">
            <w:pPr>
              <w:rPr>
                <w:rFonts w:eastAsia="Calibri"/>
                <w:sz w:val="22"/>
                <w:szCs w:val="22"/>
                <w:lang w:eastAsia="en-US"/>
              </w:rPr>
            </w:pPr>
            <w:r w:rsidRPr="00F57CC0">
              <w:rPr>
                <w:rFonts w:eastAsia="Calibri"/>
                <w:sz w:val="22"/>
                <w:szCs w:val="22"/>
                <w:lang w:eastAsia="en-US"/>
              </w:rPr>
              <w:t>Destruction de l’habitat faunique/migration de la faune</w:t>
            </w:r>
          </w:p>
        </w:tc>
        <w:tc>
          <w:tcPr>
            <w:tcW w:w="1971" w:type="dxa"/>
          </w:tcPr>
          <w:p w14:paraId="00BEFC82" w14:textId="77777777" w:rsidR="00E94AA5" w:rsidRPr="00F57CC0" w:rsidRDefault="00E94AA5" w:rsidP="00E94AA5">
            <w:pPr>
              <w:rPr>
                <w:rFonts w:eastAsia="Calibri"/>
                <w:sz w:val="22"/>
                <w:szCs w:val="22"/>
                <w:lang w:eastAsia="en-US"/>
              </w:rPr>
            </w:pPr>
            <w:r w:rsidRPr="00F57CC0">
              <w:rPr>
                <w:rFonts w:eastAsia="Calibri"/>
                <w:sz w:val="22"/>
                <w:szCs w:val="22"/>
                <w:lang w:eastAsia="en-US"/>
              </w:rPr>
              <w:t>Mineure</w:t>
            </w:r>
          </w:p>
        </w:tc>
      </w:tr>
      <w:tr w:rsidR="00E94AA5" w:rsidRPr="00F57CC0" w14:paraId="658314AA" w14:textId="77777777" w:rsidTr="00B120D8">
        <w:trPr>
          <w:jc w:val="center"/>
        </w:trPr>
        <w:tc>
          <w:tcPr>
            <w:tcW w:w="6913" w:type="dxa"/>
          </w:tcPr>
          <w:p w14:paraId="58DA03F9" w14:textId="77777777" w:rsidR="00E94AA5" w:rsidRPr="00F57CC0" w:rsidRDefault="00E94AA5" w:rsidP="00E94AA5">
            <w:pPr>
              <w:rPr>
                <w:rFonts w:eastAsia="Calibri"/>
                <w:sz w:val="22"/>
                <w:szCs w:val="22"/>
                <w:lang w:eastAsia="en-US"/>
              </w:rPr>
            </w:pPr>
            <w:r w:rsidRPr="00F57CC0">
              <w:rPr>
                <w:rFonts w:eastAsia="Calibri"/>
                <w:sz w:val="22"/>
                <w:szCs w:val="22"/>
                <w:lang w:eastAsia="en-US"/>
              </w:rPr>
              <w:t>Propagation des maladies</w:t>
            </w:r>
          </w:p>
        </w:tc>
        <w:tc>
          <w:tcPr>
            <w:tcW w:w="1971" w:type="dxa"/>
          </w:tcPr>
          <w:p w14:paraId="3ED75274" w14:textId="77777777" w:rsidR="00E94AA5" w:rsidRPr="00F57CC0" w:rsidRDefault="00E94AA5" w:rsidP="00E94AA5">
            <w:pPr>
              <w:rPr>
                <w:rFonts w:eastAsia="Calibri"/>
                <w:sz w:val="22"/>
                <w:szCs w:val="22"/>
                <w:lang w:eastAsia="en-US"/>
              </w:rPr>
            </w:pPr>
            <w:r w:rsidRPr="00F57CC0">
              <w:rPr>
                <w:rFonts w:eastAsia="Calibri"/>
                <w:sz w:val="22"/>
                <w:szCs w:val="22"/>
                <w:lang w:eastAsia="en-US"/>
              </w:rPr>
              <w:t>Moyenne</w:t>
            </w:r>
          </w:p>
        </w:tc>
      </w:tr>
      <w:tr w:rsidR="00E94AA5" w:rsidRPr="00F57CC0" w14:paraId="66B6D951" w14:textId="77777777" w:rsidTr="00B120D8">
        <w:trPr>
          <w:jc w:val="center"/>
        </w:trPr>
        <w:tc>
          <w:tcPr>
            <w:tcW w:w="6913" w:type="dxa"/>
          </w:tcPr>
          <w:p w14:paraId="70BCA681" w14:textId="77777777" w:rsidR="00E94AA5" w:rsidRPr="00F57CC0" w:rsidRDefault="00E94AA5" w:rsidP="00E94AA5">
            <w:pPr>
              <w:rPr>
                <w:rFonts w:eastAsia="Calibri"/>
                <w:sz w:val="22"/>
                <w:szCs w:val="22"/>
                <w:lang w:eastAsia="en-US"/>
              </w:rPr>
            </w:pPr>
            <w:r w:rsidRPr="00F57CC0">
              <w:rPr>
                <w:rFonts w:eastAsia="Calibri"/>
                <w:sz w:val="22"/>
                <w:szCs w:val="22"/>
                <w:lang w:eastAsia="en-US"/>
              </w:rPr>
              <w:t>Risques d’accidents</w:t>
            </w:r>
          </w:p>
        </w:tc>
        <w:tc>
          <w:tcPr>
            <w:tcW w:w="1971" w:type="dxa"/>
          </w:tcPr>
          <w:p w14:paraId="104CA085" w14:textId="77777777" w:rsidR="00E94AA5" w:rsidRPr="00F57CC0" w:rsidRDefault="00E94AA5" w:rsidP="00E94AA5">
            <w:pPr>
              <w:rPr>
                <w:rFonts w:eastAsia="Calibri"/>
                <w:sz w:val="22"/>
                <w:szCs w:val="22"/>
                <w:lang w:eastAsia="en-US"/>
              </w:rPr>
            </w:pPr>
            <w:r w:rsidRPr="00F57CC0">
              <w:rPr>
                <w:rFonts w:eastAsia="Calibri"/>
                <w:sz w:val="22"/>
                <w:szCs w:val="22"/>
                <w:lang w:eastAsia="en-US"/>
              </w:rPr>
              <w:t>Moyenne</w:t>
            </w:r>
          </w:p>
        </w:tc>
      </w:tr>
      <w:tr w:rsidR="00E94AA5" w:rsidRPr="00F57CC0" w14:paraId="6910FC3B" w14:textId="77777777" w:rsidTr="00B120D8">
        <w:trPr>
          <w:jc w:val="center"/>
        </w:trPr>
        <w:tc>
          <w:tcPr>
            <w:tcW w:w="6913" w:type="dxa"/>
          </w:tcPr>
          <w:p w14:paraId="0FBBF1D0" w14:textId="77777777" w:rsidR="00E94AA5" w:rsidRPr="00F57CC0" w:rsidRDefault="00E94AA5" w:rsidP="00E94AA5">
            <w:pPr>
              <w:rPr>
                <w:rFonts w:eastAsia="Calibri"/>
                <w:sz w:val="22"/>
                <w:szCs w:val="22"/>
                <w:lang w:eastAsia="en-US"/>
              </w:rPr>
            </w:pPr>
            <w:r w:rsidRPr="00F57CC0">
              <w:rPr>
                <w:rFonts w:eastAsia="Calibri"/>
                <w:sz w:val="22"/>
                <w:szCs w:val="22"/>
                <w:lang w:eastAsia="en-US"/>
              </w:rPr>
              <w:t>Risque de difficultés de Recouvrement</w:t>
            </w:r>
          </w:p>
        </w:tc>
        <w:tc>
          <w:tcPr>
            <w:tcW w:w="1971" w:type="dxa"/>
          </w:tcPr>
          <w:p w14:paraId="383875EE" w14:textId="77777777" w:rsidR="00E94AA5" w:rsidRPr="00F57CC0" w:rsidRDefault="00E94AA5" w:rsidP="00E94AA5">
            <w:pPr>
              <w:rPr>
                <w:rFonts w:eastAsia="Calibri"/>
                <w:sz w:val="22"/>
                <w:szCs w:val="22"/>
                <w:lang w:eastAsia="en-US"/>
              </w:rPr>
            </w:pPr>
            <w:r w:rsidRPr="00F57CC0">
              <w:rPr>
                <w:rFonts w:eastAsia="Calibri"/>
                <w:sz w:val="22"/>
                <w:szCs w:val="22"/>
                <w:lang w:eastAsia="en-US"/>
              </w:rPr>
              <w:t>Moyenne</w:t>
            </w:r>
          </w:p>
        </w:tc>
      </w:tr>
      <w:tr w:rsidR="00E94AA5" w:rsidRPr="00F57CC0" w14:paraId="1B0B9592" w14:textId="77777777" w:rsidTr="00B120D8">
        <w:trPr>
          <w:jc w:val="center"/>
        </w:trPr>
        <w:tc>
          <w:tcPr>
            <w:tcW w:w="6913" w:type="dxa"/>
          </w:tcPr>
          <w:p w14:paraId="4BA95C4B" w14:textId="77777777" w:rsidR="00E94AA5" w:rsidRPr="00F57CC0" w:rsidRDefault="00E94AA5" w:rsidP="00E94AA5">
            <w:pPr>
              <w:rPr>
                <w:rFonts w:eastAsia="Calibri"/>
                <w:sz w:val="22"/>
                <w:szCs w:val="22"/>
                <w:lang w:eastAsia="en-US"/>
              </w:rPr>
            </w:pPr>
            <w:r w:rsidRPr="00F57CC0">
              <w:rPr>
                <w:rFonts w:eastAsia="Calibri"/>
                <w:sz w:val="22"/>
                <w:szCs w:val="22"/>
                <w:lang w:eastAsia="en-US"/>
              </w:rPr>
              <w:t>Perturbation des habitudes sociale, des us et coutumes</w:t>
            </w:r>
          </w:p>
        </w:tc>
        <w:tc>
          <w:tcPr>
            <w:tcW w:w="1971" w:type="dxa"/>
          </w:tcPr>
          <w:p w14:paraId="3B468290" w14:textId="77777777" w:rsidR="00E94AA5" w:rsidRPr="00F57CC0" w:rsidRDefault="00E94AA5" w:rsidP="00E94AA5">
            <w:pPr>
              <w:rPr>
                <w:rFonts w:eastAsia="Calibri"/>
                <w:sz w:val="22"/>
                <w:szCs w:val="22"/>
                <w:lang w:eastAsia="en-US"/>
              </w:rPr>
            </w:pPr>
            <w:r w:rsidRPr="00F57CC0">
              <w:rPr>
                <w:rFonts w:eastAsia="Calibri"/>
                <w:sz w:val="22"/>
                <w:szCs w:val="22"/>
                <w:lang w:eastAsia="en-US"/>
              </w:rPr>
              <w:t>Moyenne</w:t>
            </w:r>
          </w:p>
        </w:tc>
      </w:tr>
      <w:tr w:rsidR="00E94AA5" w:rsidRPr="00F57CC0" w14:paraId="32FD4A14" w14:textId="77777777" w:rsidTr="00B120D8">
        <w:trPr>
          <w:jc w:val="center"/>
        </w:trPr>
        <w:tc>
          <w:tcPr>
            <w:tcW w:w="6913" w:type="dxa"/>
          </w:tcPr>
          <w:p w14:paraId="2675D1EA" w14:textId="77777777" w:rsidR="00E94AA5" w:rsidRPr="00F57CC0" w:rsidRDefault="00E94AA5" w:rsidP="00E94AA5">
            <w:pPr>
              <w:rPr>
                <w:rFonts w:eastAsia="Calibri"/>
                <w:sz w:val="22"/>
                <w:szCs w:val="22"/>
                <w:lang w:eastAsia="en-US"/>
              </w:rPr>
            </w:pPr>
            <w:r w:rsidRPr="00F57CC0">
              <w:rPr>
                <w:rFonts w:eastAsia="Calibri"/>
                <w:sz w:val="22"/>
                <w:szCs w:val="22"/>
                <w:lang w:eastAsia="en-US"/>
              </w:rPr>
              <w:t>Risque d’insuffisance du budget de fonctionnement</w:t>
            </w:r>
          </w:p>
        </w:tc>
        <w:tc>
          <w:tcPr>
            <w:tcW w:w="1971" w:type="dxa"/>
          </w:tcPr>
          <w:p w14:paraId="1102C99D" w14:textId="77777777" w:rsidR="00E94AA5" w:rsidRPr="00F57CC0" w:rsidRDefault="00E94AA5" w:rsidP="00E94AA5">
            <w:pPr>
              <w:rPr>
                <w:rFonts w:eastAsia="Calibri"/>
                <w:sz w:val="22"/>
                <w:szCs w:val="22"/>
                <w:lang w:eastAsia="en-US"/>
              </w:rPr>
            </w:pPr>
            <w:r w:rsidRPr="00F57CC0">
              <w:rPr>
                <w:rFonts w:eastAsia="Calibri"/>
                <w:sz w:val="22"/>
                <w:szCs w:val="22"/>
                <w:lang w:eastAsia="en-US"/>
              </w:rPr>
              <w:t>Moyenne</w:t>
            </w:r>
          </w:p>
        </w:tc>
      </w:tr>
      <w:tr w:rsidR="00E94AA5" w:rsidRPr="00F57CC0" w14:paraId="7CBEFDBF" w14:textId="77777777" w:rsidTr="00B120D8">
        <w:trPr>
          <w:jc w:val="center"/>
        </w:trPr>
        <w:tc>
          <w:tcPr>
            <w:tcW w:w="6913" w:type="dxa"/>
          </w:tcPr>
          <w:p w14:paraId="3A0FA407" w14:textId="77777777" w:rsidR="00E94AA5" w:rsidRPr="00F57CC0" w:rsidRDefault="00E94AA5" w:rsidP="00E94AA5">
            <w:pPr>
              <w:rPr>
                <w:rFonts w:eastAsia="Calibri"/>
                <w:sz w:val="22"/>
                <w:szCs w:val="22"/>
                <w:lang w:eastAsia="en-US"/>
              </w:rPr>
            </w:pPr>
            <w:r w:rsidRPr="00F57CC0">
              <w:rPr>
                <w:rFonts w:eastAsia="Calibri"/>
                <w:sz w:val="22"/>
                <w:szCs w:val="22"/>
                <w:lang w:eastAsia="en-US"/>
              </w:rPr>
              <w:t>Destruction de ressources Culturelles physiques</w:t>
            </w:r>
          </w:p>
        </w:tc>
        <w:tc>
          <w:tcPr>
            <w:tcW w:w="1971" w:type="dxa"/>
          </w:tcPr>
          <w:p w14:paraId="05147451" w14:textId="77777777" w:rsidR="00E94AA5" w:rsidRPr="00F57CC0" w:rsidRDefault="00E94AA5" w:rsidP="00E94AA5">
            <w:pPr>
              <w:rPr>
                <w:rFonts w:eastAsia="Calibri"/>
                <w:sz w:val="22"/>
                <w:szCs w:val="22"/>
                <w:lang w:eastAsia="en-US"/>
              </w:rPr>
            </w:pPr>
            <w:r w:rsidRPr="00F57CC0">
              <w:rPr>
                <w:rFonts w:eastAsia="Calibri"/>
                <w:sz w:val="22"/>
                <w:szCs w:val="22"/>
                <w:lang w:eastAsia="en-US"/>
              </w:rPr>
              <w:t>Moyenne</w:t>
            </w:r>
          </w:p>
        </w:tc>
      </w:tr>
      <w:tr w:rsidR="00E94AA5" w:rsidRPr="00F57CC0" w14:paraId="17A581D2" w14:textId="77777777" w:rsidTr="00B120D8">
        <w:trPr>
          <w:jc w:val="center"/>
        </w:trPr>
        <w:tc>
          <w:tcPr>
            <w:tcW w:w="6913" w:type="dxa"/>
          </w:tcPr>
          <w:p w14:paraId="46197CAD" w14:textId="77777777" w:rsidR="00E94AA5" w:rsidRPr="00F57CC0" w:rsidRDefault="00E94AA5" w:rsidP="00E94AA5">
            <w:pPr>
              <w:rPr>
                <w:rFonts w:eastAsia="Calibri"/>
                <w:b/>
                <w:bCs/>
                <w:sz w:val="22"/>
                <w:szCs w:val="22"/>
                <w:lang w:eastAsia="en-US"/>
              </w:rPr>
            </w:pPr>
            <w:r w:rsidRPr="00F57CC0">
              <w:rPr>
                <w:rFonts w:eastAsia="Calibri"/>
                <w:b/>
                <w:bCs/>
                <w:sz w:val="22"/>
                <w:szCs w:val="22"/>
                <w:lang w:eastAsia="en-US"/>
              </w:rPr>
              <w:t>Impacts positifs</w:t>
            </w:r>
          </w:p>
        </w:tc>
        <w:tc>
          <w:tcPr>
            <w:tcW w:w="1971" w:type="dxa"/>
          </w:tcPr>
          <w:p w14:paraId="5AD0CF17" w14:textId="77777777" w:rsidR="00E94AA5" w:rsidRPr="00F57CC0" w:rsidRDefault="00E94AA5" w:rsidP="00E94AA5">
            <w:pPr>
              <w:rPr>
                <w:rFonts w:eastAsia="Calibri"/>
                <w:b/>
                <w:bCs/>
                <w:sz w:val="22"/>
                <w:szCs w:val="22"/>
                <w:lang w:eastAsia="en-US"/>
              </w:rPr>
            </w:pPr>
          </w:p>
        </w:tc>
      </w:tr>
      <w:tr w:rsidR="00E94AA5" w:rsidRPr="00F57CC0" w14:paraId="396CBEAD" w14:textId="77777777" w:rsidTr="00B120D8">
        <w:trPr>
          <w:jc w:val="center"/>
        </w:trPr>
        <w:tc>
          <w:tcPr>
            <w:tcW w:w="6913" w:type="dxa"/>
          </w:tcPr>
          <w:p w14:paraId="43720E4F" w14:textId="77777777" w:rsidR="00E94AA5" w:rsidRPr="00F57CC0" w:rsidRDefault="00E94AA5" w:rsidP="00E94AA5">
            <w:pPr>
              <w:rPr>
                <w:rFonts w:eastAsia="Calibri"/>
                <w:sz w:val="22"/>
                <w:szCs w:val="22"/>
                <w:lang w:eastAsia="en-US"/>
              </w:rPr>
            </w:pPr>
            <w:r w:rsidRPr="00F57CC0">
              <w:rPr>
                <w:rFonts w:eastAsia="Calibri"/>
                <w:sz w:val="22"/>
                <w:szCs w:val="22"/>
                <w:lang w:eastAsia="en-US"/>
              </w:rPr>
              <w:t>Réduction des maladies causées par l’usage de l’eau insalubre</w:t>
            </w:r>
          </w:p>
        </w:tc>
        <w:tc>
          <w:tcPr>
            <w:tcW w:w="1971" w:type="dxa"/>
          </w:tcPr>
          <w:p w14:paraId="099BCF4F" w14:textId="77777777" w:rsidR="00E94AA5" w:rsidRPr="00F57CC0" w:rsidRDefault="00E94AA5" w:rsidP="00E94AA5">
            <w:pPr>
              <w:rPr>
                <w:rFonts w:eastAsia="Calibri"/>
                <w:sz w:val="22"/>
                <w:szCs w:val="22"/>
                <w:lang w:eastAsia="en-US"/>
              </w:rPr>
            </w:pPr>
            <w:r w:rsidRPr="00F57CC0">
              <w:rPr>
                <w:rFonts w:eastAsia="Calibri"/>
                <w:sz w:val="22"/>
                <w:szCs w:val="22"/>
                <w:lang w:eastAsia="en-US"/>
              </w:rPr>
              <w:t>Majeure</w:t>
            </w:r>
          </w:p>
        </w:tc>
      </w:tr>
      <w:tr w:rsidR="00E94AA5" w:rsidRPr="00F57CC0" w14:paraId="33255989" w14:textId="77777777" w:rsidTr="00B120D8">
        <w:trPr>
          <w:jc w:val="center"/>
        </w:trPr>
        <w:tc>
          <w:tcPr>
            <w:tcW w:w="6913" w:type="dxa"/>
          </w:tcPr>
          <w:p w14:paraId="1BDBB66F" w14:textId="77777777" w:rsidR="00E94AA5" w:rsidRPr="00F57CC0" w:rsidRDefault="00E94AA5" w:rsidP="00E94AA5">
            <w:pPr>
              <w:rPr>
                <w:rFonts w:eastAsia="Calibri"/>
                <w:sz w:val="22"/>
                <w:szCs w:val="22"/>
                <w:lang w:eastAsia="en-US"/>
              </w:rPr>
            </w:pPr>
            <w:r w:rsidRPr="00F57CC0">
              <w:rPr>
                <w:rFonts w:eastAsia="Calibri"/>
                <w:sz w:val="22"/>
                <w:szCs w:val="22"/>
                <w:lang w:eastAsia="en-US"/>
              </w:rPr>
              <w:t>Création d’emplois</w:t>
            </w:r>
          </w:p>
        </w:tc>
        <w:tc>
          <w:tcPr>
            <w:tcW w:w="1971" w:type="dxa"/>
          </w:tcPr>
          <w:p w14:paraId="56F29405" w14:textId="77777777" w:rsidR="00E94AA5" w:rsidRPr="00F57CC0" w:rsidRDefault="00E94AA5" w:rsidP="00E94AA5">
            <w:pPr>
              <w:rPr>
                <w:rFonts w:eastAsia="Calibri"/>
                <w:sz w:val="22"/>
                <w:szCs w:val="22"/>
                <w:lang w:eastAsia="en-US"/>
              </w:rPr>
            </w:pPr>
            <w:r w:rsidRPr="00F57CC0">
              <w:rPr>
                <w:rFonts w:eastAsia="Calibri"/>
                <w:sz w:val="22"/>
                <w:szCs w:val="22"/>
                <w:lang w:eastAsia="en-US"/>
              </w:rPr>
              <w:t>Moyenne</w:t>
            </w:r>
          </w:p>
        </w:tc>
      </w:tr>
      <w:tr w:rsidR="00E94AA5" w:rsidRPr="00F57CC0" w14:paraId="632614BA" w14:textId="77777777" w:rsidTr="00B120D8">
        <w:trPr>
          <w:jc w:val="center"/>
        </w:trPr>
        <w:tc>
          <w:tcPr>
            <w:tcW w:w="6913" w:type="dxa"/>
          </w:tcPr>
          <w:p w14:paraId="3AE8AED1" w14:textId="77777777" w:rsidR="00E94AA5" w:rsidRPr="00F57CC0" w:rsidRDefault="00E94AA5" w:rsidP="00E94AA5">
            <w:pPr>
              <w:rPr>
                <w:rFonts w:eastAsia="Calibri"/>
                <w:sz w:val="22"/>
                <w:szCs w:val="22"/>
                <w:lang w:eastAsia="en-US"/>
              </w:rPr>
            </w:pPr>
            <w:r w:rsidRPr="00F57CC0">
              <w:rPr>
                <w:rFonts w:eastAsia="Calibri"/>
                <w:sz w:val="22"/>
                <w:szCs w:val="22"/>
                <w:lang w:eastAsia="en-US"/>
              </w:rPr>
              <w:t xml:space="preserve">Développement d’Activités Génératrice de Revenue </w:t>
            </w:r>
          </w:p>
        </w:tc>
        <w:tc>
          <w:tcPr>
            <w:tcW w:w="1971" w:type="dxa"/>
          </w:tcPr>
          <w:p w14:paraId="0B875DCC" w14:textId="78735805" w:rsidR="00E94AA5" w:rsidRPr="00F57CC0" w:rsidRDefault="00EF5F3F" w:rsidP="00E94AA5">
            <w:pPr>
              <w:rPr>
                <w:rFonts w:eastAsia="Calibri"/>
                <w:sz w:val="22"/>
                <w:szCs w:val="22"/>
                <w:lang w:eastAsia="en-US"/>
              </w:rPr>
            </w:pPr>
            <w:r>
              <w:rPr>
                <w:rFonts w:eastAsia="Calibri"/>
                <w:sz w:val="22"/>
                <w:szCs w:val="22"/>
                <w:lang w:eastAsia="en-US"/>
              </w:rPr>
              <w:t>moyenne</w:t>
            </w:r>
          </w:p>
        </w:tc>
      </w:tr>
      <w:tr w:rsidR="00E94AA5" w:rsidRPr="00F57CC0" w14:paraId="1D646529" w14:textId="77777777" w:rsidTr="00B120D8">
        <w:trPr>
          <w:jc w:val="center"/>
        </w:trPr>
        <w:tc>
          <w:tcPr>
            <w:tcW w:w="6913" w:type="dxa"/>
          </w:tcPr>
          <w:p w14:paraId="46F6178F" w14:textId="77777777" w:rsidR="00E94AA5" w:rsidRPr="00F57CC0" w:rsidRDefault="00E94AA5" w:rsidP="00E94AA5">
            <w:pPr>
              <w:rPr>
                <w:rFonts w:eastAsia="Calibri"/>
                <w:sz w:val="22"/>
                <w:szCs w:val="22"/>
                <w:lang w:eastAsia="en-US"/>
              </w:rPr>
            </w:pPr>
            <w:r w:rsidRPr="00F57CC0">
              <w:rPr>
                <w:rFonts w:eastAsia="Calibri"/>
                <w:sz w:val="22"/>
                <w:szCs w:val="22"/>
                <w:lang w:eastAsia="en-US"/>
              </w:rPr>
              <w:t>Développement des activités communautaires autour de l’eau</w:t>
            </w:r>
          </w:p>
        </w:tc>
        <w:tc>
          <w:tcPr>
            <w:tcW w:w="1971" w:type="dxa"/>
          </w:tcPr>
          <w:p w14:paraId="69F2A9AE" w14:textId="77777777" w:rsidR="00E94AA5" w:rsidRPr="00F57CC0" w:rsidRDefault="00E94AA5" w:rsidP="00E94AA5">
            <w:pPr>
              <w:rPr>
                <w:rFonts w:eastAsia="Calibri"/>
                <w:sz w:val="22"/>
                <w:szCs w:val="22"/>
                <w:lang w:eastAsia="en-US"/>
              </w:rPr>
            </w:pPr>
            <w:r w:rsidRPr="00F57CC0">
              <w:rPr>
                <w:rFonts w:eastAsia="Calibri"/>
                <w:sz w:val="22"/>
                <w:szCs w:val="22"/>
                <w:lang w:eastAsia="en-US"/>
              </w:rPr>
              <w:t>Moyenne</w:t>
            </w:r>
          </w:p>
        </w:tc>
      </w:tr>
      <w:tr w:rsidR="00E94AA5" w:rsidRPr="00F57CC0" w14:paraId="4EF7E18F" w14:textId="77777777" w:rsidTr="00B120D8">
        <w:trPr>
          <w:jc w:val="center"/>
        </w:trPr>
        <w:tc>
          <w:tcPr>
            <w:tcW w:w="6913" w:type="dxa"/>
          </w:tcPr>
          <w:p w14:paraId="2F898D6B" w14:textId="77777777" w:rsidR="00E94AA5" w:rsidRPr="00F57CC0" w:rsidRDefault="00E94AA5" w:rsidP="00E94AA5">
            <w:pPr>
              <w:rPr>
                <w:rFonts w:eastAsia="Calibri"/>
                <w:sz w:val="22"/>
                <w:szCs w:val="22"/>
                <w:lang w:eastAsia="en-US"/>
              </w:rPr>
            </w:pPr>
            <w:r w:rsidRPr="00F57CC0">
              <w:rPr>
                <w:rFonts w:eastAsia="Calibri"/>
                <w:sz w:val="22"/>
                <w:szCs w:val="22"/>
                <w:lang w:eastAsia="en-US"/>
              </w:rPr>
              <w:t>Amélioration de la qualité et de l’accès à l’eau</w:t>
            </w:r>
          </w:p>
        </w:tc>
        <w:tc>
          <w:tcPr>
            <w:tcW w:w="1971" w:type="dxa"/>
          </w:tcPr>
          <w:p w14:paraId="4B030C33" w14:textId="77777777" w:rsidR="00E94AA5" w:rsidRPr="00F57CC0" w:rsidRDefault="00E94AA5" w:rsidP="00E94AA5">
            <w:pPr>
              <w:rPr>
                <w:rFonts w:eastAsia="Calibri"/>
                <w:sz w:val="22"/>
                <w:szCs w:val="22"/>
                <w:lang w:eastAsia="en-US"/>
              </w:rPr>
            </w:pPr>
            <w:r w:rsidRPr="00F57CC0">
              <w:rPr>
                <w:rFonts w:eastAsia="Calibri"/>
                <w:sz w:val="22"/>
                <w:szCs w:val="22"/>
                <w:lang w:eastAsia="en-US"/>
              </w:rPr>
              <w:t>Moyenne</w:t>
            </w:r>
          </w:p>
        </w:tc>
      </w:tr>
      <w:bookmarkEnd w:id="16"/>
    </w:tbl>
    <w:p w14:paraId="16950D68" w14:textId="77777777" w:rsidR="00E94AA5" w:rsidRPr="00F57CC0" w:rsidRDefault="00E94AA5" w:rsidP="00E94AA5">
      <w:pPr>
        <w:rPr>
          <w:b/>
          <w:noProof/>
          <w:u w:val="single"/>
        </w:rPr>
      </w:pPr>
    </w:p>
    <w:p w14:paraId="6F301C2E" w14:textId="77777777" w:rsidR="00EB18F9" w:rsidRDefault="00EB18F9" w:rsidP="00E94AA5">
      <w:pPr>
        <w:rPr>
          <w:b/>
          <w:noProof/>
          <w:u w:val="single"/>
        </w:rPr>
      </w:pPr>
    </w:p>
    <w:p w14:paraId="23B602E7" w14:textId="77777777" w:rsidR="00EB18F9" w:rsidRDefault="00EB18F9" w:rsidP="00E94AA5">
      <w:pPr>
        <w:rPr>
          <w:b/>
          <w:noProof/>
          <w:u w:val="single"/>
        </w:rPr>
      </w:pPr>
    </w:p>
    <w:p w14:paraId="189A2ADE" w14:textId="77777777" w:rsidR="00E94AA5" w:rsidRPr="00F57CC0" w:rsidRDefault="00E94AA5" w:rsidP="00E94AA5">
      <w:pPr>
        <w:rPr>
          <w:lang w:eastAsia="en-US"/>
        </w:rPr>
      </w:pPr>
      <w:r w:rsidRPr="00F57CC0">
        <w:rPr>
          <w:b/>
          <w:noProof/>
          <w:u w:val="single"/>
        </w:rPr>
        <w:lastRenderedPageBreak/>
        <w:t>PGES</w:t>
      </w:r>
    </w:p>
    <w:p w14:paraId="6D6B3D0B" w14:textId="77777777" w:rsidR="00E94AA5" w:rsidRPr="00F57CC0" w:rsidRDefault="00E94AA5" w:rsidP="00B120D8">
      <w:pPr>
        <w:spacing w:line="360" w:lineRule="auto"/>
        <w:jc w:val="both"/>
        <w:rPr>
          <w:bCs/>
          <w:lang w:val="fr-CA" w:eastAsia="en-US"/>
        </w:rPr>
      </w:pPr>
      <w:r w:rsidRPr="00F57CC0">
        <w:t xml:space="preserve">Des mesures environnementales ont été proposées pour supprimer, atténuer, limiter ou compenser les dommages causés à l’environnement par le déroulement des activités du projet. Ce sont également des actions envisagées pour optimiser les impacts positifs. Pour la mise en œuvre des différentes mesures environnementales, un Plan de Gestion Environnementale et Sociale (PGES) a été élaboré. </w:t>
      </w:r>
      <w:r w:rsidRPr="00F57CC0">
        <w:rPr>
          <w:bCs/>
          <w:lang w:val="fr-CA" w:eastAsia="en-US"/>
        </w:rPr>
        <w:t>Le budget du plan de gestion environnementale et sociale du projet est indiqué dans le tableau suivant :</w:t>
      </w:r>
    </w:p>
    <w:p w14:paraId="4611CA41" w14:textId="77777777" w:rsidR="00E94AA5" w:rsidRPr="00F57CC0" w:rsidRDefault="00E94AA5" w:rsidP="00E94AA5">
      <w:pPr>
        <w:rPr>
          <w:bCs/>
          <w:lang w:val="fr-CA"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1"/>
        <w:gridCol w:w="1698"/>
      </w:tblGrid>
      <w:tr w:rsidR="00286CCC" w:rsidRPr="00F57CC0" w14:paraId="5E08DC1A" w14:textId="77777777" w:rsidTr="00511158">
        <w:tc>
          <w:tcPr>
            <w:tcW w:w="6661" w:type="dxa"/>
          </w:tcPr>
          <w:p w14:paraId="3388F1D0" w14:textId="77777777" w:rsidR="00286CCC" w:rsidRPr="00F57CC0" w:rsidRDefault="00286CCC" w:rsidP="00511158">
            <w:pPr>
              <w:rPr>
                <w:b/>
                <w:bCs/>
                <w:lang w:val="fr-CA" w:eastAsia="fr-CA"/>
              </w:rPr>
            </w:pPr>
            <w:r w:rsidRPr="00F57CC0">
              <w:rPr>
                <w:b/>
                <w:bCs/>
                <w:lang w:val="fr-CA" w:eastAsia="fr-CA"/>
              </w:rPr>
              <w:t>Désignation</w:t>
            </w:r>
          </w:p>
        </w:tc>
        <w:tc>
          <w:tcPr>
            <w:tcW w:w="1698" w:type="dxa"/>
          </w:tcPr>
          <w:p w14:paraId="27B17601" w14:textId="77777777" w:rsidR="00286CCC" w:rsidRPr="00F57CC0" w:rsidRDefault="00286CCC" w:rsidP="00511158">
            <w:pPr>
              <w:rPr>
                <w:b/>
                <w:bCs/>
                <w:lang w:val="fr-CA" w:eastAsia="fr-CA"/>
              </w:rPr>
            </w:pPr>
            <w:r w:rsidRPr="00F57CC0">
              <w:rPr>
                <w:b/>
                <w:bCs/>
                <w:lang w:val="fr-CA" w:eastAsia="fr-CA"/>
              </w:rPr>
              <w:t>Coût</w:t>
            </w:r>
          </w:p>
        </w:tc>
      </w:tr>
      <w:tr w:rsidR="00286CCC" w:rsidRPr="00F57CC0" w14:paraId="52756CF0" w14:textId="77777777" w:rsidTr="00511158">
        <w:tc>
          <w:tcPr>
            <w:tcW w:w="6661" w:type="dxa"/>
          </w:tcPr>
          <w:p w14:paraId="14F0C630" w14:textId="77777777" w:rsidR="00286CCC" w:rsidRPr="00F57CC0" w:rsidRDefault="00286CCC" w:rsidP="00511158">
            <w:pPr>
              <w:rPr>
                <w:bCs/>
                <w:lang w:val="fr-CA" w:eastAsia="fr-CA"/>
              </w:rPr>
            </w:pPr>
            <w:r w:rsidRPr="00F57CC0">
              <w:rPr>
                <w:bCs/>
                <w:lang w:val="fr-CA" w:eastAsia="fr-CA"/>
              </w:rPr>
              <w:t>Budget des mesures de bonification, d’atténuation et de compensation</w:t>
            </w:r>
          </w:p>
        </w:tc>
        <w:tc>
          <w:tcPr>
            <w:tcW w:w="1698" w:type="dxa"/>
          </w:tcPr>
          <w:p w14:paraId="73EFD2C3" w14:textId="77777777" w:rsidR="00286CCC" w:rsidRPr="00F57CC0" w:rsidRDefault="00286CCC" w:rsidP="00511158">
            <w:pPr>
              <w:jc w:val="right"/>
              <w:rPr>
                <w:bCs/>
                <w:lang w:val="fr-CA" w:eastAsia="fr-CA"/>
              </w:rPr>
            </w:pPr>
            <w:r>
              <w:rPr>
                <w:color w:val="000000"/>
                <w:lang w:val="fr-CA" w:eastAsia="fr-CA"/>
              </w:rPr>
              <w:t>1 395 000</w:t>
            </w:r>
          </w:p>
        </w:tc>
      </w:tr>
      <w:tr w:rsidR="00286CCC" w:rsidRPr="00F57CC0" w14:paraId="79F9F725" w14:textId="77777777" w:rsidTr="00511158">
        <w:tc>
          <w:tcPr>
            <w:tcW w:w="6661" w:type="dxa"/>
          </w:tcPr>
          <w:p w14:paraId="7DE114D1" w14:textId="77777777" w:rsidR="00286CCC" w:rsidRPr="00F57CC0" w:rsidRDefault="00286CCC" w:rsidP="00511158">
            <w:pPr>
              <w:rPr>
                <w:bCs/>
                <w:lang w:val="fr-CA" w:eastAsia="fr-CA"/>
              </w:rPr>
            </w:pPr>
            <w:r w:rsidRPr="00F57CC0">
              <w:rPr>
                <w:bCs/>
                <w:lang w:val="fr-CA" w:eastAsia="fr-CA"/>
              </w:rPr>
              <w:t>Budget du plan de surveillance environnementale</w:t>
            </w:r>
          </w:p>
        </w:tc>
        <w:tc>
          <w:tcPr>
            <w:tcW w:w="1698" w:type="dxa"/>
          </w:tcPr>
          <w:p w14:paraId="3EE889C4" w14:textId="77777777" w:rsidR="00286CCC" w:rsidRPr="00F57CC0" w:rsidRDefault="00286CCC" w:rsidP="00511158">
            <w:pPr>
              <w:jc w:val="right"/>
              <w:rPr>
                <w:bCs/>
                <w:lang w:val="fr-CA" w:eastAsia="fr-CA"/>
              </w:rPr>
            </w:pPr>
            <w:r w:rsidRPr="00F57CC0">
              <w:rPr>
                <w:bCs/>
                <w:lang w:val="fr-CA" w:eastAsia="fr-CA"/>
              </w:rPr>
              <w:t>1 000 000</w:t>
            </w:r>
          </w:p>
        </w:tc>
      </w:tr>
      <w:tr w:rsidR="00286CCC" w:rsidRPr="00F57CC0" w14:paraId="3E31B6E7" w14:textId="77777777" w:rsidTr="00511158">
        <w:tc>
          <w:tcPr>
            <w:tcW w:w="6661" w:type="dxa"/>
          </w:tcPr>
          <w:p w14:paraId="058B4992" w14:textId="77777777" w:rsidR="00286CCC" w:rsidRPr="00F57CC0" w:rsidRDefault="00286CCC" w:rsidP="00511158">
            <w:pPr>
              <w:rPr>
                <w:bCs/>
                <w:lang w:val="fr-CA" w:eastAsia="fr-CA"/>
              </w:rPr>
            </w:pPr>
            <w:r w:rsidRPr="00F57CC0">
              <w:rPr>
                <w:bCs/>
                <w:lang w:val="fr-CA" w:eastAsia="fr-CA"/>
              </w:rPr>
              <w:t>Budget du plan de suivi environnemental et social</w:t>
            </w:r>
          </w:p>
        </w:tc>
        <w:tc>
          <w:tcPr>
            <w:tcW w:w="1698" w:type="dxa"/>
          </w:tcPr>
          <w:p w14:paraId="4B9214B8" w14:textId="77777777" w:rsidR="00286CCC" w:rsidRPr="00F57CC0" w:rsidRDefault="00286CCC" w:rsidP="00511158">
            <w:pPr>
              <w:jc w:val="right"/>
              <w:rPr>
                <w:bCs/>
                <w:lang w:val="fr-CA" w:eastAsia="fr-CA"/>
              </w:rPr>
            </w:pPr>
            <w:r w:rsidRPr="00F57CC0">
              <w:rPr>
                <w:bCs/>
                <w:lang w:val="fr-CA" w:eastAsia="fr-CA"/>
              </w:rPr>
              <w:t>2 050 000</w:t>
            </w:r>
          </w:p>
        </w:tc>
      </w:tr>
      <w:tr w:rsidR="00286CCC" w:rsidRPr="00F57CC0" w14:paraId="452967D9" w14:textId="77777777" w:rsidTr="00511158">
        <w:tc>
          <w:tcPr>
            <w:tcW w:w="6661" w:type="dxa"/>
          </w:tcPr>
          <w:p w14:paraId="14429084" w14:textId="77777777" w:rsidR="00286CCC" w:rsidRPr="00F57CC0" w:rsidRDefault="00286CCC" w:rsidP="00511158">
            <w:pPr>
              <w:rPr>
                <w:bCs/>
                <w:lang w:val="fr-CA" w:eastAsia="fr-CA"/>
              </w:rPr>
            </w:pPr>
            <w:r w:rsidRPr="00F57CC0">
              <w:rPr>
                <w:bCs/>
                <w:lang w:val="fr-CA" w:eastAsia="fr-CA"/>
              </w:rPr>
              <w:t>Budget du programme de renforcement des capacités</w:t>
            </w:r>
          </w:p>
        </w:tc>
        <w:tc>
          <w:tcPr>
            <w:tcW w:w="1698" w:type="dxa"/>
          </w:tcPr>
          <w:p w14:paraId="58AECE33" w14:textId="77777777" w:rsidR="00286CCC" w:rsidRPr="00F57CC0" w:rsidRDefault="00286CCC" w:rsidP="00511158">
            <w:pPr>
              <w:jc w:val="right"/>
              <w:rPr>
                <w:bCs/>
                <w:lang w:val="fr-CA" w:eastAsia="fr-CA"/>
              </w:rPr>
            </w:pPr>
            <w:r w:rsidRPr="00F57CC0">
              <w:rPr>
                <w:bCs/>
                <w:lang w:val="fr-CA" w:eastAsia="fr-CA"/>
              </w:rPr>
              <w:t>1 000 000</w:t>
            </w:r>
          </w:p>
        </w:tc>
      </w:tr>
      <w:tr w:rsidR="00286CCC" w:rsidRPr="00F57CC0" w14:paraId="44E0C628" w14:textId="77777777" w:rsidTr="00511158">
        <w:tc>
          <w:tcPr>
            <w:tcW w:w="6661" w:type="dxa"/>
          </w:tcPr>
          <w:p w14:paraId="6081CA32" w14:textId="77777777" w:rsidR="00286CCC" w:rsidRPr="00F57CC0" w:rsidRDefault="00286CCC" w:rsidP="00511158">
            <w:pPr>
              <w:rPr>
                <w:b/>
                <w:bCs/>
                <w:lang w:val="fr-CA" w:eastAsia="fr-CA"/>
              </w:rPr>
            </w:pPr>
            <w:r w:rsidRPr="00F57CC0">
              <w:rPr>
                <w:b/>
                <w:bCs/>
                <w:lang w:val="fr-CA" w:eastAsia="fr-CA"/>
              </w:rPr>
              <w:t>TOTAL</w:t>
            </w:r>
          </w:p>
        </w:tc>
        <w:tc>
          <w:tcPr>
            <w:tcW w:w="1698" w:type="dxa"/>
          </w:tcPr>
          <w:p w14:paraId="6E36BC40" w14:textId="77777777" w:rsidR="00286CCC" w:rsidRPr="00F57CC0" w:rsidRDefault="00286CCC" w:rsidP="00511158">
            <w:pPr>
              <w:jc w:val="right"/>
              <w:rPr>
                <w:b/>
                <w:color w:val="000000"/>
                <w:sz w:val="20"/>
                <w:szCs w:val="22"/>
                <w:lang w:val="fr-CA" w:eastAsia="fr-CA"/>
              </w:rPr>
            </w:pPr>
            <w:r>
              <w:rPr>
                <w:b/>
                <w:color w:val="000000"/>
                <w:lang w:val="fr-CA" w:eastAsia="fr-CA"/>
              </w:rPr>
              <w:t>5 445 000</w:t>
            </w:r>
          </w:p>
        </w:tc>
      </w:tr>
    </w:tbl>
    <w:p w14:paraId="7E1EBD60" w14:textId="77777777" w:rsidR="00E94AA5" w:rsidRPr="00F57CC0" w:rsidRDefault="00E94AA5" w:rsidP="00E94AA5">
      <w:pPr>
        <w:rPr>
          <w:b/>
          <w:bCs/>
          <w:lang w:val="fr-CA" w:eastAsia="en-US"/>
        </w:rPr>
      </w:pPr>
    </w:p>
    <w:p w14:paraId="7C540BB3" w14:textId="07C345FA" w:rsidR="00E94AA5" w:rsidRPr="00F57CC0" w:rsidRDefault="00E94AA5" w:rsidP="00E94AA5">
      <w:pPr>
        <w:rPr>
          <w:b/>
          <w:bCs/>
          <w:lang w:eastAsia="en-US"/>
        </w:rPr>
      </w:pPr>
      <w:r w:rsidRPr="00F57CC0">
        <w:rPr>
          <w:bCs/>
          <w:lang w:eastAsia="en-US"/>
        </w:rPr>
        <w:t>Le montant total du PGES s’élève à la somme de</w:t>
      </w:r>
      <w:r w:rsidRPr="00F57CC0">
        <w:rPr>
          <w:b/>
          <w:bCs/>
          <w:lang w:eastAsia="en-US"/>
        </w:rPr>
        <w:t xml:space="preserve"> </w:t>
      </w:r>
      <w:r w:rsidR="00286CCC">
        <w:rPr>
          <w:b/>
          <w:bCs/>
          <w:lang w:eastAsia="en-US"/>
        </w:rPr>
        <w:t>cinq</w:t>
      </w:r>
      <w:r w:rsidRPr="00F57CC0">
        <w:rPr>
          <w:b/>
          <w:bCs/>
          <w:lang w:eastAsia="en-US"/>
        </w:rPr>
        <w:t xml:space="preserve"> millions</w:t>
      </w:r>
      <w:r w:rsidR="00286CCC">
        <w:rPr>
          <w:b/>
          <w:bCs/>
          <w:lang w:eastAsia="en-US"/>
        </w:rPr>
        <w:t xml:space="preserve"> quatre quarante-cinq mille (5 445</w:t>
      </w:r>
      <w:r w:rsidRPr="00F57CC0">
        <w:rPr>
          <w:b/>
          <w:bCs/>
          <w:lang w:eastAsia="en-US"/>
        </w:rPr>
        <w:t xml:space="preserve"> 000) Francs CFA.</w:t>
      </w:r>
    </w:p>
    <w:p w14:paraId="3F51CDBC" w14:textId="77777777" w:rsidR="00E94AA5" w:rsidRPr="00F57CC0" w:rsidRDefault="00E94AA5" w:rsidP="00E94AA5"/>
    <w:p w14:paraId="404E7AF1" w14:textId="77777777" w:rsidR="00E94AA5" w:rsidRPr="00F57CC0" w:rsidRDefault="00E94AA5" w:rsidP="00E94AA5"/>
    <w:p w14:paraId="1DCF3AA2" w14:textId="77777777" w:rsidR="00E94AA5" w:rsidRPr="00F57CC0" w:rsidRDefault="00E94AA5" w:rsidP="0027704E">
      <w:pPr>
        <w:pStyle w:val="Style1"/>
        <w:numPr>
          <w:ilvl w:val="0"/>
          <w:numId w:val="55"/>
        </w:numPr>
        <w:rPr>
          <w:rFonts w:ascii="Times New Roman" w:hAnsi="Times New Roman" w:cs="Times New Roman"/>
        </w:rPr>
      </w:pPr>
      <w:bookmarkStart w:id="17" w:name="_Toc131515693"/>
      <w:bookmarkStart w:id="18" w:name="_Toc224052344"/>
      <w:r w:rsidRPr="00F57CC0">
        <w:rPr>
          <w:rFonts w:ascii="Times New Roman" w:hAnsi="Times New Roman" w:cs="Times New Roman"/>
        </w:rPr>
        <w:lastRenderedPageBreak/>
        <w:t>GENERALITES</w:t>
      </w:r>
      <w:bookmarkEnd w:id="17"/>
      <w:bookmarkEnd w:id="18"/>
    </w:p>
    <w:p w14:paraId="32090C7A" w14:textId="77777777" w:rsidR="00E94AA5" w:rsidRPr="00F57CC0" w:rsidRDefault="00E94AA5" w:rsidP="0027704E">
      <w:pPr>
        <w:pStyle w:val="Titre10"/>
        <w:numPr>
          <w:ilvl w:val="1"/>
          <w:numId w:val="56"/>
        </w:numPr>
        <w:rPr>
          <w:rFonts w:ascii="Times New Roman" w:hAnsi="Times New Roman" w:cs="Times New Roman"/>
        </w:rPr>
      </w:pPr>
      <w:bookmarkStart w:id="19" w:name="_Toc131515694"/>
      <w:bookmarkStart w:id="20" w:name="_Toc224052345"/>
      <w:r w:rsidRPr="00F57CC0">
        <w:rPr>
          <w:rFonts w:ascii="Times New Roman" w:hAnsi="Times New Roman" w:cs="Times New Roman"/>
        </w:rPr>
        <w:t>Contexte et Justification de la NIES</w:t>
      </w:r>
      <w:bookmarkEnd w:id="19"/>
      <w:bookmarkEnd w:id="20"/>
    </w:p>
    <w:p w14:paraId="203083EE" w14:textId="0A467A52" w:rsidR="00422F76" w:rsidRPr="00F57CC0" w:rsidRDefault="00A64BB6" w:rsidP="00A64BB6">
      <w:pPr>
        <w:spacing w:line="360" w:lineRule="auto"/>
        <w:jc w:val="both"/>
      </w:pPr>
      <w:bookmarkStart w:id="21" w:name="_Hlk124149011"/>
      <w:r w:rsidRPr="00F57CC0">
        <w:t xml:space="preserve">L’Agence belge de coopération internationale </w:t>
      </w:r>
      <w:r w:rsidR="00422F76" w:rsidRPr="00F57CC0">
        <w:t xml:space="preserve">bénéficie d’un financement de l’Union Européenne pour la mise en œuvre du projet Lasso WASH, visant à renforcer la résilience des services sociaux de base dans la région </w:t>
      </w:r>
      <w:r w:rsidR="00577BA8">
        <w:t>des Bankui</w:t>
      </w:r>
      <w:r w:rsidR="00422F76" w:rsidRPr="00F57CC0">
        <w:t xml:space="preserve">. </w:t>
      </w:r>
    </w:p>
    <w:p w14:paraId="0042129D" w14:textId="77777777" w:rsidR="00BA7FB5" w:rsidRPr="00F57CC0" w:rsidRDefault="00BA7FB5" w:rsidP="00A64BB6">
      <w:pPr>
        <w:spacing w:line="360" w:lineRule="auto"/>
        <w:jc w:val="both"/>
      </w:pPr>
      <w:r w:rsidRPr="00F57CC0">
        <w:t xml:space="preserve">L’initiative « Lasso WASH » a pour objectif de renforcer la résilience des populations, en mettant un accent particulier sur les femmes, les jeunes filles et les personnes déplacées de la région. Elle ambitionne d’améliorer la qualité, l’accessibilité et l’inclusivité des services d’eau potable, d’hygiène et d’assainissement (EHA). Plus spécifiquement, il s’agit d’assurer un accès durable et équitable à ces services tout en apportant une réponse rapide aux besoins des populations déplacées internes et des groupes vulnérables présents dans la zone d’intervention. Le programme vise également à optimiser l’efficacité, la flexibilité et la performance des services d’accès à l’EHA grâce à un renforcement des mécanismes de coordination et de gouvernance locale. </w:t>
      </w:r>
    </w:p>
    <w:p w14:paraId="01D0B9A7" w14:textId="77777777" w:rsidR="00E94AA5" w:rsidRPr="00F57CC0" w:rsidRDefault="00BA7FB5" w:rsidP="001E516A">
      <w:pPr>
        <w:spacing w:line="360" w:lineRule="auto"/>
        <w:jc w:val="both"/>
      </w:pPr>
      <w:r w:rsidRPr="00F57CC0">
        <w:t xml:space="preserve">Dans le cadre de l’atteinte du résultat 2 du projet Lasso WASH, qui prévoit le renforcement de l’accès aux services de distribution d’eau potable </w:t>
      </w:r>
      <w:r w:rsidR="006F74F4" w:rsidRPr="00F57CC0">
        <w:t>dans zone d’intervention dont la province du Mouhoun</w:t>
      </w:r>
      <w:r w:rsidRPr="00F57CC0">
        <w:t xml:space="preserve">, plusieurs actions sont planifiées, notamment l’amélioration de l’approvisionnement en eau à Tchériba.  </w:t>
      </w:r>
      <w:r w:rsidR="001E516A" w:rsidRPr="00F57CC0">
        <w:t>Cependant</w:t>
      </w:r>
      <w:r w:rsidR="00E104E9" w:rsidRPr="00F57CC0">
        <w:t xml:space="preserve"> </w:t>
      </w:r>
      <w:r w:rsidR="001E516A" w:rsidRPr="00F57CC0">
        <w:t>l</w:t>
      </w:r>
      <w:r w:rsidR="00E94AA5" w:rsidRPr="00F57CC0">
        <w:t>es phases de travaux de construction et d’exploitation de ces infrastructures auront des impacts sur les milieux social, culturel et sur l’environnement. Notamment en ce qui concerne la cession des terres et la modification du paysage (débroussaillage, destruction d’habitats naturels, etc., …).</w:t>
      </w:r>
    </w:p>
    <w:bookmarkEnd w:id="21"/>
    <w:p w14:paraId="3F6EDA04" w14:textId="77777777" w:rsidR="00E94AA5" w:rsidRPr="00F57CC0" w:rsidRDefault="00E94AA5" w:rsidP="001E516A">
      <w:pPr>
        <w:spacing w:line="360" w:lineRule="auto"/>
        <w:jc w:val="both"/>
      </w:pPr>
      <w:r w:rsidRPr="00F57CC0">
        <w:t>Autrefois, les investisseurs faisaient précéder leurs projets d’études approfondies pour évaluer la solidité et l’utilité de leurs constructions. Mais ces études ne concernaient que des aspects limités à savoir, la fiabilité de l’ouvrage et sa rentabilité dans la seule logique économique de l’investisseur. Ces projets étaient donc réalisés sans une prise en compte des impacts sur les milieux social, culturel et sur l’environnement que pourraient induire leurs actions.</w:t>
      </w:r>
    </w:p>
    <w:p w14:paraId="1AAEA2F6" w14:textId="77777777" w:rsidR="00E94AA5" w:rsidRPr="00F57CC0" w:rsidRDefault="00E94AA5" w:rsidP="001E516A">
      <w:pPr>
        <w:spacing w:line="360" w:lineRule="auto"/>
        <w:jc w:val="both"/>
      </w:pPr>
      <w:r w:rsidRPr="00F57CC0">
        <w:t>Fort heureusement, de nos jours, la question environnementale occupe une place importante dans la décision de nos gouvernants. En effet, la notion d’impact environnemental est désormais intégrée dans le processus de développement social, économique et culturel et dans tous les projets et programmes de développement. Cette intégration passe par l’utilisation d’un certain nombre d’instruments dont quelques-uns s’attachent exclusivement à la planification environnementale ; c’est notamment le cas de l’étude ou de la notice d’impact sur l’environnement.</w:t>
      </w:r>
    </w:p>
    <w:p w14:paraId="38AE70EA" w14:textId="77777777" w:rsidR="00E94AA5" w:rsidRPr="00F57CC0" w:rsidRDefault="00E94AA5" w:rsidP="00E94AA5"/>
    <w:p w14:paraId="172E87AB" w14:textId="77777777" w:rsidR="00E94AA5" w:rsidRPr="00F57CC0" w:rsidRDefault="00E94AA5" w:rsidP="00577BA8">
      <w:pPr>
        <w:spacing w:line="360" w:lineRule="auto"/>
        <w:jc w:val="both"/>
      </w:pPr>
      <w:r w:rsidRPr="00F57CC0">
        <w:t>Actuellement, les règles fondamentales qui régissent l’environnement au Burkina Faso sont fixées par la loi N°006-2013/AN du 02 avril 2013 portant code de l’environnement au Burkina Faso.</w:t>
      </w:r>
    </w:p>
    <w:p w14:paraId="6F17699C" w14:textId="77777777" w:rsidR="00E94AA5" w:rsidRPr="00F57CC0" w:rsidRDefault="00E94AA5" w:rsidP="00577BA8">
      <w:pPr>
        <w:spacing w:line="360" w:lineRule="auto"/>
        <w:jc w:val="both"/>
      </w:pPr>
      <w:r w:rsidRPr="00F57CC0">
        <w:t>Elle stipule à son article 25 que : “</w:t>
      </w:r>
      <w:bookmarkStart w:id="22" w:name="_Hlk124149086"/>
      <w:r w:rsidRPr="00F57CC0">
        <w:t>Les activités susceptibles d'avoir des incidences significatives sur l'environnement sont soumises à l'avis préalable du ministre chargé de l'environnement’’.</w:t>
      </w:r>
    </w:p>
    <w:bookmarkEnd w:id="22"/>
    <w:p w14:paraId="703B723E" w14:textId="77777777" w:rsidR="00E94AA5" w:rsidRPr="00F57CC0" w:rsidRDefault="00E94AA5" w:rsidP="0094615E">
      <w:pPr>
        <w:spacing w:line="360" w:lineRule="auto"/>
        <w:jc w:val="both"/>
      </w:pPr>
      <w:r w:rsidRPr="00F57CC0">
        <w:t xml:space="preserve">L’avis est établi sur la base d'une Evaluation environnementale stratégique (EES), d’une Étude d'impact sur l'environnement (E.I.E) ou d'une Notice d'impact sur l'environnement (N.I.E) “. Cet article est mis en application à travers </w:t>
      </w:r>
      <w:bookmarkStart w:id="23" w:name="_Hlk74622995"/>
      <w:r w:rsidRPr="00F57CC0">
        <w:t xml:space="preserve">le </w:t>
      </w:r>
      <w:bookmarkStart w:id="24" w:name="_Hlk73957188"/>
      <w:bookmarkStart w:id="25" w:name="_Hlk124149221"/>
      <w:r w:rsidRPr="00F57CC0">
        <w:t>décret n°2015 1187/PRES/TRANS/PM/MERH/ MATD /MME /MS /MARHA /MRA /MICA /MHU /MIDT /MCT du 22 octobre 2015 portant conditions et procédures de réalisation et de validation de l’évaluation environnementale stratégique, de l’étude et de la notice d’impact environnemental et social.</w:t>
      </w:r>
      <w:bookmarkEnd w:id="23"/>
      <w:bookmarkEnd w:id="24"/>
      <w:r w:rsidRPr="00F57CC0">
        <w:t xml:space="preserve"> Ledit décret énumère à son annexe I la liste des travaux, ouvrages, aménagements, activités, programmes, plans et politiques pour lesquels sont exigées :</w:t>
      </w:r>
    </w:p>
    <w:p w14:paraId="339A9602" w14:textId="77777777" w:rsidR="00E94AA5" w:rsidRPr="00F57CC0" w:rsidRDefault="00E94AA5" w:rsidP="006E243E">
      <w:pPr>
        <w:pStyle w:val="Paragraphedeliste"/>
        <w:numPr>
          <w:ilvl w:val="0"/>
          <w:numId w:val="16"/>
        </w:numPr>
        <w:spacing w:after="0" w:line="360" w:lineRule="auto"/>
        <w:ind w:left="357" w:right="0" w:hanging="357"/>
        <w:jc w:val="both"/>
        <w:rPr>
          <w:rFonts w:eastAsia="Times New Roman"/>
          <w:szCs w:val="24"/>
          <w:lang w:eastAsia="fr-FR"/>
        </w:rPr>
      </w:pPr>
      <w:r w:rsidRPr="00F57CC0">
        <w:rPr>
          <w:rFonts w:eastAsia="Times New Roman"/>
          <w:szCs w:val="24"/>
          <w:lang w:eastAsia="fr-FR"/>
        </w:rPr>
        <w:t>une évaluation environnementale stratégique (EES) ;</w:t>
      </w:r>
    </w:p>
    <w:p w14:paraId="4C798A57" w14:textId="77777777" w:rsidR="00E94AA5" w:rsidRPr="00F57CC0" w:rsidRDefault="00E94AA5" w:rsidP="006E243E">
      <w:pPr>
        <w:pStyle w:val="Paragraphedeliste"/>
        <w:numPr>
          <w:ilvl w:val="0"/>
          <w:numId w:val="16"/>
        </w:numPr>
        <w:spacing w:after="0" w:line="360" w:lineRule="auto"/>
        <w:ind w:left="357" w:right="0" w:hanging="357"/>
        <w:jc w:val="both"/>
        <w:rPr>
          <w:rFonts w:eastAsia="Times New Roman"/>
          <w:szCs w:val="24"/>
          <w:lang w:eastAsia="fr-FR"/>
        </w:rPr>
      </w:pPr>
      <w:r w:rsidRPr="00F57CC0">
        <w:rPr>
          <w:rFonts w:eastAsia="Times New Roman"/>
          <w:szCs w:val="24"/>
          <w:lang w:eastAsia="fr-FR"/>
        </w:rPr>
        <w:t>une étude d’impact environnemental et social (EIES) ;</w:t>
      </w:r>
    </w:p>
    <w:p w14:paraId="6DBD0D9C" w14:textId="77777777" w:rsidR="00E94AA5" w:rsidRPr="00F57CC0" w:rsidRDefault="00E94AA5" w:rsidP="006E243E">
      <w:pPr>
        <w:pStyle w:val="Paragraphedeliste"/>
        <w:numPr>
          <w:ilvl w:val="0"/>
          <w:numId w:val="16"/>
        </w:numPr>
        <w:spacing w:after="0" w:line="360" w:lineRule="auto"/>
        <w:ind w:left="357" w:right="0" w:hanging="357"/>
        <w:jc w:val="both"/>
        <w:rPr>
          <w:rFonts w:eastAsia="Times New Roman"/>
          <w:szCs w:val="24"/>
          <w:lang w:eastAsia="fr-FR"/>
        </w:rPr>
      </w:pPr>
      <w:r w:rsidRPr="00F57CC0">
        <w:rPr>
          <w:rFonts w:eastAsia="Times New Roman"/>
          <w:szCs w:val="24"/>
          <w:lang w:eastAsia="fr-FR"/>
        </w:rPr>
        <w:t xml:space="preserve">une notice </w:t>
      </w:r>
      <w:bookmarkStart w:id="26" w:name="_Hlk73956349"/>
      <w:r w:rsidRPr="00F57CC0">
        <w:rPr>
          <w:rFonts w:eastAsia="Times New Roman"/>
          <w:szCs w:val="24"/>
          <w:lang w:eastAsia="fr-FR"/>
        </w:rPr>
        <w:t>d’impact environnemental et social (NIES) ;</w:t>
      </w:r>
    </w:p>
    <w:p w14:paraId="08C009FE" w14:textId="77777777" w:rsidR="00E94AA5" w:rsidRPr="00F57CC0" w:rsidRDefault="00E94AA5" w:rsidP="006E243E">
      <w:pPr>
        <w:pStyle w:val="Paragraphedeliste"/>
        <w:numPr>
          <w:ilvl w:val="0"/>
          <w:numId w:val="16"/>
        </w:numPr>
        <w:spacing w:after="0" w:line="360" w:lineRule="auto"/>
        <w:ind w:left="357" w:right="0" w:hanging="357"/>
        <w:jc w:val="both"/>
        <w:rPr>
          <w:rFonts w:eastAsia="Times New Roman"/>
          <w:szCs w:val="24"/>
          <w:lang w:eastAsia="fr-FR"/>
        </w:rPr>
      </w:pPr>
      <w:r w:rsidRPr="00F57CC0">
        <w:rPr>
          <w:rFonts w:eastAsia="Times New Roman"/>
          <w:szCs w:val="24"/>
          <w:lang w:eastAsia="fr-FR"/>
        </w:rPr>
        <w:t>des prescriptions environnementales et sociales</w:t>
      </w:r>
      <w:bookmarkEnd w:id="26"/>
      <w:r w:rsidRPr="00F57CC0">
        <w:rPr>
          <w:rFonts w:eastAsia="Times New Roman"/>
          <w:szCs w:val="24"/>
          <w:lang w:eastAsia="fr-FR"/>
        </w:rPr>
        <w:t>.</w:t>
      </w:r>
    </w:p>
    <w:p w14:paraId="4A4C138A" w14:textId="77777777" w:rsidR="00E94AA5" w:rsidRPr="00F57CC0" w:rsidRDefault="00E94AA5" w:rsidP="00E94AA5"/>
    <w:p w14:paraId="63966CCC" w14:textId="666660BD" w:rsidR="00E94AA5" w:rsidRPr="00F57CC0" w:rsidRDefault="00E94AA5" w:rsidP="0094615E">
      <w:pPr>
        <w:spacing w:line="360" w:lineRule="auto"/>
        <w:jc w:val="both"/>
      </w:pPr>
      <w:r w:rsidRPr="00F57CC0">
        <w:t xml:space="preserve">C’est dans ce contexte que le </w:t>
      </w:r>
      <w:r w:rsidR="0094615E" w:rsidRPr="00F57CC0">
        <w:t>ENABEL</w:t>
      </w:r>
      <w:r w:rsidRPr="00F57CC0">
        <w:t xml:space="preserve"> a procédé au recrutement du groupement de bureaux d’études </w:t>
      </w:r>
      <w:r w:rsidR="0094615E" w:rsidRPr="00F57CC0">
        <w:t>Bureau en Génie Rural, Eau ,Energie ,Environnement et Développement/Ingénieurs Conseils GREEN-DIC</w:t>
      </w:r>
      <w:r w:rsidRPr="00F57CC0">
        <w:t xml:space="preserve"> qui aura pour rôle de mener les évaluations environnementales de </w:t>
      </w:r>
      <w:r w:rsidR="0094615E" w:rsidRPr="00F57CC0">
        <w:t>deux</w:t>
      </w:r>
      <w:r w:rsidRPr="00F57CC0">
        <w:t xml:space="preserve"> </w:t>
      </w:r>
      <w:bookmarkStart w:id="27" w:name="_Hlk126063924"/>
      <w:r w:rsidRPr="00F57CC0">
        <w:t>systèmes d’adductions d’eau potable simplifie</w:t>
      </w:r>
      <w:bookmarkEnd w:id="27"/>
      <w:r w:rsidRPr="00F57CC0">
        <w:t xml:space="preserve">s dans les régions </w:t>
      </w:r>
      <w:r w:rsidR="00577BA8">
        <w:t>des Bankui</w:t>
      </w:r>
      <w:r w:rsidRPr="00F57CC0">
        <w:t>. Le présent rapport concerne la ré</w:t>
      </w:r>
      <w:r w:rsidR="00CC127C" w:rsidRPr="00F57CC0">
        <w:t>habilitation et d’extension</w:t>
      </w:r>
      <w:r w:rsidRPr="00F57CC0">
        <w:t xml:space="preserve"> du système d’adduction d’eau potable simplifie de </w:t>
      </w:r>
      <w:r w:rsidR="0094615E" w:rsidRPr="00F57CC0">
        <w:t>Tchériba</w:t>
      </w:r>
      <w:r w:rsidRPr="00F57CC0">
        <w:t xml:space="preserve">. </w:t>
      </w:r>
    </w:p>
    <w:p w14:paraId="1CD8BBE2" w14:textId="77777777" w:rsidR="00E94AA5" w:rsidRPr="00F57CC0" w:rsidRDefault="00E94AA5" w:rsidP="0094615E">
      <w:pPr>
        <w:spacing w:line="360" w:lineRule="auto"/>
        <w:jc w:val="both"/>
      </w:pPr>
      <w:r w:rsidRPr="00F57CC0">
        <w:t xml:space="preserve">Ce processus est entamé par </w:t>
      </w:r>
      <w:r w:rsidR="0094615E" w:rsidRPr="00F57CC0">
        <w:t>ENABEL</w:t>
      </w:r>
      <w:r w:rsidRPr="00F57CC0">
        <w:t xml:space="preserve"> conformément aux textes en vigueur au Burkina Faso et aussi aux exigences environnementales et sociales de la Banque mondiale notamment sa Politique Opérationnelle OP/BP 9.00 (Financement des programmes pour les résultats)</w:t>
      </w:r>
      <w:bookmarkEnd w:id="25"/>
      <w:r w:rsidRPr="00F57CC0">
        <w:t>. Conformément aux exigences légales et réglementaires environnementales en vigueur au Burkina Faso, la réalisation des systèmes d’adduction en eau potable est classé Catégorie B assujettie à des notices d’impact environnemental et social (NIES).</w:t>
      </w:r>
    </w:p>
    <w:p w14:paraId="41AC848C" w14:textId="77777777" w:rsidR="00E94AA5" w:rsidRPr="00F57CC0" w:rsidRDefault="00E94AA5" w:rsidP="00E94AA5">
      <w:pPr>
        <w:rPr>
          <w:lang w:eastAsia="en-US"/>
        </w:rPr>
      </w:pPr>
    </w:p>
    <w:p w14:paraId="1265D896" w14:textId="77777777" w:rsidR="00E94AA5" w:rsidRPr="00F57CC0" w:rsidRDefault="00E94AA5" w:rsidP="0027704E">
      <w:pPr>
        <w:pStyle w:val="Titre10"/>
        <w:numPr>
          <w:ilvl w:val="1"/>
          <w:numId w:val="56"/>
        </w:numPr>
        <w:rPr>
          <w:rFonts w:ascii="Times New Roman" w:hAnsi="Times New Roman" w:cs="Times New Roman"/>
        </w:rPr>
      </w:pPr>
      <w:bookmarkStart w:id="28" w:name="_Toc124174479"/>
      <w:bookmarkStart w:id="29" w:name="_Toc124174480"/>
      <w:bookmarkStart w:id="30" w:name="_Toc124174481"/>
      <w:bookmarkStart w:id="31" w:name="_Toc124174482"/>
      <w:bookmarkStart w:id="32" w:name="_Toc124174483"/>
      <w:bookmarkStart w:id="33" w:name="_Toc124174484"/>
      <w:bookmarkStart w:id="34" w:name="_Toc124174485"/>
      <w:bookmarkStart w:id="35" w:name="_Toc124174486"/>
      <w:bookmarkStart w:id="36" w:name="_Toc124174487"/>
      <w:bookmarkStart w:id="37" w:name="_Toc124174488"/>
      <w:bookmarkStart w:id="38" w:name="_Toc124174489"/>
      <w:bookmarkStart w:id="39" w:name="_Toc124174490"/>
      <w:bookmarkStart w:id="40" w:name="_Toc124174491"/>
      <w:bookmarkStart w:id="41" w:name="_Toc124174492"/>
      <w:bookmarkStart w:id="42" w:name="_Toc124174493"/>
      <w:bookmarkStart w:id="43" w:name="_Toc124174494"/>
      <w:bookmarkStart w:id="44" w:name="_Toc124174495"/>
      <w:bookmarkStart w:id="45" w:name="_Toc124174496"/>
      <w:bookmarkStart w:id="46" w:name="_Toc124174497"/>
      <w:bookmarkStart w:id="47" w:name="_Toc124174498"/>
      <w:bookmarkStart w:id="48" w:name="_Toc124174499"/>
      <w:bookmarkStart w:id="49" w:name="_Toc124174500"/>
      <w:bookmarkStart w:id="50" w:name="_Toc131515695"/>
      <w:bookmarkStart w:id="51" w:name="_Toc224052346"/>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r w:rsidRPr="00F57CC0">
        <w:rPr>
          <w:rFonts w:ascii="Times New Roman" w:hAnsi="Times New Roman" w:cs="Times New Roman"/>
        </w:rPr>
        <w:lastRenderedPageBreak/>
        <w:t>Objectifs de la NIES</w:t>
      </w:r>
      <w:bookmarkEnd w:id="50"/>
      <w:bookmarkEnd w:id="51"/>
    </w:p>
    <w:p w14:paraId="6832B148" w14:textId="77777777" w:rsidR="00E94AA5" w:rsidRPr="00F57CC0" w:rsidRDefault="00E94AA5" w:rsidP="009C0F8B">
      <w:pPr>
        <w:spacing w:line="360" w:lineRule="auto"/>
        <w:jc w:val="both"/>
      </w:pPr>
      <w:r w:rsidRPr="00F57CC0">
        <w:t>L’objectif global visé par cette étude est d’évaluer identifier la nature et d’évaluer l’envergure des risques et des impacts potentiels environnementaux et sociaux des systèmes d’adduction d’Eau Potable sur l’environnement (physique et humain) qui vont découler de la mise en œuvre dudit programme. Ceci afin d’assurer son insertion harmonieuse dans so</w:t>
      </w:r>
      <w:r w:rsidR="00B120D8" w:rsidRPr="00F57CC0">
        <w:t xml:space="preserve">n milieu d’accueil et permettre </w:t>
      </w:r>
      <w:r w:rsidRPr="00F57CC0">
        <w:t>ainsi, un suivi de l’évolution du milieu en ph</w:t>
      </w:r>
      <w:bookmarkStart w:id="52" w:name="_Hlk120709633"/>
      <w:r w:rsidR="00B120D8" w:rsidRPr="00F57CC0">
        <w:t xml:space="preserve">ase de mise en œuvre du projet. </w:t>
      </w:r>
      <w:r w:rsidRPr="00F57CC0">
        <w:t>De façon spécifique, les objectifs de l’étude s’inclinent aux points suivants :</w:t>
      </w:r>
    </w:p>
    <w:p w14:paraId="7BC7F93C" w14:textId="77777777" w:rsidR="00E94AA5" w:rsidRPr="00F57CC0" w:rsidRDefault="00E94AA5" w:rsidP="006E243E">
      <w:pPr>
        <w:pStyle w:val="Paragraphedeliste"/>
        <w:numPr>
          <w:ilvl w:val="0"/>
          <w:numId w:val="9"/>
        </w:numPr>
        <w:spacing w:after="0" w:line="360" w:lineRule="auto"/>
        <w:ind w:right="0"/>
        <w:jc w:val="both"/>
        <w:rPr>
          <w:rFonts w:eastAsia="Times New Roman"/>
          <w:color w:val="000000"/>
          <w:szCs w:val="24"/>
          <w:lang w:eastAsia="fr-FR"/>
        </w:rPr>
      </w:pPr>
      <w:bookmarkStart w:id="53" w:name="_Hlk120710252"/>
      <w:r w:rsidRPr="00F57CC0">
        <w:rPr>
          <w:rFonts w:eastAsia="Times New Roman"/>
          <w:szCs w:val="24"/>
          <w:lang w:eastAsia="fr-FR"/>
        </w:rPr>
        <w:t>décrire le cadre législatif, règlementaire et institutionnel relatif au projet;</w:t>
      </w:r>
    </w:p>
    <w:p w14:paraId="41B16A15" w14:textId="77777777" w:rsidR="00E94AA5" w:rsidRPr="00F57CC0" w:rsidRDefault="00E94AA5" w:rsidP="006E243E">
      <w:pPr>
        <w:pStyle w:val="Paragraphedeliste"/>
        <w:numPr>
          <w:ilvl w:val="0"/>
          <w:numId w:val="9"/>
        </w:numPr>
        <w:spacing w:after="0" w:line="360" w:lineRule="auto"/>
        <w:ind w:right="0"/>
        <w:jc w:val="both"/>
        <w:rPr>
          <w:rFonts w:eastAsia="Times New Roman"/>
          <w:color w:val="000000"/>
          <w:szCs w:val="24"/>
          <w:lang w:eastAsia="fr-FR"/>
        </w:rPr>
      </w:pPr>
      <w:r w:rsidRPr="00F57CC0">
        <w:t xml:space="preserve">faire l’état des lieux des sites et de leur environnement; </w:t>
      </w:r>
    </w:p>
    <w:p w14:paraId="4E3F8810" w14:textId="77777777" w:rsidR="00E94AA5" w:rsidRPr="00F57CC0" w:rsidRDefault="00E94AA5" w:rsidP="00C80968">
      <w:pPr>
        <w:numPr>
          <w:ilvl w:val="0"/>
          <w:numId w:val="33"/>
        </w:numPr>
        <w:spacing w:line="360" w:lineRule="auto"/>
        <w:ind w:right="-403"/>
        <w:jc w:val="both"/>
      </w:pPr>
      <w:r w:rsidRPr="00F57CC0">
        <w:t>décrire le projet ;</w:t>
      </w:r>
    </w:p>
    <w:p w14:paraId="76539EE2" w14:textId="77777777" w:rsidR="00E94AA5" w:rsidRPr="00F57CC0" w:rsidRDefault="00E94AA5" w:rsidP="00C80968">
      <w:pPr>
        <w:numPr>
          <w:ilvl w:val="0"/>
          <w:numId w:val="33"/>
        </w:numPr>
        <w:spacing w:line="360" w:lineRule="auto"/>
        <w:ind w:right="-403"/>
        <w:jc w:val="both"/>
      </w:pPr>
      <w:r w:rsidRPr="00F57CC0">
        <w:t>décrire et analyser les variantes ;</w:t>
      </w:r>
    </w:p>
    <w:p w14:paraId="0103327A" w14:textId="77777777" w:rsidR="00E94AA5" w:rsidRPr="00F57CC0" w:rsidRDefault="00E94AA5" w:rsidP="00C80968">
      <w:pPr>
        <w:numPr>
          <w:ilvl w:val="0"/>
          <w:numId w:val="33"/>
        </w:numPr>
        <w:spacing w:line="360" w:lineRule="auto"/>
        <w:ind w:right="-403"/>
        <w:jc w:val="both"/>
      </w:pPr>
      <w:r w:rsidRPr="00F57CC0">
        <w:t xml:space="preserve">identifier et analyser les différents impacts environnementaux et sociaux potentiels positifs et négatifs découlant de la construction et de l’exploitation des ouvrages; </w:t>
      </w:r>
    </w:p>
    <w:p w14:paraId="72B414DC" w14:textId="77777777" w:rsidR="00E94AA5" w:rsidRPr="00F57CC0" w:rsidRDefault="00E94AA5" w:rsidP="00C80968">
      <w:pPr>
        <w:numPr>
          <w:ilvl w:val="0"/>
          <w:numId w:val="33"/>
        </w:numPr>
        <w:spacing w:line="360" w:lineRule="auto"/>
        <w:ind w:right="-403"/>
        <w:jc w:val="both"/>
      </w:pPr>
      <w:r w:rsidRPr="00F57CC0">
        <w:t>évaluer les risques et dangers ;</w:t>
      </w:r>
    </w:p>
    <w:p w14:paraId="01913204" w14:textId="77777777" w:rsidR="00E94AA5" w:rsidRPr="00F57CC0" w:rsidRDefault="00E94AA5" w:rsidP="00C80968">
      <w:pPr>
        <w:numPr>
          <w:ilvl w:val="0"/>
          <w:numId w:val="33"/>
        </w:numPr>
        <w:spacing w:line="360" w:lineRule="auto"/>
        <w:ind w:right="-403"/>
        <w:jc w:val="both"/>
      </w:pPr>
      <w:r w:rsidRPr="00F57CC0">
        <w:t xml:space="preserve">proposer des mesures d’atténuation pour les impacts négatifs et de maximisation des impacts positifs ; </w:t>
      </w:r>
    </w:p>
    <w:p w14:paraId="3A38664C" w14:textId="77777777" w:rsidR="00E94AA5" w:rsidRPr="00F57CC0" w:rsidRDefault="00E94AA5" w:rsidP="00C80968">
      <w:pPr>
        <w:numPr>
          <w:ilvl w:val="0"/>
          <w:numId w:val="33"/>
        </w:numPr>
        <w:spacing w:line="360" w:lineRule="auto"/>
        <w:ind w:right="-403"/>
        <w:jc w:val="both"/>
      </w:pPr>
      <w:r w:rsidRPr="00F57CC0">
        <w:t>élaborer un Plan de Gestion Environnemental et Social (PGES) simplifié comprenant un plan de suivi environnemental, un Programme de renforcement des capacités ainsi que les coûts des mesures, délais de réalisations, responsables et de leur suivi est proposé, y compris les mesures et modalités de réinstallation des Personnes affectées par le programme (PAP) ;</w:t>
      </w:r>
    </w:p>
    <w:p w14:paraId="20B936D9" w14:textId="77777777" w:rsidR="00E94AA5" w:rsidRPr="00F57CC0" w:rsidRDefault="00E94AA5" w:rsidP="00C80968">
      <w:pPr>
        <w:numPr>
          <w:ilvl w:val="0"/>
          <w:numId w:val="33"/>
        </w:numPr>
        <w:spacing w:line="360" w:lineRule="auto"/>
        <w:ind w:right="-403"/>
        <w:jc w:val="both"/>
      </w:pPr>
      <w:r w:rsidRPr="00F57CC0">
        <w:t>décrire les modalités de consultation du public</w:t>
      </w:r>
      <w:bookmarkEnd w:id="53"/>
      <w:r w:rsidRPr="00F57CC0">
        <w:t> ;</w:t>
      </w:r>
    </w:p>
    <w:p w14:paraId="7C79DB79" w14:textId="77777777" w:rsidR="00E94AA5" w:rsidRPr="00F57CC0" w:rsidRDefault="00E94AA5" w:rsidP="00C80968">
      <w:pPr>
        <w:numPr>
          <w:ilvl w:val="0"/>
          <w:numId w:val="33"/>
        </w:numPr>
        <w:spacing w:line="360" w:lineRule="auto"/>
        <w:ind w:right="-403"/>
        <w:jc w:val="both"/>
      </w:pPr>
      <w:r w:rsidRPr="00F57CC0">
        <w:t>Concevoir :</w:t>
      </w:r>
    </w:p>
    <w:p w14:paraId="69E5BD72" w14:textId="77777777" w:rsidR="00E94AA5" w:rsidRPr="00F57CC0" w:rsidRDefault="00E94AA5" w:rsidP="00C80968">
      <w:pPr>
        <w:numPr>
          <w:ilvl w:val="0"/>
          <w:numId w:val="34"/>
        </w:numPr>
        <w:spacing w:line="360" w:lineRule="auto"/>
        <w:ind w:right="-403"/>
        <w:jc w:val="both"/>
        <w:rPr>
          <w:color w:val="000000"/>
        </w:rPr>
      </w:pPr>
      <w:r w:rsidRPr="00F57CC0">
        <w:t>un Mécanisme de gestion des plaintes/griefs</w:t>
      </w:r>
      <w:bookmarkEnd w:id="52"/>
      <w:r w:rsidRPr="00F57CC0">
        <w:t> ;</w:t>
      </w:r>
      <w:r w:rsidRPr="00F57CC0">
        <w:rPr>
          <w:color w:val="000000"/>
        </w:rPr>
        <w:t xml:space="preserve"> </w:t>
      </w:r>
    </w:p>
    <w:p w14:paraId="2DA1AE6F" w14:textId="77777777" w:rsidR="00E94AA5" w:rsidRPr="00F57CC0" w:rsidRDefault="00E94AA5" w:rsidP="00C80968">
      <w:pPr>
        <w:numPr>
          <w:ilvl w:val="0"/>
          <w:numId w:val="34"/>
        </w:numPr>
        <w:spacing w:line="360" w:lineRule="auto"/>
        <w:ind w:right="-403"/>
        <w:jc w:val="both"/>
      </w:pPr>
      <w:r w:rsidRPr="00F57CC0">
        <w:t>un Plan de gestion des déchets et un Plan de plantations de compensation si nécessaire;</w:t>
      </w:r>
    </w:p>
    <w:p w14:paraId="2EADA102" w14:textId="77777777" w:rsidR="00E94AA5" w:rsidRPr="00F57CC0" w:rsidRDefault="00E94AA5" w:rsidP="00C80968">
      <w:pPr>
        <w:numPr>
          <w:ilvl w:val="0"/>
          <w:numId w:val="34"/>
        </w:numPr>
        <w:spacing w:line="360" w:lineRule="auto"/>
        <w:ind w:right="-403"/>
        <w:jc w:val="both"/>
      </w:pPr>
      <w:r w:rsidRPr="00F57CC0">
        <w:t xml:space="preserve">un </w:t>
      </w:r>
      <w:bookmarkStart w:id="54" w:name="_Hlk126746070"/>
      <w:r w:rsidRPr="00F57CC0">
        <w:t xml:space="preserve">cahier des clauses environnementales et sociales </w:t>
      </w:r>
      <w:bookmarkEnd w:id="54"/>
      <w:r w:rsidRPr="00F57CC0">
        <w:t xml:space="preserve">applicables avant /pendant /après les travaux est établi ; </w:t>
      </w:r>
    </w:p>
    <w:p w14:paraId="5606848B" w14:textId="34B73B41" w:rsidR="00E94AA5" w:rsidRPr="00F57CC0" w:rsidRDefault="00E94AA5" w:rsidP="00C80968">
      <w:pPr>
        <w:numPr>
          <w:ilvl w:val="0"/>
          <w:numId w:val="34"/>
        </w:numPr>
        <w:spacing w:line="360" w:lineRule="auto"/>
        <w:ind w:right="-403"/>
        <w:jc w:val="both"/>
      </w:pPr>
      <w:r w:rsidRPr="00F57CC0">
        <w:t xml:space="preserve">des TDRs pour le recrutement par les potentiels entreprises de Spécialistes Junior en Sauvegardes environnementales et sociales pour le suivi des travaux sont inclus en annexes du rapport final, y compris une « Fiche de notification d’incident/accident », une « fiche d’Accueil Sécurité du travailleur pour le port des EPI », une « fiche de rapport mensuel/trimestriel », une « fiche de Conformité », une « fiche de </w:t>
      </w:r>
      <w:r w:rsidR="00F44FE4" w:rsidRPr="00F57CC0">
        <w:t>Non-conformité</w:t>
      </w:r>
      <w:r w:rsidRPr="00F57CC0">
        <w:t xml:space="preserve"> » et une « Fiche de visite en contradictoire comprenant une Liste de réserves ou Punch-</w:t>
      </w:r>
      <w:r w:rsidR="00F44FE4" w:rsidRPr="00F57CC0">
        <w:t>List</w:t>
      </w:r>
      <w:r w:rsidRPr="00F57CC0">
        <w:t xml:space="preserve"> ».</w:t>
      </w:r>
    </w:p>
    <w:p w14:paraId="5317B8E3" w14:textId="77777777" w:rsidR="00E94AA5" w:rsidRPr="00F57CC0" w:rsidRDefault="00E94AA5" w:rsidP="00E94AA5">
      <w:pPr>
        <w:ind w:left="229"/>
      </w:pPr>
    </w:p>
    <w:p w14:paraId="501CC7FC" w14:textId="77777777" w:rsidR="00E94AA5" w:rsidRPr="00F57CC0" w:rsidRDefault="00E94AA5" w:rsidP="00DF764D">
      <w:pPr>
        <w:spacing w:line="360" w:lineRule="auto"/>
        <w:jc w:val="both"/>
      </w:pPr>
      <w:r w:rsidRPr="00F57CC0">
        <w:t>Le rapport contiendra les aspects spécifiques suivants : gestion des Ressources culturelles physiques, Changement climatique (impact du projet sur le CC, impact du changement climatique sur le projet), Biodiversité, Arrangements institutionnels, Plan de préparation et de réponses aux crises et situations d’urgence.</w:t>
      </w:r>
    </w:p>
    <w:p w14:paraId="7B31017C" w14:textId="77777777" w:rsidR="00E94AA5" w:rsidRPr="00F57CC0" w:rsidRDefault="00E94AA5" w:rsidP="0027704E">
      <w:pPr>
        <w:pStyle w:val="Titre10"/>
        <w:numPr>
          <w:ilvl w:val="1"/>
          <w:numId w:val="56"/>
        </w:numPr>
        <w:rPr>
          <w:rFonts w:ascii="Times New Roman" w:hAnsi="Times New Roman" w:cs="Times New Roman"/>
        </w:rPr>
      </w:pPr>
      <w:bookmarkStart w:id="55" w:name="_Toc131515696"/>
      <w:bookmarkStart w:id="56" w:name="_Toc224052347"/>
      <w:r w:rsidRPr="00F57CC0">
        <w:rPr>
          <w:rFonts w:ascii="Times New Roman" w:hAnsi="Times New Roman" w:cs="Times New Roman"/>
        </w:rPr>
        <w:t>Méthodologie de travail</w:t>
      </w:r>
      <w:bookmarkEnd w:id="55"/>
      <w:bookmarkEnd w:id="56"/>
    </w:p>
    <w:p w14:paraId="2212E451" w14:textId="77777777" w:rsidR="00E94AA5" w:rsidRPr="00F57CC0" w:rsidRDefault="00E94AA5" w:rsidP="00D0087E">
      <w:pPr>
        <w:spacing w:line="360" w:lineRule="auto"/>
        <w:jc w:val="both"/>
        <w:rPr>
          <w:lang w:eastAsia="en-US"/>
        </w:rPr>
      </w:pPr>
      <w:bookmarkStart w:id="57" w:name="_Hlk127171295"/>
      <w:r w:rsidRPr="00F57CC0">
        <w:rPr>
          <w:lang w:eastAsia="en-US"/>
        </w:rPr>
        <w:t>Pour la conduite de cette étude, l’approche et la stratégie ont porté sur un processus participatif qui a associé toutes les parties prenantes (services techniques, populations, communes et tutelles administratives). L’approche a également été analytique afin de mener des travaux d’analyse approfondie des documents pertinents en lien avec l’étude. Une approche basée sur les visites de terrain sur les sites a également été nécessaire afin d’observer et collecter des données et informations.</w:t>
      </w:r>
    </w:p>
    <w:p w14:paraId="49CDAB0D" w14:textId="77777777" w:rsidR="00E94AA5" w:rsidRPr="00F57CC0" w:rsidRDefault="00E94AA5" w:rsidP="00D0087E">
      <w:pPr>
        <w:spacing w:line="360" w:lineRule="auto"/>
        <w:rPr>
          <w:lang w:eastAsia="en-US"/>
        </w:rPr>
      </w:pPr>
      <w:bookmarkStart w:id="58" w:name="_Hlk126748102"/>
      <w:r w:rsidRPr="00F57CC0">
        <w:rPr>
          <w:lang w:eastAsia="en-US"/>
        </w:rPr>
        <w:t xml:space="preserve">La NIES a consisté aux opérations ci-après : </w:t>
      </w:r>
    </w:p>
    <w:p w14:paraId="7227F154" w14:textId="77777777" w:rsidR="00E94AA5" w:rsidRPr="00F57CC0" w:rsidRDefault="00E94AA5" w:rsidP="00C80968">
      <w:pPr>
        <w:numPr>
          <w:ilvl w:val="0"/>
          <w:numId w:val="17"/>
        </w:numPr>
        <w:spacing w:line="360" w:lineRule="auto"/>
        <w:ind w:right="-403"/>
        <w:jc w:val="both"/>
        <w:rPr>
          <w:lang w:eastAsia="en-US"/>
        </w:rPr>
      </w:pPr>
      <w:r w:rsidRPr="00F57CC0">
        <w:rPr>
          <w:lang w:eastAsia="en-US"/>
        </w:rPr>
        <w:t>phase de préparation de la mission ;</w:t>
      </w:r>
    </w:p>
    <w:p w14:paraId="01621B08" w14:textId="77777777" w:rsidR="00E94AA5" w:rsidRPr="00F57CC0" w:rsidRDefault="00E94AA5" w:rsidP="00C80968">
      <w:pPr>
        <w:numPr>
          <w:ilvl w:val="0"/>
          <w:numId w:val="17"/>
        </w:numPr>
        <w:spacing w:line="360" w:lineRule="auto"/>
        <w:ind w:right="-403"/>
        <w:jc w:val="both"/>
        <w:rPr>
          <w:lang w:eastAsia="en-US"/>
        </w:rPr>
      </w:pPr>
      <w:r w:rsidRPr="00F57CC0">
        <w:rPr>
          <w:lang w:eastAsia="en-US"/>
        </w:rPr>
        <w:t>phase de collecte, de traitement et d’analyse de données ;</w:t>
      </w:r>
    </w:p>
    <w:p w14:paraId="2BB3AA98" w14:textId="77777777" w:rsidR="00E94AA5" w:rsidRPr="00F57CC0" w:rsidRDefault="00E94AA5" w:rsidP="00C80968">
      <w:pPr>
        <w:numPr>
          <w:ilvl w:val="0"/>
          <w:numId w:val="17"/>
        </w:numPr>
        <w:spacing w:line="360" w:lineRule="auto"/>
        <w:ind w:right="-403"/>
        <w:jc w:val="both"/>
        <w:rPr>
          <w:lang w:eastAsia="en-US"/>
        </w:rPr>
      </w:pPr>
      <w:bookmarkStart w:id="59" w:name="_Toc500348054"/>
      <w:bookmarkStart w:id="60" w:name="_Toc500348818"/>
      <w:bookmarkStart w:id="61" w:name="_Toc500349089"/>
      <w:bookmarkStart w:id="62" w:name="_Toc500349226"/>
      <w:bookmarkStart w:id="63" w:name="_Toc500349363"/>
      <w:bookmarkStart w:id="64" w:name="_Toc500497219"/>
      <w:bookmarkStart w:id="65" w:name="_Toc500497387"/>
      <w:bookmarkStart w:id="66" w:name="_Toc500348056"/>
      <w:bookmarkStart w:id="67" w:name="_Toc500348820"/>
      <w:bookmarkStart w:id="68" w:name="_Toc500349091"/>
      <w:bookmarkStart w:id="69" w:name="_Toc500349228"/>
      <w:bookmarkStart w:id="70" w:name="_Toc500349365"/>
      <w:bookmarkStart w:id="71" w:name="_Toc500497221"/>
      <w:bookmarkStart w:id="72" w:name="_Toc500497389"/>
      <w:bookmarkStart w:id="73" w:name="_Hlk74026757"/>
      <w:bookmarkEnd w:id="59"/>
      <w:bookmarkEnd w:id="60"/>
      <w:bookmarkEnd w:id="61"/>
      <w:bookmarkEnd w:id="62"/>
      <w:bookmarkEnd w:id="63"/>
      <w:bookmarkEnd w:id="64"/>
      <w:bookmarkEnd w:id="65"/>
      <w:bookmarkEnd w:id="66"/>
      <w:bookmarkEnd w:id="67"/>
      <w:bookmarkEnd w:id="68"/>
      <w:bookmarkEnd w:id="69"/>
      <w:bookmarkEnd w:id="70"/>
      <w:bookmarkEnd w:id="71"/>
      <w:bookmarkEnd w:id="72"/>
      <w:r w:rsidRPr="00F57CC0">
        <w:rPr>
          <w:lang w:eastAsia="en-US"/>
        </w:rPr>
        <w:t>phase de rapportage et de validation</w:t>
      </w:r>
      <w:bookmarkEnd w:id="73"/>
      <w:r w:rsidRPr="00F57CC0">
        <w:rPr>
          <w:lang w:eastAsia="en-US"/>
        </w:rPr>
        <w:t>.</w:t>
      </w:r>
    </w:p>
    <w:bookmarkEnd w:id="58"/>
    <w:p w14:paraId="26A454E6" w14:textId="77777777" w:rsidR="00E94AA5" w:rsidRPr="00F57CC0" w:rsidRDefault="00E94AA5" w:rsidP="00E94AA5">
      <w:pPr>
        <w:rPr>
          <w:lang w:eastAsia="en-US"/>
        </w:rPr>
      </w:pPr>
    </w:p>
    <w:p w14:paraId="0959CC12" w14:textId="77777777" w:rsidR="00E94AA5" w:rsidRPr="00F57CC0" w:rsidRDefault="00E94AA5" w:rsidP="0027704E">
      <w:pPr>
        <w:pStyle w:val="Titre3"/>
        <w:numPr>
          <w:ilvl w:val="2"/>
          <w:numId w:val="56"/>
        </w:numPr>
        <w:rPr>
          <w:rFonts w:ascii="Times New Roman" w:hAnsi="Times New Roman" w:cs="Times New Roman"/>
        </w:rPr>
      </w:pPr>
      <w:bookmarkStart w:id="74" w:name="_Toc74912456"/>
      <w:bookmarkStart w:id="75" w:name="_Toc76578154"/>
      <w:bookmarkStart w:id="76" w:name="_Toc131515697"/>
      <w:bookmarkStart w:id="77" w:name="_Toc224052348"/>
      <w:r w:rsidRPr="00F57CC0">
        <w:rPr>
          <w:rFonts w:ascii="Times New Roman" w:hAnsi="Times New Roman" w:cs="Times New Roman"/>
        </w:rPr>
        <w:t>Phase de préparation de la mission</w:t>
      </w:r>
      <w:bookmarkEnd w:id="74"/>
      <w:bookmarkEnd w:id="75"/>
      <w:bookmarkEnd w:id="76"/>
      <w:bookmarkEnd w:id="77"/>
      <w:r w:rsidRPr="00F57CC0">
        <w:rPr>
          <w:rFonts w:ascii="Times New Roman" w:hAnsi="Times New Roman" w:cs="Times New Roman"/>
        </w:rPr>
        <w:t xml:space="preserve"> </w:t>
      </w:r>
    </w:p>
    <w:p w14:paraId="54F67577" w14:textId="77777777" w:rsidR="00E94AA5" w:rsidRPr="00F57CC0" w:rsidRDefault="00E94AA5" w:rsidP="00B85A47">
      <w:pPr>
        <w:spacing w:line="360" w:lineRule="auto"/>
        <w:jc w:val="both"/>
        <w:rPr>
          <w:lang w:eastAsia="en-US"/>
        </w:rPr>
      </w:pPr>
      <w:r w:rsidRPr="00F57CC0">
        <w:rPr>
          <w:lang w:eastAsia="en-US"/>
        </w:rPr>
        <w:t>Dans cette première étape, ce sont trois principales activités qui ont été réalisées : la rencontre de cadrage avec l’équipe du projet pour éclaircir tous les éléments concourant à la bonne réalisation de la mission, la collecte et l’analyse des informations documentaires et l’élaboration des outils de collecte des données.</w:t>
      </w:r>
    </w:p>
    <w:p w14:paraId="0E052ACA" w14:textId="77777777" w:rsidR="00E94AA5" w:rsidRPr="00F57CC0" w:rsidRDefault="00E94AA5" w:rsidP="00E94AA5">
      <w:pPr>
        <w:rPr>
          <w:lang w:eastAsia="en-US"/>
        </w:rPr>
      </w:pPr>
    </w:p>
    <w:p w14:paraId="77474D5D" w14:textId="77777777" w:rsidR="00E94AA5" w:rsidRPr="00F57CC0" w:rsidRDefault="00E94AA5" w:rsidP="0027704E">
      <w:pPr>
        <w:pStyle w:val="Titre4"/>
        <w:numPr>
          <w:ilvl w:val="2"/>
          <w:numId w:val="56"/>
        </w:numPr>
        <w:rPr>
          <w:rFonts w:ascii="Times New Roman" w:hAnsi="Times New Roman" w:cs="Times New Roman"/>
        </w:rPr>
      </w:pPr>
      <w:bookmarkStart w:id="78" w:name="_Toc74912457"/>
      <w:bookmarkStart w:id="79" w:name="_Toc76578155"/>
      <w:bookmarkStart w:id="80" w:name="_Toc131515698"/>
      <w:r w:rsidRPr="00F57CC0">
        <w:rPr>
          <w:rFonts w:ascii="Times New Roman" w:hAnsi="Times New Roman" w:cs="Times New Roman"/>
        </w:rPr>
        <w:t xml:space="preserve">Réunion de cadrage avec </w:t>
      </w:r>
      <w:bookmarkEnd w:id="78"/>
      <w:bookmarkEnd w:id="79"/>
      <w:r w:rsidRPr="00F57CC0">
        <w:rPr>
          <w:rFonts w:ascii="Times New Roman" w:hAnsi="Times New Roman" w:cs="Times New Roman"/>
        </w:rPr>
        <w:t xml:space="preserve">le </w:t>
      </w:r>
      <w:bookmarkEnd w:id="80"/>
      <w:r w:rsidR="00337BD5" w:rsidRPr="00F57CC0">
        <w:rPr>
          <w:rFonts w:ascii="Times New Roman" w:hAnsi="Times New Roman" w:cs="Times New Roman"/>
        </w:rPr>
        <w:t>ENABEL</w:t>
      </w:r>
    </w:p>
    <w:p w14:paraId="056FDBA7" w14:textId="4D1AB6AF" w:rsidR="00E94AA5" w:rsidRPr="00F57CC0" w:rsidRDefault="00E94AA5" w:rsidP="00337BD5">
      <w:pPr>
        <w:jc w:val="both"/>
        <w:rPr>
          <w:lang w:eastAsia="en-US"/>
        </w:rPr>
      </w:pPr>
      <w:r w:rsidRPr="00F57CC0">
        <w:rPr>
          <w:lang w:eastAsia="en-US"/>
        </w:rPr>
        <w:t xml:space="preserve">La réunion de cadrage entre </w:t>
      </w:r>
      <w:bookmarkStart w:id="81" w:name="_Hlk123563216"/>
      <w:r w:rsidRPr="00F57CC0">
        <w:rPr>
          <w:lang w:eastAsia="en-US"/>
        </w:rPr>
        <w:t xml:space="preserve">le consultant </w:t>
      </w:r>
      <w:bookmarkStart w:id="82" w:name="_Hlk123562899"/>
      <w:bookmarkEnd w:id="81"/>
      <w:r w:rsidR="00F44FE4" w:rsidRPr="00F57CC0">
        <w:rPr>
          <w:lang w:eastAsia="en-US"/>
        </w:rPr>
        <w:t>et ENABEL</w:t>
      </w:r>
      <w:r w:rsidRPr="00F57CC0">
        <w:rPr>
          <w:lang w:eastAsia="en-US"/>
        </w:rPr>
        <w:t xml:space="preserve"> </w:t>
      </w:r>
      <w:bookmarkEnd w:id="82"/>
      <w:r w:rsidRPr="00F57CC0">
        <w:rPr>
          <w:lang w:eastAsia="en-US"/>
        </w:rPr>
        <w:t>s’est tenue au moi</w:t>
      </w:r>
      <w:r w:rsidR="008B3C15" w:rsidRPr="00F57CC0">
        <w:rPr>
          <w:lang w:eastAsia="en-US"/>
        </w:rPr>
        <w:t xml:space="preserve">s de novembre dans les locaux </w:t>
      </w:r>
      <w:r w:rsidR="00EF5F3F">
        <w:rPr>
          <w:lang w:eastAsia="en-US"/>
        </w:rPr>
        <w:t xml:space="preserve">de </w:t>
      </w:r>
      <w:r w:rsidR="00337BD5" w:rsidRPr="00F57CC0">
        <w:rPr>
          <w:lang w:eastAsia="en-US"/>
        </w:rPr>
        <w:t>ENABEL</w:t>
      </w:r>
      <w:r w:rsidRPr="00F57CC0">
        <w:rPr>
          <w:lang w:eastAsia="en-US"/>
        </w:rPr>
        <w:t>. Un exposé a été fait sur les termes de références relatifs à l’étude afin de recueillir les observations et recommandations des personnes en présence.</w:t>
      </w:r>
    </w:p>
    <w:p w14:paraId="2F4A5AAE" w14:textId="77777777" w:rsidR="00E94AA5" w:rsidRPr="00F57CC0" w:rsidRDefault="00E94AA5" w:rsidP="00E94AA5">
      <w:pPr>
        <w:rPr>
          <w:lang w:eastAsia="en-US"/>
        </w:rPr>
      </w:pPr>
      <w:bookmarkStart w:id="83" w:name="_Hlk76551121"/>
      <w:r w:rsidRPr="00F57CC0">
        <w:rPr>
          <w:lang w:eastAsia="en-US"/>
        </w:rPr>
        <w:t>Les principaux points abordés ont concerné :</w:t>
      </w:r>
    </w:p>
    <w:p w14:paraId="528583DA" w14:textId="77777777" w:rsidR="00E94AA5" w:rsidRPr="00F57CC0" w:rsidRDefault="00E94AA5" w:rsidP="00C80968">
      <w:pPr>
        <w:pStyle w:val="Paragraphedeliste"/>
        <w:numPr>
          <w:ilvl w:val="0"/>
          <w:numId w:val="45"/>
        </w:numPr>
        <w:spacing w:line="360" w:lineRule="auto"/>
        <w:jc w:val="both"/>
      </w:pPr>
      <w:r w:rsidRPr="00F57CC0">
        <w:t xml:space="preserve">L’implication de propriétaires terriens afin de </w:t>
      </w:r>
      <w:r w:rsidR="00D95459">
        <w:t xml:space="preserve">prévenir </w:t>
      </w:r>
      <w:r w:rsidRPr="00F57CC0">
        <w:t>d’éventuels conflits fonciers ;</w:t>
      </w:r>
    </w:p>
    <w:p w14:paraId="67201656" w14:textId="77777777" w:rsidR="00E94AA5" w:rsidRPr="00F57CC0" w:rsidRDefault="00E94AA5" w:rsidP="00C80968">
      <w:pPr>
        <w:pStyle w:val="Paragraphedeliste"/>
        <w:numPr>
          <w:ilvl w:val="0"/>
          <w:numId w:val="45"/>
        </w:numPr>
        <w:spacing w:line="360" w:lineRule="auto"/>
        <w:jc w:val="both"/>
      </w:pPr>
      <w:r w:rsidRPr="00F57CC0">
        <w:t>L’implication des services régionaux de l’eau et de l’assainissement.</w:t>
      </w:r>
      <w:bookmarkEnd w:id="83"/>
    </w:p>
    <w:p w14:paraId="5505E0C5" w14:textId="77777777" w:rsidR="00E94AA5" w:rsidRPr="00F57CC0" w:rsidRDefault="00E94AA5" w:rsidP="0027704E">
      <w:pPr>
        <w:pStyle w:val="Titre4"/>
        <w:numPr>
          <w:ilvl w:val="2"/>
          <w:numId w:val="56"/>
        </w:numPr>
        <w:rPr>
          <w:rFonts w:ascii="Times New Roman" w:hAnsi="Times New Roman" w:cs="Times New Roman"/>
        </w:rPr>
      </w:pPr>
      <w:bookmarkStart w:id="84" w:name="_Toc74912458"/>
      <w:bookmarkStart w:id="85" w:name="_Toc76578156"/>
      <w:bookmarkStart w:id="86" w:name="_Toc131515699"/>
      <w:r w:rsidRPr="00F57CC0">
        <w:rPr>
          <w:rFonts w:ascii="Times New Roman" w:hAnsi="Times New Roman" w:cs="Times New Roman"/>
        </w:rPr>
        <w:lastRenderedPageBreak/>
        <w:t>Collecte et analyse des informations documentaires</w:t>
      </w:r>
      <w:bookmarkEnd w:id="84"/>
      <w:bookmarkEnd w:id="85"/>
      <w:bookmarkEnd w:id="86"/>
    </w:p>
    <w:p w14:paraId="5D8CC540" w14:textId="77777777" w:rsidR="00337BD5" w:rsidRPr="00F57CC0" w:rsidRDefault="00E94AA5" w:rsidP="00337BD5">
      <w:pPr>
        <w:spacing w:line="360" w:lineRule="auto"/>
        <w:jc w:val="both"/>
        <w:rPr>
          <w:lang w:eastAsia="en-US"/>
        </w:rPr>
      </w:pPr>
      <w:r w:rsidRPr="00F57CC0">
        <w:rPr>
          <w:lang w:eastAsia="en-US"/>
        </w:rPr>
        <w:t xml:space="preserve">Lors de cette activité, il a été question de collecter les informations documentaires disponibles au niveau </w:t>
      </w:r>
      <w:r w:rsidR="00337BD5" w:rsidRPr="00F57CC0">
        <w:rPr>
          <w:lang w:eastAsia="en-US"/>
        </w:rPr>
        <w:t>ENABEL</w:t>
      </w:r>
      <w:r w:rsidRPr="00F57CC0">
        <w:rPr>
          <w:lang w:eastAsia="en-US"/>
        </w:rPr>
        <w:t xml:space="preserve">, notamment les études de faisabilité techniques et sociales relatives à la réalisation du </w:t>
      </w:r>
      <w:r w:rsidR="00D95459">
        <w:rPr>
          <w:lang w:eastAsia="en-US"/>
        </w:rPr>
        <w:t xml:space="preserve">sous </w:t>
      </w:r>
      <w:r w:rsidRPr="00F57CC0">
        <w:rPr>
          <w:lang w:eastAsia="en-US"/>
        </w:rPr>
        <w:t>projet. Cette recherche documentaire s’est également appuyée sur les documents relatifs à la réglementation nationale en matière d’évaluation environnementale et au plan communal de développement (PCD).</w:t>
      </w:r>
      <w:r w:rsidR="00337BD5" w:rsidRPr="00F57CC0">
        <w:rPr>
          <w:lang w:eastAsia="en-US"/>
        </w:rPr>
        <w:t xml:space="preserve"> </w:t>
      </w:r>
    </w:p>
    <w:p w14:paraId="7C78005D" w14:textId="77777777" w:rsidR="00E94AA5" w:rsidRPr="00F57CC0" w:rsidRDefault="00E94AA5" w:rsidP="00337BD5">
      <w:pPr>
        <w:spacing w:line="360" w:lineRule="auto"/>
        <w:jc w:val="both"/>
        <w:rPr>
          <w:lang w:eastAsia="en-US"/>
        </w:rPr>
      </w:pPr>
      <w:r w:rsidRPr="00F57CC0">
        <w:rPr>
          <w:lang w:eastAsia="en-US"/>
        </w:rPr>
        <w:t>Ces documents ont permis de contribuer à la définition des caractéristiques techniques du projet, de la situation de référence du site, du cadre législatif et institutionnel relatif au projet, des principaux enjeux environnementaux et à l’identification des impacts.</w:t>
      </w:r>
    </w:p>
    <w:p w14:paraId="22B2E101" w14:textId="77777777" w:rsidR="00E94AA5" w:rsidRPr="00F57CC0" w:rsidRDefault="00E94AA5" w:rsidP="00E94AA5">
      <w:pPr>
        <w:rPr>
          <w:lang w:eastAsia="en-US"/>
        </w:rPr>
      </w:pPr>
    </w:p>
    <w:p w14:paraId="436EA886" w14:textId="77777777" w:rsidR="00E94AA5" w:rsidRPr="00F57CC0" w:rsidRDefault="00E94AA5" w:rsidP="0027704E">
      <w:pPr>
        <w:pStyle w:val="Titre4"/>
        <w:numPr>
          <w:ilvl w:val="2"/>
          <w:numId w:val="56"/>
        </w:numPr>
        <w:rPr>
          <w:rFonts w:ascii="Times New Roman" w:hAnsi="Times New Roman" w:cs="Times New Roman"/>
        </w:rPr>
      </w:pPr>
      <w:bookmarkStart w:id="87" w:name="_Toc74912459"/>
      <w:bookmarkStart w:id="88" w:name="_Toc76578157"/>
      <w:bookmarkStart w:id="89" w:name="_Toc131515700"/>
      <w:r w:rsidRPr="00F57CC0">
        <w:rPr>
          <w:rFonts w:ascii="Times New Roman" w:hAnsi="Times New Roman" w:cs="Times New Roman"/>
        </w:rPr>
        <w:t>Élaboration des outils de collecte des données</w:t>
      </w:r>
      <w:bookmarkEnd w:id="87"/>
      <w:bookmarkEnd w:id="88"/>
      <w:bookmarkEnd w:id="89"/>
    </w:p>
    <w:p w14:paraId="0743E943" w14:textId="77777777" w:rsidR="00E94AA5" w:rsidRPr="00F57CC0" w:rsidRDefault="00E94AA5" w:rsidP="0041431A">
      <w:pPr>
        <w:spacing w:line="360" w:lineRule="auto"/>
        <w:jc w:val="both"/>
        <w:rPr>
          <w:lang w:eastAsia="en-US"/>
        </w:rPr>
      </w:pPr>
      <w:r w:rsidRPr="00F57CC0">
        <w:rPr>
          <w:lang w:eastAsia="en-US"/>
        </w:rPr>
        <w:t xml:space="preserve">L’analyse des informations documentaires les informations existantes et celles à collecter auprès des différents acteurs. Les outils élaborés ont permis de collecter ou d’approfondir deux types d’informations ou de données : les données qualitatives d’une part </w:t>
      </w:r>
      <w:bookmarkStart w:id="90" w:name="_Hlk123563116"/>
      <w:r w:rsidRPr="00F57CC0">
        <w:rPr>
          <w:lang w:eastAsia="en-US"/>
        </w:rPr>
        <w:t>(enquête auprès des populations)</w:t>
      </w:r>
      <w:bookmarkEnd w:id="90"/>
      <w:r w:rsidRPr="00F57CC0">
        <w:rPr>
          <w:lang w:eastAsia="en-US"/>
        </w:rPr>
        <w:t>, celles quantitatives d’autre part (bilan forestier). Ainsi chaque outil a été utilisé selon des objectifs et cibles distincts.</w:t>
      </w:r>
    </w:p>
    <w:p w14:paraId="535854E1" w14:textId="77777777" w:rsidR="00E94AA5" w:rsidRPr="00F57CC0" w:rsidRDefault="00E94AA5" w:rsidP="00E94AA5">
      <w:pPr>
        <w:rPr>
          <w:lang w:eastAsia="en-US"/>
        </w:rPr>
      </w:pPr>
    </w:p>
    <w:p w14:paraId="7EBD15A6" w14:textId="77777777" w:rsidR="00E94AA5" w:rsidRPr="00F57CC0" w:rsidRDefault="00E94AA5" w:rsidP="0027704E">
      <w:pPr>
        <w:pStyle w:val="Titre3"/>
        <w:numPr>
          <w:ilvl w:val="2"/>
          <w:numId w:val="56"/>
        </w:numPr>
        <w:rPr>
          <w:rFonts w:ascii="Times New Roman" w:hAnsi="Times New Roman" w:cs="Times New Roman"/>
        </w:rPr>
      </w:pPr>
      <w:bookmarkStart w:id="91" w:name="_Toc74912460"/>
      <w:bookmarkStart w:id="92" w:name="_Toc76578158"/>
      <w:bookmarkStart w:id="93" w:name="_Toc131515701"/>
      <w:bookmarkStart w:id="94" w:name="_Toc224052349"/>
      <w:r w:rsidRPr="00F57CC0">
        <w:rPr>
          <w:rFonts w:ascii="Times New Roman" w:hAnsi="Times New Roman" w:cs="Times New Roman"/>
        </w:rPr>
        <w:t>Phase de collecte, de traitement et d’analyse de données</w:t>
      </w:r>
      <w:bookmarkEnd w:id="91"/>
      <w:bookmarkEnd w:id="92"/>
      <w:bookmarkEnd w:id="93"/>
      <w:bookmarkEnd w:id="94"/>
    </w:p>
    <w:p w14:paraId="36F4804F" w14:textId="77777777" w:rsidR="00E94AA5" w:rsidRPr="00F57CC0" w:rsidRDefault="00E94AA5" w:rsidP="0041431A">
      <w:pPr>
        <w:spacing w:line="360" w:lineRule="auto"/>
        <w:jc w:val="both"/>
        <w:rPr>
          <w:lang w:eastAsia="en-US"/>
        </w:rPr>
      </w:pPr>
      <w:bookmarkStart w:id="95" w:name="_Hlk74026872"/>
      <w:r w:rsidRPr="00F57CC0">
        <w:rPr>
          <w:lang w:eastAsia="en-US"/>
        </w:rPr>
        <w:t xml:space="preserve">Dans cette phase, les principales activités </w:t>
      </w:r>
      <w:bookmarkEnd w:id="95"/>
      <w:r w:rsidRPr="00F57CC0">
        <w:rPr>
          <w:lang w:eastAsia="en-US"/>
        </w:rPr>
        <w:t xml:space="preserve">réalisées ont été </w:t>
      </w:r>
      <w:bookmarkStart w:id="96" w:name="_Hlk76551501"/>
      <w:r w:rsidRPr="00F57CC0">
        <w:rPr>
          <w:lang w:eastAsia="en-US"/>
        </w:rPr>
        <w:t>la collecte, le traitement et l’analyse des données.</w:t>
      </w:r>
      <w:bookmarkEnd w:id="96"/>
    </w:p>
    <w:p w14:paraId="5CEB2C0B" w14:textId="77777777" w:rsidR="00E94AA5" w:rsidRPr="00F57CC0" w:rsidRDefault="00E94AA5" w:rsidP="0027704E">
      <w:pPr>
        <w:pStyle w:val="Titre4"/>
        <w:numPr>
          <w:ilvl w:val="3"/>
          <w:numId w:val="56"/>
        </w:numPr>
        <w:rPr>
          <w:rFonts w:ascii="Times New Roman" w:hAnsi="Times New Roman" w:cs="Times New Roman"/>
        </w:rPr>
      </w:pPr>
      <w:bookmarkStart w:id="97" w:name="_Toc499226098"/>
      <w:bookmarkStart w:id="98" w:name="_Toc74912461"/>
      <w:bookmarkStart w:id="99" w:name="_Toc76578159"/>
      <w:bookmarkStart w:id="100" w:name="_Toc131515702"/>
      <w:r w:rsidRPr="00F57CC0">
        <w:rPr>
          <w:rFonts w:ascii="Times New Roman" w:hAnsi="Times New Roman" w:cs="Times New Roman"/>
        </w:rPr>
        <w:t>Collecte de données</w:t>
      </w:r>
      <w:bookmarkEnd w:id="97"/>
      <w:bookmarkEnd w:id="98"/>
      <w:bookmarkEnd w:id="99"/>
      <w:bookmarkEnd w:id="100"/>
    </w:p>
    <w:p w14:paraId="45057790" w14:textId="77777777" w:rsidR="00E94AA5" w:rsidRPr="00F57CC0" w:rsidRDefault="00E94AA5" w:rsidP="0041431A">
      <w:pPr>
        <w:spacing w:line="360" w:lineRule="auto"/>
        <w:jc w:val="both"/>
        <w:rPr>
          <w:lang w:eastAsia="en-US"/>
        </w:rPr>
      </w:pPr>
      <w:r w:rsidRPr="00F57CC0">
        <w:rPr>
          <w:lang w:eastAsia="en-US"/>
        </w:rPr>
        <w:t>Le consultant a effectué durant les mois de décembre et Janvier une mission de collecte de données complémentaires indispensables à l’élaboration de la NIES.</w:t>
      </w:r>
      <w:bookmarkStart w:id="101" w:name="_Hlk123563542"/>
      <w:bookmarkStart w:id="102" w:name="_Hlk76551318"/>
      <w:r w:rsidRPr="00F57CC0">
        <w:rPr>
          <w:lang w:eastAsia="en-US"/>
        </w:rPr>
        <w:t xml:space="preserve"> Cette mission a consisté </w:t>
      </w:r>
      <w:bookmarkEnd w:id="101"/>
      <w:r w:rsidRPr="00F57CC0">
        <w:rPr>
          <w:lang w:eastAsia="en-US"/>
        </w:rPr>
        <w:t xml:space="preserve">en des échanges approfondis avec </w:t>
      </w:r>
      <w:bookmarkStart w:id="103" w:name="_Hlk74022921"/>
      <w:bookmarkEnd w:id="102"/>
      <w:r w:rsidRPr="00F57CC0">
        <w:rPr>
          <w:lang w:eastAsia="en-US"/>
        </w:rPr>
        <w:t>les Services Techniques Déconcentrés de l’eau et les autorités communales. Ces échanges ont permis de recueillir leur niveau d’implication dans le projet, ainsi que leurs avis et attentes. Les bénéficiaires, les CVD et les propriétaires terriens des sites ont également été rencontrés à travers des entretiens individuels et des focus group. Les données recueillies ont également concerné leur niveau d’implication dans le projet, ainsi que leurs avis et attentes. Cette phase a également permis d’enrichir les données documentaires (PCD, anciennes études environnementales, présentation des structures rencontrées, etc.).</w:t>
      </w:r>
    </w:p>
    <w:p w14:paraId="7DC8B9C8" w14:textId="77777777" w:rsidR="00E94AA5" w:rsidRPr="00F57CC0" w:rsidRDefault="00E94AA5" w:rsidP="0041431A">
      <w:pPr>
        <w:spacing w:line="360" w:lineRule="auto"/>
        <w:jc w:val="both"/>
        <w:rPr>
          <w:lang w:eastAsia="en-US"/>
        </w:rPr>
      </w:pPr>
    </w:p>
    <w:p w14:paraId="188C3222" w14:textId="77777777" w:rsidR="00E94AA5" w:rsidRPr="00F57CC0" w:rsidRDefault="00E94AA5" w:rsidP="00B120D8">
      <w:pPr>
        <w:spacing w:line="360" w:lineRule="auto"/>
        <w:jc w:val="both"/>
        <w:rPr>
          <w:lang w:eastAsia="en-US"/>
        </w:rPr>
      </w:pPr>
      <w:r w:rsidRPr="00F57CC0">
        <w:rPr>
          <w:lang w:eastAsia="en-US"/>
        </w:rPr>
        <w:lastRenderedPageBreak/>
        <w:t>Des visites des sites d’aménagements ont permis de procéder à l’identification des composantes de l’environnement susceptibles d’être affectées par le projet, à l’appréciation de la sensibilité environnementale du site, et à la collecte de données quantitatives (inventaire des ligneux, des biens domaniaux et des ressources faunistiques si nécessaire).</w:t>
      </w:r>
    </w:p>
    <w:p w14:paraId="556BFB39" w14:textId="77777777" w:rsidR="00E94AA5" w:rsidRPr="00F57CC0" w:rsidRDefault="00E94AA5" w:rsidP="00B120D8">
      <w:pPr>
        <w:spacing w:line="360" w:lineRule="auto"/>
        <w:jc w:val="both"/>
        <w:rPr>
          <w:lang w:eastAsia="en-US"/>
        </w:rPr>
      </w:pPr>
    </w:p>
    <w:p w14:paraId="2A918E61" w14:textId="77777777" w:rsidR="00E94AA5" w:rsidRPr="00F57CC0" w:rsidRDefault="00E94AA5" w:rsidP="00B120D8">
      <w:pPr>
        <w:spacing w:line="360" w:lineRule="auto"/>
        <w:jc w:val="both"/>
        <w:rPr>
          <w:lang w:eastAsia="en-US"/>
        </w:rPr>
      </w:pPr>
      <w:r w:rsidRPr="00F57CC0">
        <w:rPr>
          <w:lang w:eastAsia="en-US"/>
        </w:rPr>
        <w:t>Ces données ont permis une meilleure connaissance du projet et de son milieu d’insertion notamment l’organisation en place, les forces et faiblesses et les opportunités qui existent pour le déroulement du projet. Elles ont ainsi contribué à la description du processus de cession des terres, à la présentation du site et du projet, à l’identification des impacts et enjeux environnementaux et à l’élaboration du PGES.</w:t>
      </w:r>
      <w:bookmarkEnd w:id="103"/>
    </w:p>
    <w:p w14:paraId="2D0FDC75" w14:textId="77777777" w:rsidR="00E94AA5" w:rsidRPr="00F57CC0" w:rsidRDefault="00E94AA5" w:rsidP="00B120D8">
      <w:pPr>
        <w:spacing w:line="360" w:lineRule="auto"/>
        <w:jc w:val="both"/>
        <w:rPr>
          <w:lang w:eastAsia="en-US"/>
        </w:rPr>
      </w:pPr>
    </w:p>
    <w:p w14:paraId="54893757" w14:textId="77777777" w:rsidR="00E94AA5" w:rsidRPr="00F57CC0" w:rsidRDefault="00E94AA5" w:rsidP="0027704E">
      <w:pPr>
        <w:pStyle w:val="Titre4"/>
        <w:numPr>
          <w:ilvl w:val="3"/>
          <w:numId w:val="56"/>
        </w:numPr>
        <w:rPr>
          <w:rFonts w:ascii="Times New Roman" w:hAnsi="Times New Roman" w:cs="Times New Roman"/>
        </w:rPr>
      </w:pPr>
      <w:bookmarkStart w:id="104" w:name="_Toc74912462"/>
      <w:bookmarkStart w:id="105" w:name="_Toc76578160"/>
      <w:bookmarkStart w:id="106" w:name="_Toc131515703"/>
      <w:r w:rsidRPr="00F57CC0">
        <w:rPr>
          <w:rFonts w:ascii="Times New Roman" w:hAnsi="Times New Roman" w:cs="Times New Roman"/>
        </w:rPr>
        <w:t>Traitement et analyse des données</w:t>
      </w:r>
      <w:bookmarkEnd w:id="104"/>
      <w:bookmarkEnd w:id="105"/>
      <w:bookmarkEnd w:id="106"/>
    </w:p>
    <w:p w14:paraId="2F1CDF58" w14:textId="77777777" w:rsidR="00E94AA5" w:rsidRPr="00D95459" w:rsidRDefault="00E94AA5" w:rsidP="00D95459">
      <w:pPr>
        <w:spacing w:line="360" w:lineRule="auto"/>
        <w:jc w:val="both"/>
        <w:rPr>
          <w:lang w:eastAsia="en-US"/>
        </w:rPr>
      </w:pPr>
      <w:r w:rsidRPr="00F57CC0">
        <w:rPr>
          <w:lang w:eastAsia="en-US"/>
        </w:rPr>
        <w:t xml:space="preserve">Les informations collectées ont été dépouillées, traitées et analysées par l’équipe </w:t>
      </w:r>
      <w:bookmarkStart w:id="107" w:name="_Hlk74026520"/>
      <w:r w:rsidRPr="00F57CC0">
        <w:rPr>
          <w:lang w:eastAsia="en-US"/>
        </w:rPr>
        <w:t>d</w:t>
      </w:r>
      <w:bookmarkEnd w:id="107"/>
      <w:r w:rsidRPr="00F57CC0">
        <w:rPr>
          <w:lang w:eastAsia="en-US"/>
        </w:rPr>
        <w:t xml:space="preserve">u consultant. L’analyse des données qualitatives a consisté en une analyse du contenu thématique, le regroupement du discours selon leur homogénéité, leur fréquence et leurs interprétations. L’ensemble des données traitées et analysées </w:t>
      </w:r>
      <w:bookmarkStart w:id="108" w:name="_Toc74912463"/>
      <w:bookmarkStart w:id="109" w:name="_Toc76578161"/>
      <w:r w:rsidR="00D95459">
        <w:rPr>
          <w:lang w:eastAsia="en-US"/>
        </w:rPr>
        <w:t>ont permis d’alimenter la NIES.</w:t>
      </w:r>
    </w:p>
    <w:p w14:paraId="01B10B8A" w14:textId="77777777" w:rsidR="00E94AA5" w:rsidRPr="00F57CC0" w:rsidRDefault="00E94AA5" w:rsidP="0027704E">
      <w:pPr>
        <w:pStyle w:val="Titre3"/>
        <w:numPr>
          <w:ilvl w:val="2"/>
          <w:numId w:val="56"/>
        </w:numPr>
        <w:rPr>
          <w:rFonts w:ascii="Times New Roman" w:hAnsi="Times New Roman" w:cs="Times New Roman"/>
        </w:rPr>
      </w:pPr>
      <w:bookmarkStart w:id="110" w:name="_Toc131515704"/>
      <w:bookmarkStart w:id="111" w:name="_Toc224052350"/>
      <w:r w:rsidRPr="00F57CC0">
        <w:rPr>
          <w:rFonts w:ascii="Times New Roman" w:hAnsi="Times New Roman" w:cs="Times New Roman"/>
        </w:rPr>
        <w:t>Phase de rapportage et de validation</w:t>
      </w:r>
      <w:bookmarkEnd w:id="108"/>
      <w:bookmarkEnd w:id="109"/>
      <w:bookmarkEnd w:id="110"/>
      <w:bookmarkEnd w:id="111"/>
    </w:p>
    <w:p w14:paraId="00145513" w14:textId="77777777" w:rsidR="00E94AA5" w:rsidRPr="00F57CC0" w:rsidRDefault="00E94AA5" w:rsidP="00B120D8">
      <w:pPr>
        <w:spacing w:line="360" w:lineRule="auto"/>
        <w:jc w:val="both"/>
        <w:rPr>
          <w:lang w:eastAsia="en-US"/>
        </w:rPr>
      </w:pPr>
      <w:r w:rsidRPr="00F57CC0">
        <w:rPr>
          <w:lang w:eastAsia="en-US"/>
        </w:rPr>
        <w:t>Dans cette phase, les principales activités concernent la rédaction du rapport provisoire de la mission et la rédaction du rapport définitif.</w:t>
      </w:r>
    </w:p>
    <w:p w14:paraId="27106644" w14:textId="77777777" w:rsidR="00E94AA5" w:rsidRPr="00F57CC0" w:rsidRDefault="00E94AA5" w:rsidP="009760E0">
      <w:pPr>
        <w:pStyle w:val="Titre4"/>
        <w:numPr>
          <w:ilvl w:val="3"/>
          <w:numId w:val="56"/>
        </w:numPr>
        <w:rPr>
          <w:rFonts w:ascii="Times New Roman" w:hAnsi="Times New Roman" w:cs="Times New Roman"/>
        </w:rPr>
      </w:pPr>
      <w:bookmarkStart w:id="112" w:name="_Toc74912464"/>
      <w:bookmarkStart w:id="113" w:name="_Toc76578162"/>
      <w:bookmarkStart w:id="114" w:name="_Toc131515705"/>
      <w:r w:rsidRPr="00F57CC0">
        <w:rPr>
          <w:rFonts w:ascii="Times New Roman" w:hAnsi="Times New Roman" w:cs="Times New Roman"/>
        </w:rPr>
        <w:t xml:space="preserve">Rédaction du rapport provisoire </w:t>
      </w:r>
      <w:bookmarkEnd w:id="112"/>
      <w:bookmarkEnd w:id="113"/>
      <w:bookmarkEnd w:id="114"/>
    </w:p>
    <w:p w14:paraId="3B2FF732" w14:textId="77777777" w:rsidR="00E94AA5" w:rsidRPr="00F57CC0" w:rsidRDefault="00E94AA5" w:rsidP="00B120D8">
      <w:pPr>
        <w:spacing w:line="360" w:lineRule="auto"/>
        <w:jc w:val="both"/>
        <w:rPr>
          <w:lang w:eastAsia="en-US"/>
        </w:rPr>
      </w:pPr>
      <w:bookmarkStart w:id="115" w:name="_Hlk76551749"/>
      <w:r w:rsidRPr="00F57CC0">
        <w:rPr>
          <w:lang w:eastAsia="en-US"/>
        </w:rPr>
        <w:t>Les informations et données issues des différents entretiens et échanges de la collecte de données et des observations de terrain ont été mis en commun sous forme d’un rapport provisoire. Ce rapport fera l’objet d’amendement par le projet et des autres acteurs qu’elle jugera nécessaire</w:t>
      </w:r>
      <w:r w:rsidR="0041431A" w:rsidRPr="00F57CC0">
        <w:rPr>
          <w:lang w:eastAsia="en-US"/>
        </w:rPr>
        <w:t xml:space="preserve"> dans un premier temps et par L’ANEVE dans un second temps</w:t>
      </w:r>
      <w:r w:rsidRPr="00F57CC0">
        <w:rPr>
          <w:lang w:eastAsia="en-US"/>
        </w:rPr>
        <w:t>. Les différents commentaires, observations</w:t>
      </w:r>
      <w:r w:rsidR="0041431A" w:rsidRPr="00F57CC0">
        <w:rPr>
          <w:lang w:eastAsia="en-US"/>
        </w:rPr>
        <w:t>, recommandations</w:t>
      </w:r>
      <w:r w:rsidRPr="00F57CC0">
        <w:rPr>
          <w:lang w:eastAsia="en-US"/>
        </w:rPr>
        <w:t xml:space="preserve"> et propositions d’améliorations seront remis au consultant pour leur prise en compte.</w:t>
      </w:r>
      <w:bookmarkEnd w:id="115"/>
    </w:p>
    <w:p w14:paraId="3A2B0062" w14:textId="77777777" w:rsidR="00E94AA5" w:rsidRPr="00F57CC0" w:rsidRDefault="00E94AA5" w:rsidP="009760E0">
      <w:pPr>
        <w:pStyle w:val="Titre4"/>
        <w:numPr>
          <w:ilvl w:val="3"/>
          <w:numId w:val="56"/>
        </w:numPr>
        <w:rPr>
          <w:rFonts w:ascii="Times New Roman" w:hAnsi="Times New Roman" w:cs="Times New Roman"/>
        </w:rPr>
      </w:pPr>
      <w:bookmarkStart w:id="116" w:name="_Toc74912465"/>
      <w:bookmarkStart w:id="117" w:name="_Toc76578163"/>
      <w:bookmarkStart w:id="118" w:name="_Toc131515706"/>
      <w:r w:rsidRPr="00F57CC0">
        <w:rPr>
          <w:rFonts w:ascii="Times New Roman" w:hAnsi="Times New Roman" w:cs="Times New Roman"/>
        </w:rPr>
        <w:t xml:space="preserve">Rédaction du rapport définitif </w:t>
      </w:r>
      <w:bookmarkEnd w:id="116"/>
      <w:bookmarkEnd w:id="117"/>
      <w:bookmarkEnd w:id="118"/>
    </w:p>
    <w:p w14:paraId="1EBA8F36" w14:textId="77777777" w:rsidR="00E94AA5" w:rsidRPr="00F57CC0" w:rsidRDefault="00E94AA5" w:rsidP="00B120D8">
      <w:pPr>
        <w:spacing w:line="360" w:lineRule="auto"/>
        <w:jc w:val="both"/>
        <w:rPr>
          <w:lang w:eastAsia="en-US"/>
        </w:rPr>
      </w:pPr>
      <w:r w:rsidRPr="00F57CC0">
        <w:rPr>
          <w:lang w:eastAsia="en-US"/>
        </w:rPr>
        <w:t xml:space="preserve">Les amendements et suggestions seront pris en compte en vue de la finalisation du rapport de </w:t>
      </w:r>
      <w:r w:rsidR="00CB65DA" w:rsidRPr="00F57CC0">
        <w:rPr>
          <w:lang w:eastAsia="en-US"/>
        </w:rPr>
        <w:t>notice d’impact environnemental et social</w:t>
      </w:r>
      <w:r w:rsidRPr="00F57CC0">
        <w:rPr>
          <w:lang w:eastAsia="en-US"/>
        </w:rPr>
        <w:t>.</w:t>
      </w:r>
    </w:p>
    <w:p w14:paraId="7614DBC3" w14:textId="77777777" w:rsidR="00E94AA5" w:rsidRPr="00F57CC0" w:rsidRDefault="00E94AA5" w:rsidP="00B120D8">
      <w:pPr>
        <w:spacing w:line="360" w:lineRule="auto"/>
        <w:jc w:val="both"/>
        <w:rPr>
          <w:lang w:eastAsia="en-US"/>
        </w:rPr>
      </w:pPr>
    </w:p>
    <w:p w14:paraId="193FBD2E" w14:textId="77777777" w:rsidR="00CB65DA" w:rsidRPr="00F57CC0" w:rsidRDefault="00CB65DA" w:rsidP="00B120D8">
      <w:pPr>
        <w:spacing w:line="360" w:lineRule="auto"/>
        <w:jc w:val="both"/>
        <w:rPr>
          <w:lang w:eastAsia="en-US"/>
        </w:rPr>
      </w:pPr>
    </w:p>
    <w:p w14:paraId="3D495292" w14:textId="77777777" w:rsidR="00CB65DA" w:rsidRPr="00F57CC0" w:rsidRDefault="00CB65DA" w:rsidP="00B120D8">
      <w:pPr>
        <w:spacing w:line="360" w:lineRule="auto"/>
        <w:jc w:val="both"/>
        <w:rPr>
          <w:lang w:eastAsia="en-US"/>
        </w:rPr>
      </w:pPr>
    </w:p>
    <w:p w14:paraId="40F1821B" w14:textId="77777777" w:rsidR="00E94AA5" w:rsidRPr="00F57CC0" w:rsidRDefault="00E94AA5" w:rsidP="009760E0">
      <w:pPr>
        <w:pStyle w:val="Titre10"/>
        <w:numPr>
          <w:ilvl w:val="1"/>
          <w:numId w:val="56"/>
        </w:numPr>
        <w:rPr>
          <w:rFonts w:ascii="Times New Roman" w:hAnsi="Times New Roman" w:cs="Times New Roman"/>
        </w:rPr>
      </w:pPr>
      <w:bookmarkStart w:id="119" w:name="_Toc131515707"/>
      <w:bookmarkStart w:id="120" w:name="_Toc224052351"/>
      <w:bookmarkEnd w:id="57"/>
      <w:r w:rsidRPr="00F57CC0">
        <w:rPr>
          <w:rFonts w:ascii="Times New Roman" w:hAnsi="Times New Roman" w:cs="Times New Roman"/>
        </w:rPr>
        <w:t>Contenu de lA NIES</w:t>
      </w:r>
      <w:bookmarkEnd w:id="119"/>
      <w:bookmarkEnd w:id="120"/>
    </w:p>
    <w:p w14:paraId="0C192233" w14:textId="77777777" w:rsidR="00E94AA5" w:rsidRPr="00F57CC0" w:rsidRDefault="00E94AA5" w:rsidP="00B120D8">
      <w:pPr>
        <w:spacing w:line="360" w:lineRule="auto"/>
        <w:jc w:val="both"/>
      </w:pPr>
      <w:r w:rsidRPr="00F57CC0">
        <w:t>Conformément aux Termes de Références et au décret : N°2015-1187/ PRES/ TRANS / PM/MERH/MATD/MME/MS/MARHASA/MRA/MICA/MHU/MIDT/MCT du 22 octobre 2015, portant conditions et procédures de réalisation et de validation de l’évaluation environnementale stratégique, de l’étude et de la Notice d’impact environnemental et social, le rapport de notice d’impact sur l’environnement comprend les chapitres suivants :</w:t>
      </w:r>
    </w:p>
    <w:p w14:paraId="3B41B094" w14:textId="77777777" w:rsidR="00E94AA5" w:rsidRPr="00F57CC0" w:rsidRDefault="00E94AA5" w:rsidP="00B120D8">
      <w:pPr>
        <w:widowControl w:val="0"/>
        <w:autoSpaceDE w:val="0"/>
        <w:autoSpaceDN w:val="0"/>
        <w:adjustRightInd w:val="0"/>
        <w:spacing w:line="360" w:lineRule="auto"/>
        <w:ind w:left="1005"/>
        <w:jc w:val="both"/>
      </w:pPr>
    </w:p>
    <w:p w14:paraId="6220047E" w14:textId="77777777" w:rsidR="00E94AA5" w:rsidRPr="00F57CC0" w:rsidRDefault="00E94AA5" w:rsidP="00B120D8">
      <w:pPr>
        <w:widowControl w:val="0"/>
        <w:autoSpaceDE w:val="0"/>
        <w:autoSpaceDN w:val="0"/>
        <w:adjustRightInd w:val="0"/>
        <w:spacing w:line="360" w:lineRule="auto"/>
        <w:jc w:val="both"/>
      </w:pPr>
      <w:r w:rsidRPr="00F57CC0">
        <w:t>un résumé non technique ;</w:t>
      </w:r>
    </w:p>
    <w:p w14:paraId="015930BE" w14:textId="77777777" w:rsidR="00E94AA5" w:rsidRPr="00F57CC0" w:rsidRDefault="00E94AA5" w:rsidP="00C80968">
      <w:pPr>
        <w:pStyle w:val="Paragraphedeliste"/>
        <w:widowControl w:val="0"/>
        <w:numPr>
          <w:ilvl w:val="0"/>
          <w:numId w:val="18"/>
        </w:numPr>
        <w:autoSpaceDE w:val="0"/>
        <w:autoSpaceDN w:val="0"/>
        <w:adjustRightInd w:val="0"/>
        <w:spacing w:line="360" w:lineRule="auto"/>
        <w:ind w:left="709" w:firstLine="11"/>
        <w:jc w:val="both"/>
      </w:pPr>
      <w:r w:rsidRPr="00F57CC0">
        <w:t>une introduction comprenant le contexte et la justification du projet ;</w:t>
      </w:r>
    </w:p>
    <w:p w14:paraId="55AF89C4" w14:textId="77777777" w:rsidR="00E94AA5" w:rsidRPr="00F57CC0" w:rsidRDefault="00E94AA5" w:rsidP="00C80968">
      <w:pPr>
        <w:pStyle w:val="Paragraphedeliste"/>
        <w:widowControl w:val="0"/>
        <w:numPr>
          <w:ilvl w:val="0"/>
          <w:numId w:val="18"/>
        </w:numPr>
        <w:autoSpaceDE w:val="0"/>
        <w:autoSpaceDN w:val="0"/>
        <w:adjustRightInd w:val="0"/>
        <w:spacing w:after="0" w:line="360" w:lineRule="auto"/>
        <w:ind w:right="0"/>
        <w:jc w:val="both"/>
        <w:rPr>
          <w:rFonts w:eastAsia="Times New Roman"/>
          <w:szCs w:val="24"/>
          <w:lang w:eastAsia="fr-FR"/>
        </w:rPr>
      </w:pPr>
      <w:r w:rsidRPr="00F57CC0">
        <w:rPr>
          <w:rFonts w:eastAsia="Times New Roman"/>
          <w:szCs w:val="24"/>
          <w:lang w:eastAsia="fr-FR"/>
        </w:rPr>
        <w:t>le contexte politique, juridique et institutionnel en matière de gestion de l’environnement ;</w:t>
      </w:r>
    </w:p>
    <w:p w14:paraId="4A450C81" w14:textId="77777777" w:rsidR="00E94AA5" w:rsidRPr="00F57CC0" w:rsidRDefault="00E94AA5" w:rsidP="00C80968">
      <w:pPr>
        <w:pStyle w:val="Paragraphedeliste"/>
        <w:widowControl w:val="0"/>
        <w:numPr>
          <w:ilvl w:val="0"/>
          <w:numId w:val="18"/>
        </w:numPr>
        <w:autoSpaceDE w:val="0"/>
        <w:autoSpaceDN w:val="0"/>
        <w:adjustRightInd w:val="0"/>
        <w:spacing w:after="0" w:line="360" w:lineRule="auto"/>
        <w:ind w:right="0"/>
        <w:jc w:val="both"/>
        <w:rPr>
          <w:rFonts w:eastAsia="Times New Roman"/>
          <w:szCs w:val="24"/>
          <w:lang w:eastAsia="fr-FR"/>
        </w:rPr>
      </w:pPr>
      <w:r w:rsidRPr="00F57CC0">
        <w:rPr>
          <w:rFonts w:eastAsia="Times New Roman"/>
          <w:szCs w:val="24"/>
          <w:lang w:eastAsia="fr-FR"/>
        </w:rPr>
        <w:t>une description de l’état initial de l’environnement physique, biologique, humain et  socio- économique de la zone du projet ;</w:t>
      </w:r>
    </w:p>
    <w:p w14:paraId="55FD902C" w14:textId="77777777" w:rsidR="00E94AA5" w:rsidRPr="00F57CC0" w:rsidRDefault="00E94AA5" w:rsidP="00C80968">
      <w:pPr>
        <w:pStyle w:val="Paragraphedeliste"/>
        <w:widowControl w:val="0"/>
        <w:numPr>
          <w:ilvl w:val="0"/>
          <w:numId w:val="18"/>
        </w:numPr>
        <w:autoSpaceDE w:val="0"/>
        <w:autoSpaceDN w:val="0"/>
        <w:adjustRightInd w:val="0"/>
        <w:spacing w:after="0" w:line="360" w:lineRule="auto"/>
        <w:ind w:right="0"/>
        <w:jc w:val="both"/>
        <w:rPr>
          <w:rFonts w:eastAsia="Times New Roman"/>
          <w:szCs w:val="24"/>
          <w:lang w:eastAsia="fr-FR"/>
        </w:rPr>
      </w:pPr>
      <w:r w:rsidRPr="00F57CC0">
        <w:rPr>
          <w:rFonts w:eastAsia="Times New Roman"/>
          <w:szCs w:val="24"/>
          <w:lang w:eastAsia="fr-FR"/>
        </w:rPr>
        <w:t>une description du projet comprenant sa  localisation, les travaux envisagés;</w:t>
      </w:r>
    </w:p>
    <w:p w14:paraId="7B90C39E" w14:textId="77777777" w:rsidR="00E94AA5" w:rsidRPr="00F57CC0" w:rsidRDefault="00E94AA5" w:rsidP="00C80968">
      <w:pPr>
        <w:pStyle w:val="Paragraphedeliste"/>
        <w:widowControl w:val="0"/>
        <w:numPr>
          <w:ilvl w:val="0"/>
          <w:numId w:val="18"/>
        </w:numPr>
        <w:autoSpaceDE w:val="0"/>
        <w:autoSpaceDN w:val="0"/>
        <w:adjustRightInd w:val="0"/>
        <w:spacing w:after="0" w:line="360" w:lineRule="auto"/>
        <w:ind w:right="0"/>
        <w:jc w:val="both"/>
        <w:rPr>
          <w:rFonts w:eastAsia="Times New Roman"/>
          <w:szCs w:val="24"/>
          <w:lang w:eastAsia="fr-FR"/>
        </w:rPr>
      </w:pPr>
      <w:r w:rsidRPr="00F57CC0">
        <w:rPr>
          <w:rFonts w:eastAsia="Times New Roman"/>
          <w:szCs w:val="24"/>
          <w:lang w:eastAsia="fr-FR"/>
        </w:rPr>
        <w:t>l’analyse et l’évaluation des impacts du projet sur les différents domaines de l’environnement ;</w:t>
      </w:r>
    </w:p>
    <w:p w14:paraId="7BAD8A38" w14:textId="77777777" w:rsidR="00E94AA5" w:rsidRPr="00F57CC0" w:rsidRDefault="00E94AA5" w:rsidP="00C80968">
      <w:pPr>
        <w:pStyle w:val="Paragraphedeliste"/>
        <w:widowControl w:val="0"/>
        <w:numPr>
          <w:ilvl w:val="0"/>
          <w:numId w:val="18"/>
        </w:numPr>
        <w:autoSpaceDE w:val="0"/>
        <w:autoSpaceDN w:val="0"/>
        <w:adjustRightInd w:val="0"/>
        <w:spacing w:after="0" w:line="360" w:lineRule="auto"/>
        <w:ind w:right="0"/>
        <w:jc w:val="both"/>
        <w:rPr>
          <w:rFonts w:eastAsia="Times New Roman"/>
          <w:szCs w:val="24"/>
          <w:lang w:eastAsia="fr-FR"/>
        </w:rPr>
      </w:pPr>
      <w:r w:rsidRPr="00F57CC0">
        <w:rPr>
          <w:rFonts w:eastAsia="Times New Roman"/>
          <w:szCs w:val="24"/>
          <w:lang w:eastAsia="fr-FR"/>
        </w:rPr>
        <w:t>l’analyse des alternatives dans le cadre du projet ;</w:t>
      </w:r>
    </w:p>
    <w:p w14:paraId="4B9C7011" w14:textId="77777777" w:rsidR="00E94AA5" w:rsidRPr="00F57CC0" w:rsidRDefault="00E94AA5" w:rsidP="00C80968">
      <w:pPr>
        <w:pStyle w:val="Paragraphedeliste"/>
        <w:widowControl w:val="0"/>
        <w:numPr>
          <w:ilvl w:val="0"/>
          <w:numId w:val="18"/>
        </w:numPr>
        <w:autoSpaceDE w:val="0"/>
        <w:autoSpaceDN w:val="0"/>
        <w:adjustRightInd w:val="0"/>
        <w:spacing w:after="0" w:line="360" w:lineRule="auto"/>
        <w:ind w:right="0"/>
        <w:jc w:val="both"/>
        <w:rPr>
          <w:rFonts w:eastAsia="Times New Roman"/>
          <w:szCs w:val="24"/>
          <w:lang w:eastAsia="fr-FR"/>
        </w:rPr>
      </w:pPr>
      <w:r w:rsidRPr="00F57CC0">
        <w:rPr>
          <w:rFonts w:eastAsia="Times New Roman"/>
          <w:szCs w:val="24"/>
          <w:lang w:eastAsia="fr-FR"/>
        </w:rPr>
        <w:t>un plan de gestion environnementale et sociale (PGES) indiquant les mesures environnementales et sociales à prendre en compte par le contractant ainsi que les acteurs et les structures de mise en œuvre ;</w:t>
      </w:r>
    </w:p>
    <w:p w14:paraId="4B842167" w14:textId="77777777" w:rsidR="00E94AA5" w:rsidRPr="00F57CC0" w:rsidRDefault="00E94AA5" w:rsidP="00C80968">
      <w:pPr>
        <w:pStyle w:val="Paragraphedeliste"/>
        <w:widowControl w:val="0"/>
        <w:numPr>
          <w:ilvl w:val="0"/>
          <w:numId w:val="18"/>
        </w:numPr>
        <w:autoSpaceDE w:val="0"/>
        <w:autoSpaceDN w:val="0"/>
        <w:adjustRightInd w:val="0"/>
        <w:spacing w:after="0" w:line="360" w:lineRule="auto"/>
        <w:ind w:right="0"/>
        <w:jc w:val="both"/>
        <w:rPr>
          <w:rFonts w:eastAsia="Times New Roman"/>
          <w:szCs w:val="24"/>
          <w:lang w:eastAsia="fr-FR"/>
        </w:rPr>
      </w:pPr>
      <w:r w:rsidRPr="00F57CC0">
        <w:rPr>
          <w:rFonts w:eastAsia="Times New Roman"/>
          <w:szCs w:val="24"/>
          <w:lang w:eastAsia="fr-FR"/>
        </w:rPr>
        <w:t>les modalités de consultation du public ;</w:t>
      </w:r>
    </w:p>
    <w:p w14:paraId="27025578" w14:textId="77777777" w:rsidR="00E94AA5" w:rsidRPr="00F57CC0" w:rsidRDefault="00E94AA5" w:rsidP="00C80968">
      <w:pPr>
        <w:pStyle w:val="Paragraphedeliste"/>
        <w:widowControl w:val="0"/>
        <w:numPr>
          <w:ilvl w:val="0"/>
          <w:numId w:val="18"/>
        </w:numPr>
        <w:autoSpaceDE w:val="0"/>
        <w:autoSpaceDN w:val="0"/>
        <w:adjustRightInd w:val="0"/>
        <w:spacing w:after="0" w:line="360" w:lineRule="auto"/>
        <w:ind w:right="0"/>
        <w:jc w:val="both"/>
        <w:rPr>
          <w:szCs w:val="24"/>
        </w:rPr>
      </w:pPr>
      <w:r w:rsidRPr="00F57CC0">
        <w:rPr>
          <w:rFonts w:eastAsia="Times New Roman"/>
          <w:szCs w:val="24"/>
          <w:lang w:eastAsia="fr-FR"/>
        </w:rPr>
        <w:t>les références</w:t>
      </w:r>
      <w:r w:rsidRPr="00F57CC0">
        <w:rPr>
          <w:szCs w:val="24"/>
        </w:rPr>
        <w:t xml:space="preserve"> bibliographiques ;</w:t>
      </w:r>
    </w:p>
    <w:p w14:paraId="1F95A966" w14:textId="77777777" w:rsidR="00E94AA5" w:rsidRPr="00F57CC0" w:rsidRDefault="00E94AA5" w:rsidP="00C80968">
      <w:pPr>
        <w:pStyle w:val="Paragraphedeliste"/>
        <w:widowControl w:val="0"/>
        <w:numPr>
          <w:ilvl w:val="0"/>
          <w:numId w:val="18"/>
        </w:numPr>
        <w:autoSpaceDE w:val="0"/>
        <w:autoSpaceDN w:val="0"/>
        <w:adjustRightInd w:val="0"/>
        <w:spacing w:after="0" w:line="360" w:lineRule="auto"/>
        <w:ind w:right="0"/>
        <w:jc w:val="both"/>
        <w:rPr>
          <w:szCs w:val="24"/>
        </w:rPr>
      </w:pPr>
      <w:r w:rsidRPr="00F57CC0">
        <w:rPr>
          <w:szCs w:val="24"/>
        </w:rPr>
        <w:t xml:space="preserve">les </w:t>
      </w:r>
      <w:r w:rsidRPr="00F57CC0">
        <w:rPr>
          <w:rFonts w:eastAsia="Times New Roman"/>
          <w:szCs w:val="24"/>
          <w:lang w:eastAsia="fr-FR"/>
        </w:rPr>
        <w:t>annexes</w:t>
      </w:r>
      <w:r w:rsidRPr="00F57CC0">
        <w:rPr>
          <w:szCs w:val="24"/>
        </w:rPr>
        <w:t>.</w:t>
      </w:r>
    </w:p>
    <w:p w14:paraId="4B906880" w14:textId="77777777" w:rsidR="00E94AA5" w:rsidRPr="00F57CC0" w:rsidRDefault="00E94AA5" w:rsidP="00B120D8">
      <w:pPr>
        <w:spacing w:line="360" w:lineRule="auto"/>
        <w:ind w:left="-131"/>
        <w:jc w:val="both"/>
      </w:pPr>
    </w:p>
    <w:p w14:paraId="7E05C40C" w14:textId="77777777" w:rsidR="00E94AA5" w:rsidRPr="00F57CC0" w:rsidRDefault="00E94AA5" w:rsidP="00B120D8">
      <w:pPr>
        <w:spacing w:line="360" w:lineRule="auto"/>
        <w:jc w:val="both"/>
      </w:pPr>
    </w:p>
    <w:p w14:paraId="3E3F007D" w14:textId="77777777" w:rsidR="00E94AA5" w:rsidRPr="00F57CC0" w:rsidRDefault="00E94AA5" w:rsidP="00B40B89">
      <w:pPr>
        <w:pStyle w:val="Style1"/>
        <w:numPr>
          <w:ilvl w:val="0"/>
          <w:numId w:val="55"/>
        </w:numPr>
        <w:rPr>
          <w:rFonts w:ascii="Times New Roman" w:hAnsi="Times New Roman" w:cs="Times New Roman"/>
        </w:rPr>
      </w:pPr>
      <w:bookmarkStart w:id="121" w:name="_Toc131515708"/>
      <w:bookmarkStart w:id="122" w:name="_Toc224052352"/>
      <w:r w:rsidRPr="00F57CC0">
        <w:rPr>
          <w:rFonts w:ascii="Times New Roman" w:hAnsi="Times New Roman" w:cs="Times New Roman"/>
        </w:rPr>
        <w:lastRenderedPageBreak/>
        <w:t>Cadre LEGISLATIF politique et institutionnel</w:t>
      </w:r>
      <w:bookmarkEnd w:id="121"/>
      <w:bookmarkEnd w:id="122"/>
    </w:p>
    <w:p w14:paraId="12028644" w14:textId="77777777" w:rsidR="00E94AA5" w:rsidRPr="00F57CC0" w:rsidRDefault="00E94AA5" w:rsidP="00B120D8">
      <w:pPr>
        <w:spacing w:line="360" w:lineRule="auto"/>
        <w:jc w:val="both"/>
        <w:rPr>
          <w:lang w:eastAsia="en-US"/>
        </w:rPr>
      </w:pPr>
      <w:r w:rsidRPr="00F57CC0">
        <w:rPr>
          <w:lang w:eastAsia="en-US"/>
        </w:rPr>
        <w:t xml:space="preserve">Cette partie présente le cadre politique, juridique et institutionnel en lien </w:t>
      </w:r>
      <w:r w:rsidR="00D95459">
        <w:rPr>
          <w:lang w:eastAsia="en-US"/>
        </w:rPr>
        <w:t xml:space="preserve">avec la réalisation du projet. </w:t>
      </w:r>
    </w:p>
    <w:p w14:paraId="05E5A3CA" w14:textId="77777777" w:rsidR="00E94AA5" w:rsidRPr="00F57CC0" w:rsidRDefault="00E94AA5" w:rsidP="0027704E">
      <w:pPr>
        <w:pStyle w:val="Titre10"/>
        <w:numPr>
          <w:ilvl w:val="1"/>
          <w:numId w:val="58"/>
        </w:numPr>
        <w:jc w:val="both"/>
        <w:rPr>
          <w:rFonts w:ascii="Times New Roman" w:hAnsi="Times New Roman" w:cs="Times New Roman"/>
        </w:rPr>
      </w:pPr>
      <w:bookmarkStart w:id="123" w:name="_Toc131515709"/>
      <w:bookmarkStart w:id="124" w:name="_Toc224052353"/>
      <w:r w:rsidRPr="00F57CC0">
        <w:rPr>
          <w:rFonts w:ascii="Times New Roman" w:hAnsi="Times New Roman" w:cs="Times New Roman"/>
        </w:rPr>
        <w:t>Cadre politique</w:t>
      </w:r>
      <w:bookmarkEnd w:id="123"/>
      <w:bookmarkEnd w:id="124"/>
    </w:p>
    <w:p w14:paraId="55C941FD" w14:textId="77777777" w:rsidR="00E94AA5" w:rsidRPr="00F57CC0" w:rsidRDefault="00E94AA5" w:rsidP="00B120D8">
      <w:pPr>
        <w:spacing w:line="360" w:lineRule="auto"/>
        <w:jc w:val="both"/>
        <w:rPr>
          <w:lang w:eastAsia="en-US"/>
        </w:rPr>
      </w:pPr>
      <w:r w:rsidRPr="00F57CC0">
        <w:rPr>
          <w:lang w:eastAsia="en-US"/>
        </w:rPr>
        <w:t>Au Burkina Faso, plusieurs politiques de développement en rapport avec l’environnement et</w:t>
      </w:r>
    </w:p>
    <w:p w14:paraId="24F57D4D" w14:textId="77777777" w:rsidR="00E94AA5" w:rsidRPr="00F57CC0" w:rsidRDefault="00E94AA5" w:rsidP="00B120D8">
      <w:pPr>
        <w:spacing w:line="360" w:lineRule="auto"/>
        <w:jc w:val="both"/>
        <w:rPr>
          <w:lang w:eastAsia="en-US"/>
        </w:rPr>
      </w:pPr>
      <w:r w:rsidRPr="00F57CC0">
        <w:rPr>
          <w:lang w:eastAsia="en-US"/>
        </w:rPr>
        <w:t>le développement durable ont été adoptées dont quelques-unes peuvent être mises en exergue</w:t>
      </w:r>
    </w:p>
    <w:p w14:paraId="78D4A625" w14:textId="77777777" w:rsidR="00E94AA5" w:rsidRPr="00F57CC0" w:rsidRDefault="00E94AA5" w:rsidP="00B120D8">
      <w:pPr>
        <w:spacing w:line="360" w:lineRule="auto"/>
        <w:jc w:val="both"/>
        <w:rPr>
          <w:lang w:eastAsia="en-US"/>
        </w:rPr>
      </w:pPr>
      <w:r w:rsidRPr="00F57CC0">
        <w:rPr>
          <w:lang w:eastAsia="en-US"/>
        </w:rPr>
        <w:t>dans le contexte du présent projet.</w:t>
      </w:r>
    </w:p>
    <w:p w14:paraId="7E45A11A" w14:textId="569D0D12" w:rsidR="00EF5F3F" w:rsidRDefault="00EF5F3F" w:rsidP="0027704E">
      <w:pPr>
        <w:pStyle w:val="Titre20"/>
        <w:numPr>
          <w:ilvl w:val="2"/>
          <w:numId w:val="58"/>
        </w:numPr>
        <w:jc w:val="both"/>
        <w:rPr>
          <w:rFonts w:ascii="Times New Roman" w:hAnsi="Times New Roman" w:cs="Times New Roman"/>
        </w:rPr>
      </w:pPr>
      <w:bookmarkStart w:id="125" w:name="_Toc131515710"/>
      <w:bookmarkStart w:id="126" w:name="_Toc224052354"/>
      <w:r>
        <w:rPr>
          <w:rFonts w:ascii="Times New Roman" w:hAnsi="Times New Roman" w:cs="Times New Roman"/>
        </w:rPr>
        <w:t>PLAN RELANCE</w:t>
      </w:r>
    </w:p>
    <w:p w14:paraId="0BDBBDC0" w14:textId="77777777" w:rsidR="00EF5F3F" w:rsidRPr="00677A19" w:rsidRDefault="00EF5F3F" w:rsidP="00EF5F3F">
      <w:pPr>
        <w:spacing w:line="360" w:lineRule="auto"/>
        <w:jc w:val="both"/>
      </w:pPr>
      <w:r>
        <w:t xml:space="preserve">Le plan </w:t>
      </w:r>
      <w:r w:rsidRPr="00677A19">
        <w:t xml:space="preserve"> relance (2026-2030 est le nouveau référentiel national de développement adopté par le gouvernemen</w:t>
      </w:r>
      <w:r>
        <w:t>t du Burkina F</w:t>
      </w:r>
      <w:r w:rsidRPr="00677A19">
        <w:t>aso pour la période 2026-2030. Il constitue la feuille de route stratégique destinée à reconstruire, sécuriser et modernise</w:t>
      </w:r>
      <w:r>
        <w:t>r le pays. L</w:t>
      </w:r>
      <w:r w:rsidRPr="00677A19">
        <w:t>e cout estimatif est de 36000 milliards, dont les deux tiers devraient provenir des ressources internes.</w:t>
      </w:r>
    </w:p>
    <w:p w14:paraId="080B19B0" w14:textId="77777777" w:rsidR="00EF5F3F" w:rsidRPr="00677A19" w:rsidRDefault="00EF5F3F" w:rsidP="00EF5F3F">
      <w:pPr>
        <w:spacing w:line="360" w:lineRule="auto"/>
        <w:jc w:val="both"/>
      </w:pPr>
      <w:r>
        <w:t>L</w:t>
      </w:r>
      <w:r w:rsidRPr="00677A19">
        <w:t xml:space="preserve">e plan </w:t>
      </w:r>
      <w:r>
        <w:t xml:space="preserve">relance </w:t>
      </w:r>
      <w:r w:rsidRPr="00677A19">
        <w:t>repose sur quatre piliers dont :</w:t>
      </w:r>
    </w:p>
    <w:p w14:paraId="2CE52B7D" w14:textId="77777777" w:rsidR="00EF5F3F" w:rsidRPr="00677A19" w:rsidRDefault="00EF5F3F" w:rsidP="00EF5F3F">
      <w:pPr>
        <w:pStyle w:val="Paragraphedeliste"/>
        <w:numPr>
          <w:ilvl w:val="0"/>
          <w:numId w:val="63"/>
        </w:numPr>
        <w:spacing w:after="160" w:line="360" w:lineRule="auto"/>
        <w:ind w:right="0"/>
        <w:jc w:val="both"/>
        <w:rPr>
          <w:szCs w:val="24"/>
        </w:rPr>
      </w:pPr>
      <w:r w:rsidRPr="00677A19">
        <w:rPr>
          <w:szCs w:val="24"/>
        </w:rPr>
        <w:t>sécurité, cohésion social et paix ;</w:t>
      </w:r>
    </w:p>
    <w:p w14:paraId="6EC216E0" w14:textId="77777777" w:rsidR="00EF5F3F" w:rsidRPr="00677A19" w:rsidRDefault="00EF5F3F" w:rsidP="00EF5F3F">
      <w:pPr>
        <w:pStyle w:val="Paragraphedeliste"/>
        <w:numPr>
          <w:ilvl w:val="0"/>
          <w:numId w:val="63"/>
        </w:numPr>
        <w:spacing w:after="160" w:line="360" w:lineRule="auto"/>
        <w:ind w:right="0"/>
        <w:jc w:val="both"/>
        <w:rPr>
          <w:szCs w:val="24"/>
        </w:rPr>
      </w:pPr>
      <w:r w:rsidRPr="00677A19">
        <w:rPr>
          <w:szCs w:val="24"/>
        </w:rPr>
        <w:t>refondation de l’Etat et gouvernance,</w:t>
      </w:r>
    </w:p>
    <w:p w14:paraId="26F47F9F" w14:textId="77777777" w:rsidR="00EF5F3F" w:rsidRPr="00677A19" w:rsidRDefault="00EF5F3F" w:rsidP="00EF5F3F">
      <w:pPr>
        <w:pStyle w:val="Paragraphedeliste"/>
        <w:numPr>
          <w:ilvl w:val="0"/>
          <w:numId w:val="63"/>
        </w:numPr>
        <w:spacing w:after="160" w:line="360" w:lineRule="auto"/>
        <w:ind w:right="0"/>
        <w:jc w:val="both"/>
        <w:rPr>
          <w:szCs w:val="24"/>
        </w:rPr>
      </w:pPr>
      <w:r w:rsidRPr="00677A19">
        <w:rPr>
          <w:szCs w:val="24"/>
        </w:rPr>
        <w:t>développement du capital humain et</w:t>
      </w:r>
    </w:p>
    <w:p w14:paraId="0CD0AE23" w14:textId="77777777" w:rsidR="00EF5F3F" w:rsidRDefault="00EF5F3F" w:rsidP="00EF5F3F">
      <w:pPr>
        <w:pStyle w:val="Paragraphedeliste"/>
        <w:numPr>
          <w:ilvl w:val="0"/>
          <w:numId w:val="63"/>
        </w:numPr>
        <w:spacing w:after="160" w:line="360" w:lineRule="auto"/>
        <w:ind w:right="0"/>
        <w:jc w:val="both"/>
        <w:rPr>
          <w:szCs w:val="24"/>
        </w:rPr>
      </w:pPr>
      <w:r w:rsidRPr="00677A19">
        <w:rPr>
          <w:szCs w:val="24"/>
        </w:rPr>
        <w:t>infrastructures et transformation économique</w:t>
      </w:r>
      <w:r>
        <w:rPr>
          <w:szCs w:val="24"/>
        </w:rPr>
        <w:t>.</w:t>
      </w:r>
    </w:p>
    <w:p w14:paraId="620B5556" w14:textId="0E29C216" w:rsidR="00EF5F3F" w:rsidRDefault="00EF5F3F" w:rsidP="00EF5F3F">
      <w:pPr>
        <w:spacing w:line="360" w:lineRule="auto"/>
        <w:jc w:val="both"/>
      </w:pPr>
      <w:r>
        <w:t>Il représente une ambition forte de transformation  structurelle du Burkina Faso dans un contexte marqué par l’insécurité, la pression sociale, les contraintes budgétaires et les vulnérabilités climatiques. Ainsi le plan relance constitue une opportunité majeure pour répondre aux défis liés à la protection de l’environnement et à l’approvisionnement en eaux potable aussi bien en milieu urbain qu’en milieu rural.</w:t>
      </w:r>
    </w:p>
    <w:p w14:paraId="67D5B05D" w14:textId="77777777" w:rsidR="00EF5F3F" w:rsidRPr="00EF5F3F" w:rsidRDefault="00EF5F3F" w:rsidP="00EF5F3F">
      <w:pPr>
        <w:rPr>
          <w:lang w:eastAsia="en-US"/>
        </w:rPr>
      </w:pPr>
    </w:p>
    <w:p w14:paraId="10F6DBF8" w14:textId="77777777" w:rsidR="00E94AA5" w:rsidRPr="00F57CC0" w:rsidRDefault="00E94AA5" w:rsidP="0027704E">
      <w:pPr>
        <w:pStyle w:val="Titre20"/>
        <w:numPr>
          <w:ilvl w:val="2"/>
          <w:numId w:val="58"/>
        </w:numPr>
        <w:jc w:val="both"/>
        <w:rPr>
          <w:rFonts w:ascii="Times New Roman" w:hAnsi="Times New Roman" w:cs="Times New Roman"/>
        </w:rPr>
      </w:pPr>
      <w:r w:rsidRPr="00F57CC0">
        <w:rPr>
          <w:rFonts w:ascii="Times New Roman" w:hAnsi="Times New Roman" w:cs="Times New Roman"/>
        </w:rPr>
        <w:t>Le Plan National de Développement Économique et Social</w:t>
      </w:r>
      <w:bookmarkEnd w:id="125"/>
      <w:bookmarkEnd w:id="126"/>
      <w:r w:rsidRPr="00F57CC0">
        <w:rPr>
          <w:rFonts w:ascii="Times New Roman" w:hAnsi="Times New Roman" w:cs="Times New Roman"/>
        </w:rPr>
        <w:t xml:space="preserve"> </w:t>
      </w:r>
    </w:p>
    <w:p w14:paraId="69617CC0" w14:textId="77777777" w:rsidR="00E94AA5" w:rsidRPr="00F57CC0" w:rsidRDefault="00E94AA5" w:rsidP="00B120D8">
      <w:pPr>
        <w:spacing w:line="360" w:lineRule="auto"/>
        <w:jc w:val="both"/>
      </w:pPr>
      <w:r w:rsidRPr="00F57CC0">
        <w:t xml:space="preserve">Pour l’amélioration continue de la situation socio-économique de sa population, le Burkina Faso a élaboré et mis en œuvre plusieurs référentiels de développement. Le cadre général de mise en œuvre des politiques publiques est déterminé par le Plan National de Développement économique et social (PNDES) pour la période 2016-2020. Durant cette période, les politiques publiques n’ont pas été à même de créer de réelles dynamiques de création de richesses nécessaires à l’amélioration conséquente du bienêtre des Burkinabè. Au regard de l’incidence actuelle des contextes sécuritaire </w:t>
      </w:r>
      <w:r w:rsidRPr="00F57CC0">
        <w:lastRenderedPageBreak/>
        <w:t xml:space="preserve">et sanitaire sur le cadre macro-économique et des attentes non comblées par le PNDES 2016-2020, le deuxième Plan national de développement économique et social (PNDES-II) a été adopté par le Conseil des Ministres en sa séance du 30 juillet 2021 pour la période 2021-2025. L’objectif global du deuxième Plan national de développement économique et social est de « rétablir la sécurité et la paix, renforcer la résilience de la nation et transformer structurellement l'économie burkinabè, pour une croissance forte, inclusive et durable ». Le PNDES-II est bâti autour des quatre axes stratégiques suivants : </w:t>
      </w:r>
    </w:p>
    <w:p w14:paraId="5BFBD2C6" w14:textId="77777777" w:rsidR="00E94AA5" w:rsidRPr="00F57CC0" w:rsidRDefault="00E94AA5" w:rsidP="00B120D8">
      <w:pPr>
        <w:spacing w:line="360" w:lineRule="auto"/>
        <w:jc w:val="both"/>
      </w:pPr>
    </w:p>
    <w:p w14:paraId="66D1EDE3" w14:textId="77777777" w:rsidR="00E94AA5" w:rsidRPr="00F57CC0" w:rsidRDefault="00E94AA5" w:rsidP="00C80968">
      <w:pPr>
        <w:numPr>
          <w:ilvl w:val="0"/>
          <w:numId w:val="35"/>
        </w:numPr>
        <w:suppressAutoHyphens/>
        <w:spacing w:line="360" w:lineRule="auto"/>
        <w:ind w:left="-851"/>
        <w:jc w:val="both"/>
      </w:pPr>
      <w:r w:rsidRPr="00F57CC0">
        <w:t>Axe 1 : Consolider la résilience, la sécurité, la cohésion sociale et la paix,</w:t>
      </w:r>
    </w:p>
    <w:p w14:paraId="1EA01640" w14:textId="77777777" w:rsidR="00E94AA5" w:rsidRPr="00F57CC0" w:rsidRDefault="00E94AA5" w:rsidP="00C80968">
      <w:pPr>
        <w:numPr>
          <w:ilvl w:val="0"/>
          <w:numId w:val="35"/>
        </w:numPr>
        <w:suppressAutoHyphens/>
        <w:spacing w:line="360" w:lineRule="auto"/>
        <w:ind w:left="-851"/>
        <w:jc w:val="both"/>
      </w:pPr>
      <w:r w:rsidRPr="00F57CC0">
        <w:t>Axe 2 : Approfondir les réformes institutionnelles et moderniser l’administration publique,</w:t>
      </w:r>
    </w:p>
    <w:p w14:paraId="7E826798" w14:textId="77777777" w:rsidR="00E94AA5" w:rsidRPr="00F57CC0" w:rsidRDefault="00E94AA5" w:rsidP="00C80968">
      <w:pPr>
        <w:numPr>
          <w:ilvl w:val="0"/>
          <w:numId w:val="35"/>
        </w:numPr>
        <w:suppressAutoHyphens/>
        <w:spacing w:line="360" w:lineRule="auto"/>
        <w:ind w:left="-851"/>
        <w:jc w:val="both"/>
      </w:pPr>
      <w:r w:rsidRPr="00F57CC0">
        <w:t>Axe 3 : Consolider le développement du capital humain et la solidarité nationale,</w:t>
      </w:r>
    </w:p>
    <w:p w14:paraId="6BCD23F5" w14:textId="77777777" w:rsidR="00E94AA5" w:rsidRPr="00F57CC0" w:rsidRDefault="00E94AA5" w:rsidP="00C80968">
      <w:pPr>
        <w:numPr>
          <w:ilvl w:val="0"/>
          <w:numId w:val="35"/>
        </w:numPr>
        <w:suppressAutoHyphens/>
        <w:spacing w:line="360" w:lineRule="auto"/>
        <w:ind w:left="-131" w:hanging="360"/>
        <w:jc w:val="both"/>
      </w:pPr>
      <w:r w:rsidRPr="00F57CC0">
        <w:t>Axe 4 : Dynamiser les secteurs porteurs pour l'économie et les emplois.</w:t>
      </w:r>
    </w:p>
    <w:p w14:paraId="37E96404" w14:textId="77777777" w:rsidR="00E94AA5" w:rsidRPr="00F57CC0" w:rsidRDefault="00E94AA5" w:rsidP="00B120D8">
      <w:pPr>
        <w:spacing w:line="360" w:lineRule="auto"/>
        <w:jc w:val="both"/>
      </w:pPr>
    </w:p>
    <w:p w14:paraId="0FAECA98" w14:textId="77777777" w:rsidR="00E94AA5" w:rsidRPr="00F57CC0" w:rsidRDefault="00E94AA5" w:rsidP="00B120D8">
      <w:pPr>
        <w:spacing w:line="360" w:lineRule="auto"/>
        <w:jc w:val="both"/>
        <w:rPr>
          <w:lang w:eastAsia="en-US"/>
        </w:rPr>
      </w:pPr>
      <w:r w:rsidRPr="00F57CC0">
        <w:t>Le projet est en cohérence avec les orientations du PNDES, et s’inscrit dans le cadre de Consolider la résilience, la sécurité, la cohésion sociale et la paix. Il s’appuie sur l’axe 1 du PNDES.</w:t>
      </w:r>
    </w:p>
    <w:p w14:paraId="3F9ED43A" w14:textId="77777777" w:rsidR="00E94AA5" w:rsidRPr="00F57CC0" w:rsidRDefault="00E94AA5" w:rsidP="00B120D8">
      <w:pPr>
        <w:spacing w:line="360" w:lineRule="auto"/>
        <w:jc w:val="both"/>
        <w:rPr>
          <w:lang w:eastAsia="en-US"/>
        </w:rPr>
      </w:pPr>
    </w:p>
    <w:p w14:paraId="4B4098F3" w14:textId="77777777" w:rsidR="00E94AA5" w:rsidRPr="00F57CC0" w:rsidRDefault="00E94AA5" w:rsidP="0027704E">
      <w:pPr>
        <w:pStyle w:val="Titre20"/>
        <w:numPr>
          <w:ilvl w:val="2"/>
          <w:numId w:val="58"/>
        </w:numPr>
        <w:jc w:val="both"/>
        <w:rPr>
          <w:rFonts w:ascii="Times New Roman" w:hAnsi="Times New Roman" w:cs="Times New Roman"/>
        </w:rPr>
      </w:pPr>
      <w:bookmarkStart w:id="127" w:name="_Toc131515711"/>
      <w:bookmarkStart w:id="128" w:name="_Toc224052355"/>
      <w:r w:rsidRPr="00F57CC0">
        <w:rPr>
          <w:rFonts w:ascii="Times New Roman" w:hAnsi="Times New Roman" w:cs="Times New Roman"/>
        </w:rPr>
        <w:t>L’Étude nationale prospective « BURKINA 2025 »</w:t>
      </w:r>
      <w:bookmarkEnd w:id="127"/>
      <w:bookmarkEnd w:id="128"/>
      <w:r w:rsidRPr="00F57CC0">
        <w:rPr>
          <w:rFonts w:ascii="Times New Roman" w:hAnsi="Times New Roman" w:cs="Times New Roman"/>
        </w:rPr>
        <w:t xml:space="preserve"> </w:t>
      </w:r>
    </w:p>
    <w:p w14:paraId="083880FE" w14:textId="77777777" w:rsidR="00E94AA5" w:rsidRPr="00F57CC0" w:rsidRDefault="00E94AA5" w:rsidP="00B120D8">
      <w:pPr>
        <w:spacing w:line="360" w:lineRule="auto"/>
        <w:jc w:val="both"/>
        <w:rPr>
          <w:lang w:eastAsia="en-US"/>
        </w:rPr>
      </w:pPr>
      <w:r w:rsidRPr="00F57CC0">
        <w:rPr>
          <w:lang w:eastAsia="en-US"/>
        </w:rPr>
        <w:t xml:space="preserve">Il poursuit l’objectif de déterminer les tendances d’évolution de la société Burkinabé, le profil de cette société au bout d’une génération, d’en dégager les différents germes susceptibles de créer le changement et d’élaborer des scénarii alternatifs devant servir de base à la formulation des politiques et stratégies à moyen terme. L’étude prospective « Burkina 2025 » a pour objectif : </w:t>
      </w:r>
    </w:p>
    <w:p w14:paraId="7AB93429" w14:textId="77777777" w:rsidR="00E94AA5" w:rsidRPr="00F57CC0" w:rsidRDefault="00E94AA5" w:rsidP="00B120D8">
      <w:pPr>
        <w:spacing w:line="360" w:lineRule="auto"/>
        <w:jc w:val="both"/>
        <w:rPr>
          <w:lang w:eastAsia="en-US"/>
        </w:rPr>
      </w:pPr>
      <w:r w:rsidRPr="00F57CC0">
        <w:rPr>
          <w:lang w:eastAsia="en-US"/>
        </w:rPr>
        <w:t>-</w:t>
      </w:r>
      <w:r w:rsidRPr="00F57CC0">
        <w:rPr>
          <w:lang w:eastAsia="en-US"/>
        </w:rPr>
        <w:tab/>
        <w:t>de conduire une analyse rétrospective de la situation économique, sociale, politique et culturelle ;</w:t>
      </w:r>
    </w:p>
    <w:p w14:paraId="2E130953" w14:textId="77777777" w:rsidR="00E94AA5" w:rsidRPr="00F57CC0" w:rsidRDefault="00E94AA5" w:rsidP="00B120D8">
      <w:pPr>
        <w:spacing w:line="360" w:lineRule="auto"/>
        <w:jc w:val="both"/>
        <w:rPr>
          <w:lang w:eastAsia="en-US"/>
        </w:rPr>
      </w:pPr>
      <w:r w:rsidRPr="00F57CC0">
        <w:rPr>
          <w:lang w:eastAsia="en-US"/>
        </w:rPr>
        <w:t>-</w:t>
      </w:r>
      <w:r w:rsidRPr="00F57CC0">
        <w:rPr>
          <w:lang w:eastAsia="en-US"/>
        </w:rPr>
        <w:tab/>
        <w:t xml:space="preserve">d’analyser les déterminants et les mécanismes d’évolution de la société Burkinabé; </w:t>
      </w:r>
    </w:p>
    <w:p w14:paraId="2B597584" w14:textId="77777777" w:rsidR="00E94AA5" w:rsidRPr="00F57CC0" w:rsidRDefault="00E94AA5" w:rsidP="00B120D8">
      <w:pPr>
        <w:spacing w:line="360" w:lineRule="auto"/>
        <w:jc w:val="both"/>
        <w:rPr>
          <w:lang w:eastAsia="en-US"/>
        </w:rPr>
      </w:pPr>
      <w:r w:rsidRPr="00F57CC0">
        <w:rPr>
          <w:lang w:eastAsia="en-US"/>
        </w:rPr>
        <w:t>-</w:t>
      </w:r>
      <w:r w:rsidRPr="00F57CC0">
        <w:rPr>
          <w:lang w:eastAsia="en-US"/>
        </w:rPr>
        <w:tab/>
        <w:t xml:space="preserve">d’explorer le champ des avenirs réellement envisageables pour le Burkina Faso sur une période de 25-30 ans ainsi que leurs conditions de réalisation ; </w:t>
      </w:r>
    </w:p>
    <w:p w14:paraId="21FE23EB" w14:textId="77777777" w:rsidR="00E94AA5" w:rsidRPr="00F57CC0" w:rsidRDefault="00E94AA5" w:rsidP="00B120D8">
      <w:pPr>
        <w:spacing w:line="360" w:lineRule="auto"/>
        <w:jc w:val="both"/>
        <w:rPr>
          <w:lang w:eastAsia="en-US"/>
        </w:rPr>
      </w:pPr>
      <w:r w:rsidRPr="00F57CC0">
        <w:rPr>
          <w:lang w:eastAsia="en-US"/>
        </w:rPr>
        <w:t>-</w:t>
      </w:r>
      <w:r w:rsidRPr="00F57CC0">
        <w:rPr>
          <w:lang w:eastAsia="en-US"/>
        </w:rPr>
        <w:tab/>
        <w:t xml:space="preserve">de définir le profil souhaité de la société Burkinabé en 2025 ; </w:t>
      </w:r>
    </w:p>
    <w:p w14:paraId="2DB4B57B" w14:textId="77777777" w:rsidR="00E94AA5" w:rsidRPr="00F57CC0" w:rsidRDefault="00E94AA5" w:rsidP="00B120D8">
      <w:pPr>
        <w:spacing w:line="360" w:lineRule="auto"/>
        <w:jc w:val="both"/>
        <w:rPr>
          <w:lang w:eastAsia="en-US"/>
        </w:rPr>
      </w:pPr>
      <w:r w:rsidRPr="00F57CC0">
        <w:rPr>
          <w:lang w:eastAsia="en-US"/>
        </w:rPr>
        <w:t>-</w:t>
      </w:r>
      <w:r w:rsidRPr="00F57CC0">
        <w:rPr>
          <w:lang w:eastAsia="en-US"/>
        </w:rPr>
        <w:tab/>
        <w:t xml:space="preserve">de dégager la stratégie de développement à long terme souhaitée ainsi que les stratégies intermédiaires à mettre en œuvre pour rendre ces évolutions possibles ; </w:t>
      </w:r>
    </w:p>
    <w:p w14:paraId="08A2F1A0" w14:textId="77777777" w:rsidR="00E94AA5" w:rsidRPr="00F57CC0" w:rsidRDefault="00E94AA5" w:rsidP="00B120D8">
      <w:pPr>
        <w:spacing w:line="360" w:lineRule="auto"/>
        <w:jc w:val="both"/>
        <w:rPr>
          <w:lang w:eastAsia="en-US"/>
        </w:rPr>
      </w:pPr>
      <w:r w:rsidRPr="00F57CC0">
        <w:rPr>
          <w:lang w:eastAsia="en-US"/>
        </w:rPr>
        <w:t>-</w:t>
      </w:r>
      <w:r w:rsidRPr="00F57CC0">
        <w:rPr>
          <w:lang w:eastAsia="en-US"/>
        </w:rPr>
        <w:tab/>
        <w:t xml:space="preserve">de définir le rôle et la place du Burkina Faso au sein des différents ensembles sous régionaux et régionaux ; </w:t>
      </w:r>
    </w:p>
    <w:p w14:paraId="6E1C349B" w14:textId="77777777" w:rsidR="00E94AA5" w:rsidRPr="00F57CC0" w:rsidRDefault="00E94AA5" w:rsidP="00B120D8">
      <w:pPr>
        <w:spacing w:line="360" w:lineRule="auto"/>
        <w:jc w:val="both"/>
        <w:rPr>
          <w:lang w:eastAsia="en-US"/>
        </w:rPr>
      </w:pPr>
      <w:r w:rsidRPr="00F57CC0">
        <w:rPr>
          <w:lang w:eastAsia="en-US"/>
        </w:rPr>
        <w:t>-</w:t>
      </w:r>
      <w:r w:rsidRPr="00F57CC0">
        <w:rPr>
          <w:lang w:eastAsia="en-US"/>
        </w:rPr>
        <w:tab/>
        <w:t>d’élaborer un cadre d’intervention à long terme de tous les acteurs du développement.</w:t>
      </w:r>
    </w:p>
    <w:p w14:paraId="4B1B01F6" w14:textId="77777777" w:rsidR="00E94AA5" w:rsidRPr="00F57CC0" w:rsidRDefault="00E94AA5" w:rsidP="00B120D8">
      <w:pPr>
        <w:spacing w:line="360" w:lineRule="auto"/>
        <w:jc w:val="both"/>
        <w:rPr>
          <w:lang w:eastAsia="en-US"/>
        </w:rPr>
      </w:pPr>
      <w:r w:rsidRPr="00F57CC0">
        <w:rPr>
          <w:lang w:eastAsia="en-US"/>
        </w:rPr>
        <w:lastRenderedPageBreak/>
        <w:t>Le projet est en cohérence avec les objectifs de cette étude nationale.</w:t>
      </w:r>
    </w:p>
    <w:p w14:paraId="66272AAF" w14:textId="77777777" w:rsidR="00E94AA5" w:rsidRPr="00F57CC0" w:rsidRDefault="00E94AA5" w:rsidP="00B120D8">
      <w:pPr>
        <w:spacing w:line="360" w:lineRule="auto"/>
        <w:jc w:val="both"/>
        <w:rPr>
          <w:lang w:eastAsia="en-US"/>
        </w:rPr>
      </w:pPr>
    </w:p>
    <w:p w14:paraId="079D6022" w14:textId="77777777" w:rsidR="00E94AA5" w:rsidRPr="00F57CC0" w:rsidRDefault="00E94AA5" w:rsidP="0027704E">
      <w:pPr>
        <w:pStyle w:val="Titre20"/>
        <w:numPr>
          <w:ilvl w:val="2"/>
          <w:numId w:val="58"/>
        </w:numPr>
        <w:jc w:val="both"/>
        <w:rPr>
          <w:rFonts w:ascii="Times New Roman" w:hAnsi="Times New Roman" w:cs="Times New Roman"/>
        </w:rPr>
      </w:pPr>
      <w:bookmarkStart w:id="129" w:name="_Toc131515712"/>
      <w:bookmarkStart w:id="130" w:name="_Toc224052356"/>
      <w:r w:rsidRPr="00F57CC0">
        <w:rPr>
          <w:rFonts w:ascii="Times New Roman" w:hAnsi="Times New Roman" w:cs="Times New Roman"/>
        </w:rPr>
        <w:t>Politique et stratégie en matière d’eau</w:t>
      </w:r>
      <w:bookmarkEnd w:id="129"/>
      <w:bookmarkEnd w:id="130"/>
    </w:p>
    <w:p w14:paraId="3B7DA2B0" w14:textId="77777777" w:rsidR="00E94AA5" w:rsidRPr="00F57CC0" w:rsidRDefault="00E94AA5" w:rsidP="00B120D8">
      <w:pPr>
        <w:spacing w:line="360" w:lineRule="auto"/>
        <w:jc w:val="both"/>
        <w:rPr>
          <w:lang w:eastAsia="en-US"/>
        </w:rPr>
      </w:pPr>
      <w:r w:rsidRPr="00F57CC0">
        <w:rPr>
          <w:lang w:eastAsia="en-US"/>
        </w:rPr>
        <w:t>La politique et stratégie en matière d’eau, adoptée en 1998 est un instrument de prospection,</w:t>
      </w:r>
    </w:p>
    <w:p w14:paraId="5DD70577" w14:textId="77777777" w:rsidR="00E94AA5" w:rsidRPr="00F57CC0" w:rsidRDefault="00E94AA5" w:rsidP="00B120D8">
      <w:pPr>
        <w:spacing w:line="360" w:lineRule="auto"/>
        <w:jc w:val="both"/>
        <w:rPr>
          <w:lang w:eastAsia="en-US"/>
        </w:rPr>
      </w:pPr>
      <w:r w:rsidRPr="00F57CC0">
        <w:rPr>
          <w:lang w:eastAsia="en-US"/>
        </w:rPr>
        <w:t>d’orientation politique et de cadrage stratégique dans le domaine de l’eau. Son objectif global</w:t>
      </w:r>
    </w:p>
    <w:p w14:paraId="1CF983AB" w14:textId="77777777" w:rsidR="00E94AA5" w:rsidRPr="00F57CC0" w:rsidRDefault="00E94AA5" w:rsidP="00B120D8">
      <w:pPr>
        <w:spacing w:line="360" w:lineRule="auto"/>
        <w:jc w:val="both"/>
        <w:rPr>
          <w:lang w:eastAsia="en-US"/>
        </w:rPr>
      </w:pPr>
      <w:r w:rsidRPr="00F57CC0">
        <w:rPr>
          <w:lang w:eastAsia="en-US"/>
        </w:rPr>
        <w:t>est de contribuer au développement durable en apportant des solutions appropriées aux</w:t>
      </w:r>
    </w:p>
    <w:p w14:paraId="2B3CFE01" w14:textId="77777777" w:rsidR="00E94AA5" w:rsidRPr="00F57CC0" w:rsidRDefault="00E94AA5" w:rsidP="00B120D8">
      <w:pPr>
        <w:spacing w:line="360" w:lineRule="auto"/>
        <w:jc w:val="both"/>
        <w:rPr>
          <w:lang w:eastAsia="en-US"/>
        </w:rPr>
      </w:pPr>
      <w:r w:rsidRPr="00F57CC0">
        <w:rPr>
          <w:lang w:eastAsia="en-US"/>
        </w:rPr>
        <w:t>problèmes liés à l’eau afin que cette ressource ne devienne pas un facteur limitant du</w:t>
      </w:r>
    </w:p>
    <w:p w14:paraId="5DE93FC2" w14:textId="77777777" w:rsidR="00E94AA5" w:rsidRPr="00F57CC0" w:rsidRDefault="00E94AA5" w:rsidP="00B120D8">
      <w:pPr>
        <w:spacing w:line="360" w:lineRule="auto"/>
        <w:jc w:val="both"/>
        <w:rPr>
          <w:lang w:eastAsia="en-US"/>
        </w:rPr>
      </w:pPr>
      <w:r w:rsidRPr="00F57CC0">
        <w:rPr>
          <w:lang w:eastAsia="en-US"/>
        </w:rPr>
        <w:t>développement socioéconomique du pays. Parmi ses orientations stratégiques, elle entend</w:t>
      </w:r>
    </w:p>
    <w:p w14:paraId="583FD5AF" w14:textId="77777777" w:rsidR="00E94AA5" w:rsidRPr="00F57CC0" w:rsidRDefault="00E94AA5" w:rsidP="00B120D8">
      <w:pPr>
        <w:spacing w:line="360" w:lineRule="auto"/>
        <w:jc w:val="both"/>
        <w:rPr>
          <w:lang w:eastAsia="en-US"/>
        </w:rPr>
      </w:pPr>
      <w:r w:rsidRPr="00F57CC0">
        <w:rPr>
          <w:lang w:eastAsia="en-US"/>
        </w:rPr>
        <w:t>mettre en œuvre la stratégie d’assainissement et les mesures de protection des ressources. La</w:t>
      </w:r>
    </w:p>
    <w:p w14:paraId="23F57D1B" w14:textId="77777777" w:rsidR="00E94AA5" w:rsidRPr="00F57CC0" w:rsidRDefault="00E94AA5" w:rsidP="00B120D8">
      <w:pPr>
        <w:spacing w:line="360" w:lineRule="auto"/>
        <w:jc w:val="both"/>
        <w:rPr>
          <w:lang w:eastAsia="en-US"/>
        </w:rPr>
      </w:pPr>
      <w:r w:rsidRPr="00F57CC0">
        <w:rPr>
          <w:lang w:eastAsia="en-US"/>
        </w:rPr>
        <w:t>mise en œuvre du PGES qui découlera de cette NIES visera à préserver la qualité des</w:t>
      </w:r>
    </w:p>
    <w:p w14:paraId="1BCD492E" w14:textId="77777777" w:rsidR="00E94AA5" w:rsidRPr="00F57CC0" w:rsidRDefault="00E94AA5" w:rsidP="00B120D8">
      <w:pPr>
        <w:spacing w:line="360" w:lineRule="auto"/>
        <w:jc w:val="both"/>
        <w:rPr>
          <w:lang w:eastAsia="en-US"/>
        </w:rPr>
      </w:pPr>
      <w:r w:rsidRPr="00F57CC0">
        <w:rPr>
          <w:lang w:eastAsia="en-US"/>
        </w:rPr>
        <w:t>ressources en eau tout au long de la mise en œuvre du projet.</w:t>
      </w:r>
    </w:p>
    <w:p w14:paraId="2D7D316B" w14:textId="77777777" w:rsidR="00E94AA5" w:rsidRPr="00F57CC0" w:rsidRDefault="00E94AA5" w:rsidP="00B120D8">
      <w:pPr>
        <w:spacing w:line="360" w:lineRule="auto"/>
        <w:jc w:val="both"/>
        <w:rPr>
          <w:lang w:eastAsia="en-US"/>
        </w:rPr>
      </w:pPr>
    </w:p>
    <w:p w14:paraId="36DDA931" w14:textId="77777777" w:rsidR="00E94AA5" w:rsidRPr="00F57CC0" w:rsidRDefault="00B120D8" w:rsidP="0027704E">
      <w:pPr>
        <w:pStyle w:val="Titre20"/>
        <w:numPr>
          <w:ilvl w:val="2"/>
          <w:numId w:val="58"/>
        </w:numPr>
        <w:jc w:val="both"/>
        <w:rPr>
          <w:rFonts w:ascii="Times New Roman" w:hAnsi="Times New Roman" w:cs="Times New Roman"/>
          <w:color w:val="000000" w:themeColor="text1"/>
        </w:rPr>
      </w:pPr>
      <w:bookmarkStart w:id="131" w:name="_Toc224052357"/>
      <w:r w:rsidRPr="00F57CC0">
        <w:rPr>
          <w:rFonts w:ascii="Times New Roman" w:hAnsi="Times New Roman" w:cs="Times New Roman"/>
          <w:color w:val="000000" w:themeColor="text1"/>
        </w:rPr>
        <w:t>ENABEL</w:t>
      </w:r>
      <w:bookmarkEnd w:id="131"/>
    </w:p>
    <w:p w14:paraId="70B0960A" w14:textId="69319357" w:rsidR="00B120D8" w:rsidRPr="00F57CC0" w:rsidRDefault="00B120D8" w:rsidP="00B120D8">
      <w:pPr>
        <w:spacing w:line="360" w:lineRule="auto"/>
        <w:jc w:val="both"/>
        <w:rPr>
          <w:lang w:eastAsia="en-US"/>
        </w:rPr>
      </w:pPr>
      <w:r w:rsidRPr="00F57CC0">
        <w:rPr>
          <w:lang w:eastAsia="en-US"/>
        </w:rPr>
        <w:t xml:space="preserve">ENABEL, l’agence belge de coopération internationale, assure depuis 1999 la mise en œuvre de la coopération gouvernementale entre le Burkina Faso et la Belgique. Elle intervient également à travers divers programmes financés par l’Union Européenne, en étroite collaboration avec les autorités locales et des partenaires nationaux et internationaux. Après le succès du programme de coopération bilatérale 2019-2023, Enabel bénéficie d’un financement de l’Union Européenne pour la mise en œuvre du projet Lasso WASH, visant à renforcer la résilience des services sociaux de base dans la région </w:t>
      </w:r>
      <w:r w:rsidR="00577BA8">
        <w:rPr>
          <w:lang w:eastAsia="en-US"/>
        </w:rPr>
        <w:t>des Bankui</w:t>
      </w:r>
      <w:r w:rsidRPr="00F57CC0">
        <w:rPr>
          <w:lang w:eastAsia="en-US"/>
        </w:rPr>
        <w:t xml:space="preserve">. </w:t>
      </w:r>
    </w:p>
    <w:p w14:paraId="4178E449" w14:textId="77777777" w:rsidR="00B120D8" w:rsidRPr="00F57CC0" w:rsidRDefault="00B120D8" w:rsidP="00B120D8">
      <w:pPr>
        <w:spacing w:line="360" w:lineRule="auto"/>
        <w:jc w:val="both"/>
      </w:pPr>
      <w:r w:rsidRPr="00F57CC0">
        <w:t>L’initiative « Lasso WASH » a pour objectif de renforcer la résilience des populations, en mettant un accent particulier sur les femmes, les jeunes filles et les personnes déplacées de la région. Elle ambitionne d’améliorer la qualité, l’accessibilité et l’inclusivité des services d’eau potable, d’hygiène et d’assainissement (EHA). Plus spécifiquement, il s’agit d’assurer un accès durable et équitable à ces services tout en apportant une réponse rapide aux besoins des populations déplacées internes et des groupes vulnérables présents dans la zone d’intervention. Le programme vise également à optimiser l’efficacité, la flexibilité et la performance des services d’accès à l’EHA grâce à un renforcement des mécanismes de coordination et de gouvernance locale.</w:t>
      </w:r>
    </w:p>
    <w:p w14:paraId="55DA98AA" w14:textId="77777777" w:rsidR="00B120D8" w:rsidRPr="00F57CC0" w:rsidRDefault="00B120D8" w:rsidP="00B120D8">
      <w:pPr>
        <w:spacing w:line="360" w:lineRule="auto"/>
        <w:jc w:val="both"/>
        <w:rPr>
          <w:color w:val="FF0000"/>
          <w:lang w:eastAsia="en-US"/>
        </w:rPr>
      </w:pPr>
    </w:p>
    <w:p w14:paraId="3E1F8AEC" w14:textId="77777777" w:rsidR="00E94AA5" w:rsidRPr="00F57CC0" w:rsidRDefault="00E94AA5" w:rsidP="0027704E">
      <w:pPr>
        <w:pStyle w:val="Titre20"/>
        <w:numPr>
          <w:ilvl w:val="2"/>
          <w:numId w:val="58"/>
        </w:numPr>
        <w:jc w:val="both"/>
        <w:rPr>
          <w:rFonts w:ascii="Times New Roman" w:hAnsi="Times New Roman" w:cs="Times New Roman"/>
        </w:rPr>
      </w:pPr>
      <w:bookmarkStart w:id="132" w:name="_Toc131515714"/>
      <w:bookmarkStart w:id="133" w:name="_Toc224052358"/>
      <w:r w:rsidRPr="00F57CC0">
        <w:rPr>
          <w:rFonts w:ascii="Times New Roman" w:hAnsi="Times New Roman" w:cs="Times New Roman"/>
        </w:rPr>
        <w:lastRenderedPageBreak/>
        <w:t>Politique Sectorielle Environnement Eau et Assainissement</w:t>
      </w:r>
      <w:bookmarkEnd w:id="132"/>
      <w:bookmarkEnd w:id="133"/>
    </w:p>
    <w:p w14:paraId="5B215F6B" w14:textId="77777777" w:rsidR="00E94AA5" w:rsidRPr="00F57CC0" w:rsidRDefault="00E94AA5" w:rsidP="00B120D8">
      <w:pPr>
        <w:spacing w:line="360" w:lineRule="auto"/>
        <w:jc w:val="both"/>
        <w:rPr>
          <w:color w:val="000000"/>
        </w:rPr>
      </w:pPr>
      <w:r w:rsidRPr="00F57CC0">
        <w:rPr>
          <w:color w:val="000000"/>
        </w:rPr>
        <w:t>La Politique Sectorielle « Environnement, Eau et Assainissement » (PS-EEA, 2018-2027) définie de nouvelles orientations, de nouveaux objectifs et instruments en vue d’inverser la tendance de la dégradation de ces ressources et faire du Burkina Faso, un pays vert et prospère dans un processus participatif et inclusif.</w:t>
      </w:r>
      <w:r w:rsidRPr="00F57CC0">
        <w:rPr>
          <w:lang w:eastAsia="en-US"/>
        </w:rPr>
        <w:t xml:space="preserve"> </w:t>
      </w:r>
    </w:p>
    <w:p w14:paraId="2A5663FD" w14:textId="77777777" w:rsidR="00E94AA5" w:rsidRPr="00F57CC0" w:rsidRDefault="00E94AA5" w:rsidP="00B120D8">
      <w:pPr>
        <w:spacing w:line="360" w:lineRule="auto"/>
        <w:jc w:val="both"/>
        <w:rPr>
          <w:lang w:eastAsia="en-US"/>
        </w:rPr>
      </w:pPr>
      <w:r w:rsidRPr="00F57CC0">
        <w:rPr>
          <w:lang w:eastAsia="en-US"/>
        </w:rPr>
        <w:t>Elle invite tous les acteurs et actrices du secteur à redoubler d’efforts afin qu’à</w:t>
      </w:r>
      <w:r w:rsidRPr="00F57CC0">
        <w:rPr>
          <w:lang w:eastAsia="en-US"/>
        </w:rPr>
        <w:br/>
        <w:t>l’horizon 2027, le Burkina Faso dispose d’un secteur assurant à ses filles et fils, un accès</w:t>
      </w:r>
      <w:r w:rsidRPr="00F57CC0">
        <w:rPr>
          <w:lang w:eastAsia="en-US"/>
        </w:rPr>
        <w:br/>
        <w:t>équitable à l’eau, à un cadre de vie sain et à un environnement de qualité.</w:t>
      </w:r>
    </w:p>
    <w:p w14:paraId="4F46ABC3" w14:textId="77777777" w:rsidR="00E94AA5" w:rsidRPr="00F57CC0" w:rsidRDefault="00E94AA5" w:rsidP="00B120D8">
      <w:pPr>
        <w:spacing w:line="360" w:lineRule="auto"/>
        <w:jc w:val="both"/>
        <w:rPr>
          <w:color w:val="000000"/>
        </w:rPr>
      </w:pPr>
      <w:r w:rsidRPr="00F57CC0">
        <w:rPr>
          <w:color w:val="000000"/>
        </w:rPr>
        <w:t>La vision de la politique est bâtie sur trois (03) domaines d’intervention majeurs que sont (i) la gestion durable de l’environnement, (ii) la mobilisation et la gestion de l’eau et (iii) l’assainissement et l’amélioration du cadre de vie.</w:t>
      </w:r>
    </w:p>
    <w:p w14:paraId="65384349" w14:textId="77777777" w:rsidR="00E94AA5" w:rsidRPr="00F57CC0" w:rsidRDefault="00E94AA5" w:rsidP="00B120D8">
      <w:pPr>
        <w:spacing w:line="360" w:lineRule="auto"/>
        <w:jc w:val="both"/>
        <w:rPr>
          <w:color w:val="000000"/>
        </w:rPr>
      </w:pPr>
      <w:r w:rsidRPr="00F57CC0">
        <w:rPr>
          <w:color w:val="000000"/>
        </w:rPr>
        <w:t xml:space="preserve">La mise en œuvre de ce projet contribue à l’atteinte des trois (3) axes du PS-EEA. </w:t>
      </w:r>
    </w:p>
    <w:p w14:paraId="3A7A337E" w14:textId="77777777" w:rsidR="00E94AA5" w:rsidRPr="00F57CC0" w:rsidRDefault="00E94AA5" w:rsidP="00B120D8">
      <w:pPr>
        <w:spacing w:line="360" w:lineRule="auto"/>
        <w:jc w:val="both"/>
        <w:rPr>
          <w:lang w:eastAsia="en-US"/>
        </w:rPr>
      </w:pPr>
    </w:p>
    <w:p w14:paraId="7D1638CB" w14:textId="77777777" w:rsidR="00E94AA5" w:rsidRPr="00F57CC0" w:rsidRDefault="00E94AA5" w:rsidP="0027704E">
      <w:pPr>
        <w:pStyle w:val="Titre20"/>
        <w:numPr>
          <w:ilvl w:val="2"/>
          <w:numId w:val="58"/>
        </w:numPr>
        <w:jc w:val="both"/>
        <w:rPr>
          <w:rFonts w:ascii="Times New Roman" w:hAnsi="Times New Roman" w:cs="Times New Roman"/>
        </w:rPr>
      </w:pPr>
      <w:bookmarkStart w:id="134" w:name="_Toc131515715"/>
      <w:bookmarkStart w:id="135" w:name="_Toc224052359"/>
      <w:r w:rsidRPr="00F57CC0">
        <w:rPr>
          <w:rFonts w:ascii="Times New Roman" w:hAnsi="Times New Roman" w:cs="Times New Roman"/>
        </w:rPr>
        <w:t>Programme National pour la Gestion Intégrée des Ressources en Eau 2016-2030 (PN-GIRE)</w:t>
      </w:r>
      <w:bookmarkEnd w:id="134"/>
      <w:bookmarkEnd w:id="135"/>
    </w:p>
    <w:p w14:paraId="588DC3A6" w14:textId="77777777" w:rsidR="00E94AA5" w:rsidRPr="00F57CC0" w:rsidRDefault="00E94AA5" w:rsidP="00B120D8">
      <w:pPr>
        <w:spacing w:line="360" w:lineRule="auto"/>
        <w:jc w:val="both"/>
        <w:rPr>
          <w:color w:val="000000"/>
        </w:rPr>
      </w:pPr>
      <w:r w:rsidRPr="00F57CC0">
        <w:rPr>
          <w:color w:val="000000"/>
        </w:rPr>
        <w:t xml:space="preserve">L’objectif stratégique du Programme National GIRE 2016-2030 est de contribuer durablement à la satisfaction des besoins en eau douce des usagers et des écosystèmes aquatiques. Le programme contribue à opérationnaliser les objectifs spécifiques n° 1, n°4 et n°5 de la politique nationale de l’eau. Parmi les dix (10) objectifs opérationnels de ce programme on note : - Préserver durablement la qualité des ressources en eau pour les divers usages. - Réduire les pertes des quantités d’eau mobilisable - Changer les comportements des parties prenantes concernant la protection et les usages de l’eau. </w:t>
      </w:r>
    </w:p>
    <w:p w14:paraId="5197938A" w14:textId="77777777" w:rsidR="00E94AA5" w:rsidRPr="00D95459" w:rsidRDefault="00E94AA5" w:rsidP="00B120D8">
      <w:pPr>
        <w:spacing w:line="360" w:lineRule="auto"/>
        <w:jc w:val="both"/>
        <w:rPr>
          <w:color w:val="000000"/>
        </w:rPr>
      </w:pPr>
      <w:r w:rsidRPr="00F57CC0">
        <w:rPr>
          <w:color w:val="000000"/>
        </w:rPr>
        <w:t>La mise ne œuvre du PGES renforcera l’att</w:t>
      </w:r>
      <w:r w:rsidR="00D95459">
        <w:rPr>
          <w:color w:val="000000"/>
        </w:rPr>
        <w:t>einte des objectifs du PG-GIRE.</w:t>
      </w:r>
    </w:p>
    <w:p w14:paraId="3F0405FA" w14:textId="77777777" w:rsidR="00E94AA5" w:rsidRPr="00F57CC0" w:rsidRDefault="00E94AA5" w:rsidP="0027704E">
      <w:pPr>
        <w:pStyle w:val="Titre20"/>
        <w:numPr>
          <w:ilvl w:val="2"/>
          <w:numId w:val="58"/>
        </w:numPr>
        <w:jc w:val="both"/>
        <w:rPr>
          <w:rFonts w:ascii="Times New Roman" w:hAnsi="Times New Roman" w:cs="Times New Roman"/>
        </w:rPr>
      </w:pPr>
      <w:bookmarkStart w:id="136" w:name="_Toc131515716"/>
      <w:bookmarkStart w:id="137" w:name="_Toc224052360"/>
      <w:r w:rsidRPr="00F57CC0">
        <w:rPr>
          <w:rFonts w:ascii="Times New Roman" w:hAnsi="Times New Roman" w:cs="Times New Roman"/>
        </w:rPr>
        <w:t>La Politique Nationale Genre</w:t>
      </w:r>
      <w:bookmarkEnd w:id="136"/>
      <w:bookmarkEnd w:id="137"/>
      <w:r w:rsidRPr="00F57CC0">
        <w:rPr>
          <w:rFonts w:ascii="Times New Roman" w:hAnsi="Times New Roman" w:cs="Times New Roman"/>
        </w:rPr>
        <w:t xml:space="preserve"> </w:t>
      </w:r>
    </w:p>
    <w:p w14:paraId="1866106E" w14:textId="77777777" w:rsidR="00E94AA5" w:rsidRPr="00F57CC0" w:rsidRDefault="00E94AA5" w:rsidP="00B120D8">
      <w:pPr>
        <w:spacing w:line="360" w:lineRule="auto"/>
        <w:jc w:val="both"/>
        <w:rPr>
          <w:lang w:eastAsia="en-US"/>
        </w:rPr>
      </w:pPr>
      <w:r w:rsidRPr="00F57CC0">
        <w:rPr>
          <w:lang w:eastAsia="en-US"/>
        </w:rPr>
        <w:t xml:space="preserve">L’objectif général de la Politique Nationale Genre (PNG) est de promouvoir un développement participatif et équitable des hommes et des femmes (en leur assurant un accès et un contrôle égal et équitable aux ressources et aux sphères de décision) dans le respect de leurs droits fondamentaux. </w:t>
      </w:r>
    </w:p>
    <w:p w14:paraId="1E90FFD0" w14:textId="77777777" w:rsidR="00E94AA5" w:rsidRPr="00F57CC0" w:rsidRDefault="00E94AA5" w:rsidP="00B120D8">
      <w:pPr>
        <w:spacing w:line="360" w:lineRule="auto"/>
        <w:jc w:val="both"/>
        <w:rPr>
          <w:lang w:eastAsia="en-US"/>
        </w:rPr>
      </w:pPr>
      <w:r w:rsidRPr="00F57CC0">
        <w:rPr>
          <w:lang w:eastAsia="en-US"/>
        </w:rPr>
        <w:t xml:space="preserve">Au regard des objectifs et des principes de la PNG, le projet intègrera autant que possible, des actions en faveur de la promotion de la femme et de la jeune fille afin d’en accroître l’impact socioéconomique en faveur des plus vulnérables qui se retrouvent essentiellement dans la frange </w:t>
      </w:r>
      <w:r w:rsidRPr="00F57CC0">
        <w:rPr>
          <w:lang w:eastAsia="en-US"/>
        </w:rPr>
        <w:lastRenderedPageBreak/>
        <w:t>féminine de la population de la région. En outre, pour les effets sur les groupes humains, le projet tiendra compte de l’impact différencié par rapport au genre en privilégiant les groupes sociaux vulnérables lo</w:t>
      </w:r>
      <w:r w:rsidR="00D95459">
        <w:rPr>
          <w:lang w:eastAsia="en-US"/>
        </w:rPr>
        <w:t>rs des consultations publiques.</w:t>
      </w:r>
    </w:p>
    <w:p w14:paraId="3BB29CB7" w14:textId="77777777" w:rsidR="00E94AA5" w:rsidRPr="00F57CC0" w:rsidRDefault="00E94AA5" w:rsidP="0027704E">
      <w:pPr>
        <w:pStyle w:val="Titre20"/>
        <w:numPr>
          <w:ilvl w:val="2"/>
          <w:numId w:val="58"/>
        </w:numPr>
        <w:jc w:val="both"/>
        <w:rPr>
          <w:rFonts w:ascii="Times New Roman" w:hAnsi="Times New Roman" w:cs="Times New Roman"/>
        </w:rPr>
      </w:pPr>
      <w:bookmarkStart w:id="138" w:name="_Toc131515717"/>
      <w:bookmarkStart w:id="139" w:name="_Toc224052361"/>
      <w:r w:rsidRPr="00F57CC0">
        <w:rPr>
          <w:rFonts w:ascii="Times New Roman" w:hAnsi="Times New Roman" w:cs="Times New Roman"/>
        </w:rPr>
        <w:t>La Politique nationale d’aménagement du territoire</w:t>
      </w:r>
      <w:bookmarkEnd w:id="138"/>
      <w:bookmarkEnd w:id="139"/>
      <w:r w:rsidRPr="00F57CC0">
        <w:rPr>
          <w:rFonts w:ascii="Times New Roman" w:hAnsi="Times New Roman" w:cs="Times New Roman"/>
        </w:rPr>
        <w:t xml:space="preserve">  </w:t>
      </w:r>
    </w:p>
    <w:p w14:paraId="4E32DD44" w14:textId="77777777" w:rsidR="00E94AA5" w:rsidRPr="00F57CC0" w:rsidRDefault="00E94AA5" w:rsidP="00B120D8">
      <w:pPr>
        <w:spacing w:line="360" w:lineRule="auto"/>
        <w:jc w:val="both"/>
        <w:rPr>
          <w:lang w:eastAsia="en-US"/>
        </w:rPr>
      </w:pPr>
      <w:r w:rsidRPr="00F57CC0">
        <w:rPr>
          <w:lang w:eastAsia="en-US"/>
        </w:rPr>
        <w:t xml:space="preserve">Par décret n° 2006-362/PRES/PM/MEDEV/MATD/MFD/MAHRH/MID/MECV du 20 juillet 2006, le Gouvernement du Burkina Faso a adopté une politique nationale d’aménagement du territoire. Elle constitue un guide d’orientation des études d’aménagement et des acteurs agissant sur le terrain, afin de traduire au plan spatial, les orientations stratégiques contenues dans l’étude nationale prospective 2025. Cette politique définit trois orientations fondamentales que sont : </w:t>
      </w:r>
    </w:p>
    <w:p w14:paraId="105F49CE" w14:textId="77777777" w:rsidR="00E94AA5" w:rsidRPr="00F57CC0" w:rsidRDefault="00E94AA5" w:rsidP="00B120D8">
      <w:pPr>
        <w:spacing w:line="360" w:lineRule="auto"/>
        <w:jc w:val="both"/>
        <w:rPr>
          <w:lang w:eastAsia="en-US"/>
        </w:rPr>
      </w:pPr>
      <w:r w:rsidRPr="00F57CC0">
        <w:rPr>
          <w:lang w:eastAsia="en-US"/>
        </w:rPr>
        <w:t>-</w:t>
      </w:r>
      <w:r w:rsidRPr="00F57CC0">
        <w:rPr>
          <w:lang w:eastAsia="en-US"/>
        </w:rPr>
        <w:tab/>
        <w:t>le développement harmonieux et intégré des activités économiques sur le territoire ;</w:t>
      </w:r>
    </w:p>
    <w:p w14:paraId="329F1DFB" w14:textId="77777777" w:rsidR="00E94AA5" w:rsidRPr="00F57CC0" w:rsidRDefault="00E94AA5" w:rsidP="00B120D8">
      <w:pPr>
        <w:spacing w:line="360" w:lineRule="auto"/>
        <w:jc w:val="both"/>
        <w:rPr>
          <w:lang w:eastAsia="en-US"/>
        </w:rPr>
      </w:pPr>
      <w:r w:rsidRPr="00F57CC0">
        <w:rPr>
          <w:lang w:eastAsia="en-US"/>
        </w:rPr>
        <w:t>-</w:t>
      </w:r>
      <w:r w:rsidRPr="00F57CC0">
        <w:rPr>
          <w:lang w:eastAsia="en-US"/>
        </w:rPr>
        <w:tab/>
        <w:t xml:space="preserve">l’intégration sociale ;  </w:t>
      </w:r>
    </w:p>
    <w:p w14:paraId="1D4DFE3A" w14:textId="77777777" w:rsidR="00E94AA5" w:rsidRPr="00F57CC0" w:rsidRDefault="00E94AA5" w:rsidP="00B120D8">
      <w:pPr>
        <w:spacing w:line="360" w:lineRule="auto"/>
        <w:jc w:val="both"/>
        <w:rPr>
          <w:lang w:eastAsia="en-US"/>
        </w:rPr>
      </w:pPr>
      <w:r w:rsidRPr="00F57CC0">
        <w:rPr>
          <w:lang w:eastAsia="en-US"/>
        </w:rPr>
        <w:t>-</w:t>
      </w:r>
      <w:r w:rsidRPr="00F57CC0">
        <w:rPr>
          <w:lang w:eastAsia="en-US"/>
        </w:rPr>
        <w:tab/>
      </w:r>
      <w:bookmarkStart w:id="140" w:name="_Hlk126507274"/>
      <w:r w:rsidRPr="00F57CC0">
        <w:rPr>
          <w:lang w:eastAsia="en-US"/>
        </w:rPr>
        <w:t xml:space="preserve">la gestion durable du milieu naturel </w:t>
      </w:r>
      <w:bookmarkEnd w:id="140"/>
      <w:r w:rsidRPr="00F57CC0">
        <w:rPr>
          <w:lang w:eastAsia="en-US"/>
        </w:rPr>
        <w:t xml:space="preserve">basée sur la sécurité foncière, la réhabilitation et la restauration des ressources naturelles dégradées. </w:t>
      </w:r>
    </w:p>
    <w:p w14:paraId="541EBAF4" w14:textId="77777777" w:rsidR="00E94AA5" w:rsidRPr="00F57CC0" w:rsidRDefault="00E94AA5" w:rsidP="00B120D8">
      <w:pPr>
        <w:spacing w:line="360" w:lineRule="auto"/>
        <w:jc w:val="both"/>
        <w:rPr>
          <w:lang w:eastAsia="en-US"/>
        </w:rPr>
      </w:pPr>
      <w:r w:rsidRPr="00F57CC0">
        <w:rPr>
          <w:lang w:eastAsia="en-US"/>
        </w:rPr>
        <w:t>La réalisation de la présente NIES prend en compte l’intégration sociale et la gestion durable du milieu naturel à travers la consultation du publique et la mise en oeuvre du PGES. La conception du présent projet sera, de ce fait, conforme aux orientations de la politique nationale d’aménagement du territoire.</w:t>
      </w:r>
    </w:p>
    <w:p w14:paraId="39F71236" w14:textId="77777777" w:rsidR="00E94AA5" w:rsidRPr="00F57CC0" w:rsidRDefault="00E94AA5" w:rsidP="0027704E">
      <w:pPr>
        <w:pStyle w:val="Titre20"/>
        <w:numPr>
          <w:ilvl w:val="2"/>
          <w:numId w:val="58"/>
        </w:numPr>
        <w:jc w:val="both"/>
        <w:rPr>
          <w:rFonts w:ascii="Times New Roman" w:hAnsi="Times New Roman" w:cs="Times New Roman"/>
        </w:rPr>
      </w:pPr>
      <w:bookmarkStart w:id="141" w:name="_Toc131515718"/>
      <w:bookmarkStart w:id="142" w:name="_Toc224052362"/>
      <w:r w:rsidRPr="00F57CC0">
        <w:rPr>
          <w:rFonts w:ascii="Times New Roman" w:hAnsi="Times New Roman" w:cs="Times New Roman"/>
        </w:rPr>
        <w:t>La Politique Nationale en matière d’Environnement</w:t>
      </w:r>
      <w:bookmarkEnd w:id="141"/>
      <w:bookmarkEnd w:id="142"/>
      <w:r w:rsidRPr="00F57CC0">
        <w:rPr>
          <w:rFonts w:ascii="Times New Roman" w:hAnsi="Times New Roman" w:cs="Times New Roman"/>
        </w:rPr>
        <w:t xml:space="preserve"> </w:t>
      </w:r>
    </w:p>
    <w:p w14:paraId="568266DA" w14:textId="77777777" w:rsidR="00E94AA5" w:rsidRPr="00F57CC0" w:rsidRDefault="00E94AA5" w:rsidP="00B120D8">
      <w:pPr>
        <w:spacing w:line="360" w:lineRule="auto"/>
        <w:jc w:val="both"/>
        <w:rPr>
          <w:lang w:eastAsia="en-US"/>
        </w:rPr>
      </w:pPr>
      <w:r w:rsidRPr="00F57CC0">
        <w:rPr>
          <w:lang w:eastAsia="en-US"/>
        </w:rPr>
        <w:t>La Politique Nationale en matière d’Environnement est un cadre référentiel pour la gestion des préoccupations environnementales au Burkina Faso. Elle donne les principales orientations suivantes :</w:t>
      </w:r>
    </w:p>
    <w:p w14:paraId="63B08CBD" w14:textId="77777777" w:rsidR="00E94AA5" w:rsidRPr="00F57CC0" w:rsidRDefault="00E94AA5" w:rsidP="00B120D8">
      <w:pPr>
        <w:spacing w:line="360" w:lineRule="auto"/>
        <w:jc w:val="both"/>
        <w:rPr>
          <w:lang w:eastAsia="en-US"/>
        </w:rPr>
      </w:pPr>
      <w:r w:rsidRPr="00F57CC0">
        <w:rPr>
          <w:lang w:eastAsia="en-US"/>
        </w:rPr>
        <w:t>-</w:t>
      </w:r>
      <w:r w:rsidRPr="00F57CC0">
        <w:rPr>
          <w:lang w:eastAsia="en-US"/>
        </w:rPr>
        <w:tab/>
        <w:t>la gestion rationnelle des ressources naturelles ;</w:t>
      </w:r>
    </w:p>
    <w:p w14:paraId="07141CCF" w14:textId="77777777" w:rsidR="00E94AA5" w:rsidRPr="00F57CC0" w:rsidRDefault="00E94AA5" w:rsidP="00B120D8">
      <w:pPr>
        <w:spacing w:line="360" w:lineRule="auto"/>
        <w:jc w:val="both"/>
        <w:rPr>
          <w:lang w:eastAsia="en-US"/>
        </w:rPr>
      </w:pPr>
      <w:r w:rsidRPr="00F57CC0">
        <w:rPr>
          <w:lang w:eastAsia="en-US"/>
        </w:rPr>
        <w:t>-</w:t>
      </w:r>
      <w:r w:rsidRPr="00F57CC0">
        <w:rPr>
          <w:lang w:eastAsia="en-US"/>
        </w:rPr>
        <w:tab/>
      </w:r>
      <w:bookmarkStart w:id="143" w:name="_Hlk123882375"/>
      <w:r w:rsidRPr="00F57CC0">
        <w:rPr>
          <w:lang w:eastAsia="en-US"/>
        </w:rPr>
        <w:t>l</w:t>
      </w:r>
      <w:r w:rsidR="00D95459">
        <w:rPr>
          <w:lang w:eastAsia="en-US"/>
        </w:rPr>
        <w:t>a garantie d’un cadre de vie dé</w:t>
      </w:r>
      <w:r w:rsidR="00D95459" w:rsidRPr="00F57CC0">
        <w:rPr>
          <w:lang w:eastAsia="en-US"/>
        </w:rPr>
        <w:t>cent</w:t>
      </w:r>
      <w:r w:rsidRPr="00F57CC0">
        <w:rPr>
          <w:lang w:eastAsia="en-US"/>
        </w:rPr>
        <w:t xml:space="preserve"> dans un environnement de meilleure qualité </w:t>
      </w:r>
      <w:bookmarkEnd w:id="143"/>
      <w:r w:rsidRPr="00F57CC0">
        <w:rPr>
          <w:lang w:eastAsia="en-US"/>
        </w:rPr>
        <w:t>;</w:t>
      </w:r>
    </w:p>
    <w:p w14:paraId="29A1E520" w14:textId="77777777" w:rsidR="00E94AA5" w:rsidRPr="00F57CC0" w:rsidRDefault="00E94AA5" w:rsidP="00B120D8">
      <w:pPr>
        <w:spacing w:line="360" w:lineRule="auto"/>
        <w:jc w:val="both"/>
        <w:rPr>
          <w:lang w:eastAsia="en-US"/>
        </w:rPr>
      </w:pPr>
      <w:r w:rsidRPr="00F57CC0">
        <w:rPr>
          <w:lang w:eastAsia="en-US"/>
        </w:rPr>
        <w:t>Elle définit de nombreux défis à relever dont l</w:t>
      </w:r>
      <w:r w:rsidR="00D95459">
        <w:rPr>
          <w:lang w:eastAsia="en-US"/>
        </w:rPr>
        <w:t>a garantie d’un cadre de vie dé</w:t>
      </w:r>
      <w:r w:rsidR="00D95459" w:rsidRPr="00F57CC0">
        <w:rPr>
          <w:lang w:eastAsia="en-US"/>
        </w:rPr>
        <w:t>cent</w:t>
      </w:r>
      <w:r w:rsidRPr="00F57CC0">
        <w:rPr>
          <w:lang w:eastAsia="en-US"/>
        </w:rPr>
        <w:t xml:space="preserve"> dans un environnement de meilleure qualité qui est un des objectifs</w:t>
      </w:r>
      <w:r w:rsidR="00D95459">
        <w:rPr>
          <w:lang w:eastAsia="en-US"/>
        </w:rPr>
        <w:t xml:space="preserve"> de cette NIES. </w:t>
      </w:r>
    </w:p>
    <w:p w14:paraId="42DFD1BE" w14:textId="77777777" w:rsidR="00E94AA5" w:rsidRPr="00F57CC0" w:rsidRDefault="00E94AA5" w:rsidP="0027704E">
      <w:pPr>
        <w:pStyle w:val="Titre20"/>
        <w:numPr>
          <w:ilvl w:val="2"/>
          <w:numId w:val="58"/>
        </w:numPr>
        <w:jc w:val="both"/>
        <w:rPr>
          <w:rFonts w:ascii="Times New Roman" w:hAnsi="Times New Roman" w:cs="Times New Roman"/>
        </w:rPr>
      </w:pPr>
      <w:bookmarkStart w:id="144" w:name="_Toc131515719"/>
      <w:bookmarkStart w:id="145" w:name="_Toc224052363"/>
      <w:r w:rsidRPr="00F57CC0">
        <w:rPr>
          <w:rFonts w:ascii="Times New Roman" w:hAnsi="Times New Roman" w:cs="Times New Roman"/>
        </w:rPr>
        <w:t>La politique nationale du travail</w:t>
      </w:r>
      <w:bookmarkEnd w:id="144"/>
      <w:bookmarkEnd w:id="145"/>
    </w:p>
    <w:p w14:paraId="1F7E4D0D" w14:textId="77777777" w:rsidR="00E94AA5" w:rsidRPr="00F57CC0" w:rsidRDefault="00E94AA5" w:rsidP="00B120D8">
      <w:pPr>
        <w:spacing w:line="360" w:lineRule="auto"/>
        <w:jc w:val="both"/>
        <w:rPr>
          <w:lang w:eastAsia="en-US"/>
        </w:rPr>
      </w:pPr>
      <w:r w:rsidRPr="00F57CC0">
        <w:rPr>
          <w:lang w:eastAsia="en-US"/>
        </w:rPr>
        <w:t xml:space="preserve">La Politique nationale du travail (PNT), vise à faire du Burkina Faso un pays émergent, garantissant un niveau de compétitivité très élevé à l’ensemble des entreprises et un travail décent à tous les actifs, grâce au fonctionnement harmonieux du marché du travail à l’horizon 2020. La PNT s’organise autour de deux (02) grandes orientations stratégiques :(i) l’amélioration de la gouvernance du marché du travail, (ii) la promotion de meilleures conditions de travail. Ainsi, elle </w:t>
      </w:r>
      <w:r w:rsidRPr="00F57CC0">
        <w:rPr>
          <w:lang w:eastAsia="en-US"/>
        </w:rPr>
        <w:lastRenderedPageBreak/>
        <w:t>a pour objectif général d’améliorer les conditions de travail et la gouvernance du marché du travail en vue d’accroître l’efficacité du marché du travail aux plans économique et social.</w:t>
      </w:r>
    </w:p>
    <w:p w14:paraId="4B5EBC32" w14:textId="77777777" w:rsidR="00E94AA5" w:rsidRPr="00F57CC0" w:rsidRDefault="00E94AA5" w:rsidP="00B120D8">
      <w:pPr>
        <w:spacing w:line="360" w:lineRule="auto"/>
        <w:jc w:val="both"/>
        <w:rPr>
          <w:lang w:eastAsia="en-US"/>
        </w:rPr>
      </w:pPr>
      <w:r w:rsidRPr="00F57CC0">
        <w:rPr>
          <w:lang w:eastAsia="en-US"/>
        </w:rPr>
        <w:t xml:space="preserve">Le projet </w:t>
      </w:r>
      <w:r w:rsidR="002D45FA" w:rsidRPr="00F57CC0">
        <w:rPr>
          <w:lang w:eastAsia="en-US"/>
        </w:rPr>
        <w:t>ENABEL</w:t>
      </w:r>
      <w:r w:rsidRPr="00F57CC0">
        <w:rPr>
          <w:lang w:eastAsia="en-US"/>
        </w:rPr>
        <w:t xml:space="preserve"> est concerné par cette politique au regard de la nécessité lors des phases d’exécution (préparation, travaux de réalisation d’ouvrages d’AEPS et assainissement, mise en service), de promouvoir la protection sociale, la sécurité et santé au travail ainsi que l’équité-genre en milieu de tr</w:t>
      </w:r>
      <w:r w:rsidR="00D95459">
        <w:rPr>
          <w:lang w:eastAsia="en-US"/>
        </w:rPr>
        <w:t>avail.</w:t>
      </w:r>
    </w:p>
    <w:p w14:paraId="0C66A727" w14:textId="77777777" w:rsidR="00E94AA5" w:rsidRPr="00F57CC0" w:rsidRDefault="00E94AA5" w:rsidP="0027704E">
      <w:pPr>
        <w:pStyle w:val="Titre20"/>
        <w:numPr>
          <w:ilvl w:val="2"/>
          <w:numId w:val="58"/>
        </w:numPr>
        <w:jc w:val="both"/>
        <w:rPr>
          <w:rFonts w:ascii="Times New Roman" w:hAnsi="Times New Roman" w:cs="Times New Roman"/>
        </w:rPr>
      </w:pPr>
      <w:bookmarkStart w:id="146" w:name="_Toc131515720"/>
      <w:bookmarkStart w:id="147" w:name="_Toc224052364"/>
      <w:r w:rsidRPr="00F57CC0">
        <w:rPr>
          <w:rFonts w:ascii="Times New Roman" w:hAnsi="Times New Roman" w:cs="Times New Roman"/>
        </w:rPr>
        <w:t>La Politique Nationale de Sécurisation Foncière en milieu rural</w:t>
      </w:r>
      <w:bookmarkEnd w:id="146"/>
      <w:bookmarkEnd w:id="147"/>
      <w:r w:rsidRPr="00F57CC0">
        <w:rPr>
          <w:rFonts w:ascii="Times New Roman" w:hAnsi="Times New Roman" w:cs="Times New Roman"/>
        </w:rPr>
        <w:t xml:space="preserve"> </w:t>
      </w:r>
    </w:p>
    <w:p w14:paraId="5927469A" w14:textId="77777777" w:rsidR="00E94AA5" w:rsidRPr="00F57CC0" w:rsidRDefault="00E94AA5" w:rsidP="00B120D8">
      <w:pPr>
        <w:spacing w:line="360" w:lineRule="auto"/>
        <w:jc w:val="both"/>
        <w:rPr>
          <w:lang w:eastAsia="en-US"/>
        </w:rPr>
      </w:pPr>
      <w:r w:rsidRPr="00F57CC0">
        <w:rPr>
          <w:lang w:eastAsia="en-US"/>
        </w:rPr>
        <w:t>La Politique Nationale de Sécurisation Foncière en milieu rural (PNSFMR) a été adoptée par le décret n°2007-610/PRES/PM/MAHRH du 4 octobre 2007. La Politique Nationale de Sécurisation Foncière en milieu rural vise à assurer à l’ensemble des acteurs ruraux, l’accès équitable au foncier, la garantie de leurs investissements et la gestion efficace des différents fonciers, afin de contribuer à la réduction de la pauvreté, à la consolidation de la paix sociale et à la réalisation du développement durable.  Les objectifs spécifiques de la PNSFMR sont :</w:t>
      </w:r>
    </w:p>
    <w:p w14:paraId="52CC6E11" w14:textId="77777777" w:rsidR="00E94AA5" w:rsidRPr="00F57CC0" w:rsidRDefault="00E94AA5" w:rsidP="00B120D8">
      <w:pPr>
        <w:spacing w:line="360" w:lineRule="auto"/>
        <w:jc w:val="both"/>
        <w:rPr>
          <w:lang w:eastAsia="en-US"/>
        </w:rPr>
      </w:pPr>
      <w:r w:rsidRPr="00F57CC0">
        <w:rPr>
          <w:lang w:eastAsia="en-US"/>
        </w:rPr>
        <w:t>-</w:t>
      </w:r>
      <w:r w:rsidRPr="00F57CC0">
        <w:rPr>
          <w:lang w:eastAsia="en-US"/>
        </w:rPr>
        <w:tab/>
        <w:t>garantir le droit d’accès légitime de l’ensemble des acteurs ruraux au foncier, dans une dynamique de développement rural durable, de lutte contre la pauvreté et de promotion de l’équité et de la légalité ;</w:t>
      </w:r>
    </w:p>
    <w:p w14:paraId="07A76024" w14:textId="77777777" w:rsidR="00E94AA5" w:rsidRPr="00F57CC0" w:rsidRDefault="00E94AA5" w:rsidP="00B120D8">
      <w:pPr>
        <w:spacing w:line="360" w:lineRule="auto"/>
        <w:jc w:val="both"/>
        <w:rPr>
          <w:lang w:eastAsia="en-US"/>
        </w:rPr>
      </w:pPr>
      <w:r w:rsidRPr="00F57CC0">
        <w:rPr>
          <w:lang w:eastAsia="en-US"/>
        </w:rPr>
        <w:t>-</w:t>
      </w:r>
      <w:r w:rsidRPr="00F57CC0">
        <w:rPr>
          <w:lang w:eastAsia="en-US"/>
        </w:rPr>
        <w:tab/>
        <w:t>contribuer à l’amélioration de la prévention et du règlement des conflits liés au foncier et à la gestion des ressources naturelles ;</w:t>
      </w:r>
    </w:p>
    <w:p w14:paraId="3B1FF003" w14:textId="77777777" w:rsidR="00E94AA5" w:rsidRPr="00F57CC0" w:rsidRDefault="00E94AA5" w:rsidP="00B120D8">
      <w:pPr>
        <w:spacing w:line="360" w:lineRule="auto"/>
        <w:jc w:val="both"/>
        <w:rPr>
          <w:lang w:eastAsia="en-US"/>
        </w:rPr>
      </w:pPr>
      <w:r w:rsidRPr="00F57CC0">
        <w:rPr>
          <w:lang w:eastAsia="en-US"/>
        </w:rPr>
        <w:t>-</w:t>
      </w:r>
      <w:r w:rsidRPr="00F57CC0">
        <w:rPr>
          <w:lang w:eastAsia="en-US"/>
        </w:rPr>
        <w:tab/>
        <w:t>améliorer la gestion des aires de préservation des ressources naturelles ;</w:t>
      </w:r>
    </w:p>
    <w:p w14:paraId="53478000" w14:textId="77777777" w:rsidR="00E94AA5" w:rsidRPr="00F57CC0" w:rsidRDefault="00E94AA5" w:rsidP="00B120D8">
      <w:pPr>
        <w:spacing w:line="360" w:lineRule="auto"/>
        <w:jc w:val="both"/>
        <w:rPr>
          <w:lang w:eastAsia="en-US"/>
        </w:rPr>
      </w:pPr>
      <w:r w:rsidRPr="00F57CC0">
        <w:rPr>
          <w:lang w:eastAsia="en-US"/>
        </w:rPr>
        <w:t>-</w:t>
      </w:r>
      <w:r w:rsidRPr="00F57CC0">
        <w:rPr>
          <w:lang w:eastAsia="en-US"/>
        </w:rPr>
        <w:tab/>
        <w:t>contribuer à créer les bases de la viabilité et du développement des collectivités territoriales par la mise à leur disposition de ressources foncières propres et des outils efficaces de gestion;</w:t>
      </w:r>
    </w:p>
    <w:p w14:paraId="790662D4" w14:textId="77777777" w:rsidR="00E94AA5" w:rsidRPr="00F57CC0" w:rsidRDefault="00E94AA5" w:rsidP="00B120D8">
      <w:pPr>
        <w:spacing w:line="360" w:lineRule="auto"/>
        <w:jc w:val="both"/>
        <w:rPr>
          <w:lang w:eastAsia="en-US"/>
        </w:rPr>
      </w:pPr>
      <w:r w:rsidRPr="00F57CC0">
        <w:rPr>
          <w:lang w:eastAsia="en-US"/>
        </w:rPr>
        <w:t>-</w:t>
      </w:r>
      <w:r w:rsidRPr="00F57CC0">
        <w:rPr>
          <w:lang w:eastAsia="en-US"/>
        </w:rPr>
        <w:tab/>
        <w:t>accroître l’efficacité des services de l’État et des collectivités territoriales dans l’offre d’un service public adapté et effectif de sécurisation foncière en milieu rural ;</w:t>
      </w:r>
    </w:p>
    <w:p w14:paraId="050A4F43" w14:textId="77777777" w:rsidR="00E94AA5" w:rsidRPr="00F57CC0" w:rsidRDefault="00E94AA5" w:rsidP="00B120D8">
      <w:pPr>
        <w:spacing w:line="360" w:lineRule="auto"/>
        <w:jc w:val="both"/>
        <w:rPr>
          <w:lang w:eastAsia="en-US"/>
        </w:rPr>
      </w:pPr>
      <w:r w:rsidRPr="00F57CC0">
        <w:rPr>
          <w:lang w:eastAsia="en-US"/>
        </w:rPr>
        <w:t>-</w:t>
      </w:r>
      <w:r w:rsidRPr="00F57CC0">
        <w:rPr>
          <w:lang w:eastAsia="en-US"/>
        </w:rPr>
        <w:tab/>
        <w:t>promouvoir la participation effective des acteurs de base et de la société civile à la mise en œuvre, au suivi et à l’évaluation de la PNSFMR.</w:t>
      </w:r>
    </w:p>
    <w:p w14:paraId="778F74B5" w14:textId="77777777" w:rsidR="00E94AA5" w:rsidRPr="00F57CC0" w:rsidRDefault="00E94AA5" w:rsidP="00B120D8">
      <w:pPr>
        <w:spacing w:line="360" w:lineRule="auto"/>
        <w:jc w:val="both"/>
        <w:rPr>
          <w:lang w:eastAsia="en-US"/>
        </w:rPr>
      </w:pPr>
      <w:r w:rsidRPr="00F57CC0">
        <w:rPr>
          <w:lang w:eastAsia="en-US"/>
        </w:rPr>
        <w:t>Les principes généraux de la PNSFMR sont entre autres :</w:t>
      </w:r>
    </w:p>
    <w:p w14:paraId="557D4CDF" w14:textId="77777777" w:rsidR="00E94AA5" w:rsidRPr="00F57CC0" w:rsidRDefault="00E94AA5" w:rsidP="00B120D8">
      <w:pPr>
        <w:spacing w:line="360" w:lineRule="auto"/>
        <w:jc w:val="both"/>
        <w:rPr>
          <w:lang w:eastAsia="en-US"/>
        </w:rPr>
      </w:pPr>
      <w:r w:rsidRPr="00F57CC0">
        <w:rPr>
          <w:lang w:eastAsia="en-US"/>
        </w:rPr>
        <w:t>-</w:t>
      </w:r>
      <w:r w:rsidRPr="00F57CC0">
        <w:rPr>
          <w:lang w:eastAsia="en-US"/>
        </w:rPr>
        <w:tab/>
        <w:t>l’encouragement d’investissement accrus dans le secteur rural ;</w:t>
      </w:r>
    </w:p>
    <w:p w14:paraId="42FAF070" w14:textId="77777777" w:rsidR="00E94AA5" w:rsidRPr="00F57CC0" w:rsidRDefault="00E94AA5" w:rsidP="00B120D8">
      <w:pPr>
        <w:spacing w:line="360" w:lineRule="auto"/>
        <w:jc w:val="both"/>
        <w:rPr>
          <w:lang w:eastAsia="en-US"/>
        </w:rPr>
      </w:pPr>
      <w:r w:rsidRPr="00F57CC0">
        <w:rPr>
          <w:lang w:eastAsia="en-US"/>
        </w:rPr>
        <w:t>-</w:t>
      </w:r>
      <w:r w:rsidRPr="00F57CC0">
        <w:rPr>
          <w:lang w:eastAsia="en-US"/>
        </w:rPr>
        <w:tab/>
        <w:t>la prise en compte du genre, des besoins et préoccupations des groupes vulnérables, particulièrement les pauvres ;</w:t>
      </w:r>
    </w:p>
    <w:p w14:paraId="2FE6C1F8" w14:textId="77777777" w:rsidR="00E94AA5" w:rsidRPr="00F57CC0" w:rsidRDefault="00E94AA5" w:rsidP="00B120D8">
      <w:pPr>
        <w:spacing w:line="360" w:lineRule="auto"/>
        <w:jc w:val="both"/>
        <w:rPr>
          <w:lang w:eastAsia="en-US"/>
        </w:rPr>
      </w:pPr>
      <w:r w:rsidRPr="00F57CC0">
        <w:rPr>
          <w:lang w:eastAsia="en-US"/>
        </w:rPr>
        <w:t>-</w:t>
      </w:r>
      <w:r w:rsidRPr="00F57CC0">
        <w:rPr>
          <w:lang w:eastAsia="en-US"/>
        </w:rPr>
        <w:tab/>
        <w:t xml:space="preserve">la prise en compte de l’exigence d’une gestion durable des ressources naturelles et la préservation des droits des générations futures. </w:t>
      </w:r>
    </w:p>
    <w:p w14:paraId="42AC134C" w14:textId="77777777" w:rsidR="00E94AA5" w:rsidRPr="00F57CC0" w:rsidRDefault="00E94AA5" w:rsidP="00B120D8">
      <w:pPr>
        <w:spacing w:line="360" w:lineRule="auto"/>
        <w:jc w:val="both"/>
        <w:rPr>
          <w:lang w:eastAsia="en-US"/>
        </w:rPr>
      </w:pPr>
    </w:p>
    <w:p w14:paraId="5E6D1A08" w14:textId="77777777" w:rsidR="00E94AA5" w:rsidRPr="00F57CC0" w:rsidRDefault="00E94AA5" w:rsidP="00B120D8">
      <w:pPr>
        <w:spacing w:line="360" w:lineRule="auto"/>
        <w:jc w:val="both"/>
        <w:rPr>
          <w:lang w:eastAsia="en-US"/>
        </w:rPr>
      </w:pPr>
      <w:r w:rsidRPr="00F57CC0">
        <w:rPr>
          <w:lang w:eastAsia="en-US"/>
        </w:rPr>
        <w:lastRenderedPageBreak/>
        <w:t>Le mise en œuvre de ce projet et la réalisation de la présente NIES contribue à la prise en compte des p</w:t>
      </w:r>
      <w:r w:rsidR="00D95459">
        <w:rPr>
          <w:lang w:eastAsia="en-US"/>
        </w:rPr>
        <w:t>rincipes généraux de la PNSFMR.</w:t>
      </w:r>
    </w:p>
    <w:p w14:paraId="1A8C936E" w14:textId="77777777" w:rsidR="00E94AA5" w:rsidRPr="00F57CC0" w:rsidRDefault="00E94AA5" w:rsidP="0027704E">
      <w:pPr>
        <w:pStyle w:val="Titre20"/>
        <w:numPr>
          <w:ilvl w:val="2"/>
          <w:numId w:val="58"/>
        </w:numPr>
        <w:jc w:val="both"/>
        <w:rPr>
          <w:rFonts w:ascii="Times New Roman" w:hAnsi="Times New Roman" w:cs="Times New Roman"/>
        </w:rPr>
      </w:pPr>
      <w:bookmarkStart w:id="148" w:name="_Toc131515721"/>
      <w:bookmarkStart w:id="149" w:name="_Toc224052365"/>
      <w:r w:rsidRPr="00F57CC0">
        <w:rPr>
          <w:rFonts w:ascii="Times New Roman" w:hAnsi="Times New Roman" w:cs="Times New Roman"/>
        </w:rPr>
        <w:t>La Politique Nationale de Développement Durable</w:t>
      </w:r>
      <w:bookmarkEnd w:id="148"/>
      <w:bookmarkEnd w:id="149"/>
      <w:r w:rsidRPr="00F57CC0">
        <w:rPr>
          <w:rFonts w:ascii="Times New Roman" w:hAnsi="Times New Roman" w:cs="Times New Roman"/>
        </w:rPr>
        <w:t xml:space="preserve"> </w:t>
      </w:r>
    </w:p>
    <w:p w14:paraId="1E00935E" w14:textId="77777777" w:rsidR="00E94AA5" w:rsidRPr="00F57CC0" w:rsidRDefault="00E94AA5" w:rsidP="00B120D8">
      <w:pPr>
        <w:spacing w:line="360" w:lineRule="auto"/>
        <w:jc w:val="both"/>
        <w:rPr>
          <w:lang w:eastAsia="en-US"/>
        </w:rPr>
      </w:pPr>
      <w:r w:rsidRPr="00F57CC0">
        <w:rPr>
          <w:lang w:eastAsia="en-US"/>
        </w:rPr>
        <w:t xml:space="preserve">Élaborée en octobre 2012 et adoptée en octobre 2013, la Politique Nationale de Développement Durable (PNDD) définit les principes et les orientations stratégiques pour la planification du développement, c’est-à-dire l’élaboration des plans, stratégies, programmes et projets de développement. Elle fixe les principes et responsabilités de l’intervention de l’administration publique centrale, des collectivités décentralisées, des organisations de la société civile, du privé et des autres acteurs du développement. Elle détermine les moyens nécessaires ainsi que le dispositif de suivi-évaluation et de contrôle indispensable dans la réalisation du développement durable. </w:t>
      </w:r>
    </w:p>
    <w:p w14:paraId="17223DAA" w14:textId="77777777" w:rsidR="00E94AA5" w:rsidRPr="00F57CC0" w:rsidRDefault="00E94AA5" w:rsidP="00B120D8">
      <w:pPr>
        <w:spacing w:line="360" w:lineRule="auto"/>
        <w:jc w:val="both"/>
        <w:rPr>
          <w:lang w:eastAsia="en-US"/>
        </w:rPr>
      </w:pPr>
    </w:p>
    <w:p w14:paraId="17A4654C" w14:textId="77777777" w:rsidR="00E94AA5" w:rsidRPr="00F57CC0" w:rsidRDefault="00E94AA5" w:rsidP="00B120D8">
      <w:pPr>
        <w:spacing w:line="360" w:lineRule="auto"/>
        <w:jc w:val="both"/>
        <w:rPr>
          <w:lang w:eastAsia="en-US"/>
        </w:rPr>
      </w:pPr>
      <w:r w:rsidRPr="00F57CC0">
        <w:rPr>
          <w:lang w:eastAsia="en-US"/>
        </w:rPr>
        <w:t>La réalisation préalable d’une NIES avant la construction de l’AEPS est donc en phase avec cette politique.</w:t>
      </w:r>
    </w:p>
    <w:p w14:paraId="18CED37A" w14:textId="77777777" w:rsidR="00E94AA5" w:rsidRPr="00F57CC0" w:rsidRDefault="00E94AA5" w:rsidP="00B120D8">
      <w:pPr>
        <w:spacing w:line="360" w:lineRule="auto"/>
        <w:jc w:val="both"/>
        <w:rPr>
          <w:lang w:eastAsia="en-US"/>
        </w:rPr>
      </w:pPr>
    </w:p>
    <w:p w14:paraId="57A3F986" w14:textId="64F9FD69" w:rsidR="00B83558" w:rsidRDefault="00B83558" w:rsidP="0027704E">
      <w:pPr>
        <w:pStyle w:val="Titre20"/>
        <w:numPr>
          <w:ilvl w:val="2"/>
          <w:numId w:val="58"/>
        </w:numPr>
        <w:jc w:val="both"/>
        <w:rPr>
          <w:rFonts w:ascii="Times New Roman" w:hAnsi="Times New Roman" w:cs="Times New Roman"/>
        </w:rPr>
      </w:pPr>
      <w:bookmarkStart w:id="150" w:name="_Toc131515722"/>
      <w:bookmarkStart w:id="151" w:name="_Toc224052366"/>
      <w:r>
        <w:rPr>
          <w:rFonts w:ascii="Times New Roman" w:hAnsi="Times New Roman" w:cs="Times New Roman"/>
        </w:rPr>
        <w:t>Le Programme National d’Approvisionnement en Eau Potable (PN-AEP 2016-20230)</w:t>
      </w:r>
    </w:p>
    <w:p w14:paraId="7DC57965" w14:textId="77777777" w:rsidR="00B83558" w:rsidRDefault="00B83558" w:rsidP="00B83558">
      <w:pPr>
        <w:spacing w:line="360" w:lineRule="auto"/>
        <w:jc w:val="both"/>
      </w:pPr>
      <w:r>
        <w:t>La Programme  Nationale d’Approvisionnement en Eau Potable  constitue l’instrument stratégique majeur du Burkina Faso pour opérationnaliser la politique nationale de l’eau potable et atteindre les l’objectif de développement durable relatif à l’accès universel et équitable à l’eau potable d’ici 2030. Le programme vise l’accès universel à une eau potable de maniéré continue et à coût socialement acceptable. Il couvre l’ensemble du territoire national, avec une différenciation claire entre les milieux urbain, semi-urbain et rural, afin d’adapter les modèles techniques, économiques et institutionnels aux réalités locales. L’un des apports majeurs du programme réside dans le passage d’une culture de réalisation d’ouvrage à une culture de continuité de service. Ainsi, la fonctionnalité des forages, la maintenance préventive, le renouvellement des équipements, la sécurisation énergétique des systèmes de pompage et la qualité de l’eau deviennent des indicateurs centraux de performance. </w:t>
      </w:r>
    </w:p>
    <w:p w14:paraId="1BCF11E7" w14:textId="77777777" w:rsidR="00B83558" w:rsidRDefault="00B83558" w:rsidP="00B83558">
      <w:pPr>
        <w:spacing w:line="360" w:lineRule="auto"/>
        <w:jc w:val="both"/>
      </w:pPr>
      <w:r>
        <w:t xml:space="preserve">Sur le plan environnemental, le programme intègre la protection des ressources en eau, la gestion durable des nappes souterraines, la maitrise des prélèvements, ainsi que l’adaptation aux changements climatiques. La raréfaction de la ressource impose le développement de solutions résilientes : interconnexions, stockage, diversification des ressources et économies de l’eau. </w:t>
      </w:r>
    </w:p>
    <w:p w14:paraId="44506569" w14:textId="56D73AF7" w:rsidR="00B83558" w:rsidRDefault="00B83558" w:rsidP="0027704E">
      <w:pPr>
        <w:pStyle w:val="Titre20"/>
        <w:numPr>
          <w:ilvl w:val="2"/>
          <w:numId w:val="58"/>
        </w:numPr>
        <w:jc w:val="both"/>
        <w:rPr>
          <w:rFonts w:ascii="Times New Roman" w:hAnsi="Times New Roman" w:cs="Times New Roman"/>
        </w:rPr>
      </w:pPr>
      <w:r>
        <w:rPr>
          <w:rFonts w:ascii="Times New Roman" w:hAnsi="Times New Roman" w:cs="Times New Roman"/>
        </w:rPr>
        <w:lastRenderedPageBreak/>
        <w:t>Le Programme Nationale d’Assainissement des Eaux Usées et Excréta</w:t>
      </w:r>
    </w:p>
    <w:p w14:paraId="1C0F4DE4" w14:textId="77777777" w:rsidR="00B83558" w:rsidRDefault="00B83558" w:rsidP="00B83558">
      <w:pPr>
        <w:spacing w:line="360" w:lineRule="auto"/>
        <w:jc w:val="both"/>
      </w:pPr>
      <w:r>
        <w:t>Programme Nationale d’Assainissement des Eaux Usées et Excréta constitue un cadre stratégique national du Burkina Faso dédié au développement de l’assainissement liquide et à la gestion durable des déchets. Il vise à corriger l’un des principaux déficits structurels des pays à faible accès à des services d’assainissement sûrs, hygiéniques et durables, aussi bien en milieu urbain que rural.</w:t>
      </w:r>
    </w:p>
    <w:p w14:paraId="19FDF5DE" w14:textId="084E1871" w:rsidR="00B83558" w:rsidRDefault="00B83558" w:rsidP="00B83558">
      <w:pPr>
        <w:spacing w:line="360" w:lineRule="auto"/>
        <w:jc w:val="both"/>
      </w:pPr>
      <w:r>
        <w:t xml:space="preserve">Ce programme s’inscrit dans les objectifs de santé publique, de protection de l’environnement, de dignité humaine et de développement durable. </w:t>
      </w:r>
    </w:p>
    <w:p w14:paraId="3ECDFAD9" w14:textId="77777777" w:rsidR="00B83558" w:rsidRPr="00B83558" w:rsidRDefault="00B83558" w:rsidP="00B83558">
      <w:pPr>
        <w:rPr>
          <w:lang w:eastAsia="en-US"/>
        </w:rPr>
      </w:pPr>
    </w:p>
    <w:p w14:paraId="5193B201" w14:textId="77777777" w:rsidR="00E94AA5" w:rsidRPr="00F57CC0" w:rsidRDefault="00E94AA5" w:rsidP="0027704E">
      <w:pPr>
        <w:pStyle w:val="Titre20"/>
        <w:numPr>
          <w:ilvl w:val="2"/>
          <w:numId w:val="58"/>
        </w:numPr>
        <w:jc w:val="both"/>
        <w:rPr>
          <w:rFonts w:ascii="Times New Roman" w:hAnsi="Times New Roman" w:cs="Times New Roman"/>
        </w:rPr>
      </w:pPr>
      <w:r w:rsidRPr="00F57CC0">
        <w:rPr>
          <w:rFonts w:ascii="Times New Roman" w:hAnsi="Times New Roman" w:cs="Times New Roman"/>
        </w:rPr>
        <w:t>La Politique nationale forestière</w:t>
      </w:r>
      <w:bookmarkEnd w:id="150"/>
      <w:bookmarkEnd w:id="151"/>
    </w:p>
    <w:p w14:paraId="2A20C388" w14:textId="77777777" w:rsidR="00E94AA5" w:rsidRPr="00F57CC0" w:rsidRDefault="00E94AA5" w:rsidP="00B120D8">
      <w:pPr>
        <w:spacing w:line="360" w:lineRule="auto"/>
        <w:jc w:val="both"/>
        <w:rPr>
          <w:lang w:eastAsia="en-US"/>
        </w:rPr>
      </w:pPr>
      <w:r w:rsidRPr="00F57CC0">
        <w:rPr>
          <w:lang w:eastAsia="en-US"/>
        </w:rPr>
        <w:t xml:space="preserve">L’objectif principal visé par la politique nationale forestière élaborée en 1998 est de contribuer à la lutte contre la désertification, à l’atteinte de l’autosuffisance alimentaire et à la satisfaction des besoins nationaux en énergie, bois de service et bois d’œuvre. </w:t>
      </w:r>
    </w:p>
    <w:p w14:paraId="45F9F2DA" w14:textId="77777777" w:rsidR="00E94AA5" w:rsidRPr="00F57CC0" w:rsidRDefault="00E94AA5" w:rsidP="00B120D8">
      <w:pPr>
        <w:spacing w:line="360" w:lineRule="auto"/>
        <w:jc w:val="both"/>
        <w:rPr>
          <w:lang w:eastAsia="en-US"/>
        </w:rPr>
      </w:pPr>
      <w:r w:rsidRPr="00F57CC0">
        <w:rPr>
          <w:lang w:eastAsia="en-US"/>
        </w:rPr>
        <w:t xml:space="preserve">Le projet tient compte de la gestion des ressources forestières à travers les activités de reboisement prévues par le PGES, il est donc en cohérence avec la </w:t>
      </w:r>
      <w:r w:rsidR="00D95459">
        <w:rPr>
          <w:lang w:eastAsia="en-US"/>
        </w:rPr>
        <w:t>politique forestière nationale.</w:t>
      </w:r>
    </w:p>
    <w:p w14:paraId="20E662C0" w14:textId="77777777" w:rsidR="00E94AA5" w:rsidRPr="00F57CC0" w:rsidRDefault="00E94AA5" w:rsidP="0027704E">
      <w:pPr>
        <w:pStyle w:val="Titre20"/>
        <w:numPr>
          <w:ilvl w:val="2"/>
          <w:numId w:val="58"/>
        </w:numPr>
        <w:jc w:val="both"/>
        <w:rPr>
          <w:rFonts w:ascii="Times New Roman" w:hAnsi="Times New Roman" w:cs="Times New Roman"/>
        </w:rPr>
      </w:pPr>
      <w:bookmarkStart w:id="152" w:name="_Toc131515723"/>
      <w:bookmarkStart w:id="153" w:name="_Toc224052367"/>
      <w:r w:rsidRPr="00F57CC0">
        <w:rPr>
          <w:rFonts w:ascii="Times New Roman" w:hAnsi="Times New Roman" w:cs="Times New Roman"/>
        </w:rPr>
        <w:t>Plan National d’Adaptation aux Changements Climatiques</w:t>
      </w:r>
      <w:bookmarkEnd w:id="152"/>
      <w:bookmarkEnd w:id="153"/>
      <w:r w:rsidRPr="00F57CC0">
        <w:rPr>
          <w:rFonts w:ascii="Times New Roman" w:hAnsi="Times New Roman" w:cs="Times New Roman"/>
        </w:rPr>
        <w:t xml:space="preserve">  </w:t>
      </w:r>
    </w:p>
    <w:p w14:paraId="41671327" w14:textId="77777777" w:rsidR="00E94AA5" w:rsidRPr="00F57CC0" w:rsidRDefault="00E94AA5" w:rsidP="00B120D8">
      <w:pPr>
        <w:spacing w:line="360" w:lineRule="auto"/>
        <w:jc w:val="both"/>
        <w:rPr>
          <w:lang w:eastAsia="en-US"/>
        </w:rPr>
      </w:pPr>
      <w:r w:rsidRPr="00F57CC0">
        <w:rPr>
          <w:lang w:eastAsia="en-US"/>
        </w:rPr>
        <w:t xml:space="preserve">C’est dans l’optique de faire face aux conséquences résultant des changements climatiques pour le pays que le Plan National d’Adaptation aux Changements Climatiques (PNA) qui découle d’une évolution du Programme d’Action National d’Adaptation à la variabilité et aux Changements Climatiques (PANA) a été élaboré. </w:t>
      </w:r>
    </w:p>
    <w:p w14:paraId="2A5689E0" w14:textId="77777777" w:rsidR="00E94AA5" w:rsidRPr="00F57CC0" w:rsidRDefault="00E94AA5" w:rsidP="00B120D8">
      <w:pPr>
        <w:spacing w:line="360" w:lineRule="auto"/>
        <w:jc w:val="both"/>
        <w:rPr>
          <w:lang w:eastAsia="en-US"/>
        </w:rPr>
      </w:pPr>
      <w:r w:rsidRPr="00F57CC0">
        <w:rPr>
          <w:lang w:eastAsia="en-US"/>
        </w:rPr>
        <w:t xml:space="preserve">Sa vision est « Le Burkina Faso gère plus efficacement son développement économique et social grâce à la mise en œuvre de mécanismes de planification et de mesures prenant en compte la résilience et l’adaptation aux changements climatiques à l’horizon 2050 ». </w:t>
      </w:r>
    </w:p>
    <w:p w14:paraId="54F40D85" w14:textId="77777777" w:rsidR="00E94AA5" w:rsidRPr="00F57CC0" w:rsidRDefault="00E94AA5" w:rsidP="00B120D8">
      <w:pPr>
        <w:spacing w:line="360" w:lineRule="auto"/>
        <w:jc w:val="both"/>
        <w:rPr>
          <w:lang w:eastAsia="en-US"/>
        </w:rPr>
      </w:pPr>
      <w:r w:rsidRPr="00F57CC0">
        <w:rPr>
          <w:lang w:eastAsia="en-US"/>
        </w:rPr>
        <w:t xml:space="preserve">Le PNA s’articule autour de cinq (05) axes à savoir : </w:t>
      </w:r>
    </w:p>
    <w:p w14:paraId="31B79B88" w14:textId="77777777" w:rsidR="00E94AA5" w:rsidRPr="00F57CC0" w:rsidRDefault="00E94AA5" w:rsidP="00B120D8">
      <w:pPr>
        <w:spacing w:line="360" w:lineRule="auto"/>
        <w:jc w:val="both"/>
        <w:rPr>
          <w:lang w:eastAsia="en-US"/>
        </w:rPr>
      </w:pPr>
      <w:r w:rsidRPr="00F57CC0">
        <w:rPr>
          <w:lang w:eastAsia="en-US"/>
        </w:rPr>
        <w:t>-</w:t>
      </w:r>
      <w:r w:rsidRPr="00F57CC0">
        <w:rPr>
          <w:lang w:eastAsia="en-US"/>
        </w:rPr>
        <w:tab/>
        <w:t xml:space="preserve">Préserver et utiliser durablement les ressources en eau face à la pression climatique ; </w:t>
      </w:r>
    </w:p>
    <w:p w14:paraId="6BD67FAE" w14:textId="77777777" w:rsidR="00E94AA5" w:rsidRPr="00F57CC0" w:rsidRDefault="00E94AA5" w:rsidP="00B120D8">
      <w:pPr>
        <w:spacing w:line="360" w:lineRule="auto"/>
        <w:jc w:val="both"/>
        <w:rPr>
          <w:lang w:eastAsia="en-US"/>
        </w:rPr>
      </w:pPr>
      <w:r w:rsidRPr="00F57CC0">
        <w:rPr>
          <w:lang w:eastAsia="en-US"/>
        </w:rPr>
        <w:t>-</w:t>
      </w:r>
      <w:r w:rsidRPr="00F57CC0">
        <w:rPr>
          <w:lang w:eastAsia="en-US"/>
        </w:rPr>
        <w:tab/>
        <w:t>Préserver et consolider la diversité biologique en tenant compte des projections climatiques ;</w:t>
      </w:r>
    </w:p>
    <w:p w14:paraId="1EED16CC" w14:textId="77777777" w:rsidR="00E94AA5" w:rsidRPr="00F57CC0" w:rsidRDefault="00E94AA5" w:rsidP="00B120D8">
      <w:pPr>
        <w:spacing w:line="360" w:lineRule="auto"/>
        <w:jc w:val="both"/>
        <w:rPr>
          <w:lang w:eastAsia="en-US"/>
        </w:rPr>
      </w:pPr>
      <w:r w:rsidRPr="00F57CC0">
        <w:rPr>
          <w:lang w:eastAsia="en-US"/>
        </w:rPr>
        <w:t>-</w:t>
      </w:r>
      <w:r w:rsidRPr="00F57CC0">
        <w:rPr>
          <w:lang w:eastAsia="en-US"/>
        </w:rPr>
        <w:tab/>
        <w:t xml:space="preserve">Préserver les habitats de faune et assurer la disponibilité des ressources forestières ; </w:t>
      </w:r>
    </w:p>
    <w:p w14:paraId="089048D5" w14:textId="77777777" w:rsidR="00E94AA5" w:rsidRPr="00F57CC0" w:rsidRDefault="00E94AA5" w:rsidP="00B120D8">
      <w:pPr>
        <w:spacing w:line="360" w:lineRule="auto"/>
        <w:jc w:val="both"/>
        <w:rPr>
          <w:lang w:eastAsia="en-US"/>
        </w:rPr>
      </w:pPr>
      <w:r w:rsidRPr="00F57CC0">
        <w:rPr>
          <w:lang w:eastAsia="en-US"/>
        </w:rPr>
        <w:t>-</w:t>
      </w:r>
      <w:r w:rsidRPr="00F57CC0">
        <w:rPr>
          <w:lang w:eastAsia="en-US"/>
        </w:rPr>
        <w:tab/>
        <w:t xml:space="preserve">Améliorer l’état des connaissances des risques naturels ; </w:t>
      </w:r>
    </w:p>
    <w:p w14:paraId="2246DA1D" w14:textId="77777777" w:rsidR="00E94AA5" w:rsidRPr="00F57CC0" w:rsidRDefault="00E94AA5" w:rsidP="00B120D8">
      <w:pPr>
        <w:spacing w:line="360" w:lineRule="auto"/>
        <w:jc w:val="both"/>
        <w:rPr>
          <w:lang w:eastAsia="en-US"/>
        </w:rPr>
      </w:pPr>
      <w:r w:rsidRPr="00F57CC0">
        <w:rPr>
          <w:lang w:eastAsia="en-US"/>
        </w:rPr>
        <w:t>-</w:t>
      </w:r>
      <w:r w:rsidRPr="00F57CC0">
        <w:rPr>
          <w:lang w:eastAsia="en-US"/>
        </w:rPr>
        <w:tab/>
        <w:t xml:space="preserve">Communiquer pour s’assurer une meilleure gouvernance de l’environnement et des ressources naturelles. </w:t>
      </w:r>
    </w:p>
    <w:p w14:paraId="132A4FFF" w14:textId="77777777" w:rsidR="00E94AA5" w:rsidRPr="00F57CC0" w:rsidRDefault="00E94AA5" w:rsidP="00B120D8">
      <w:pPr>
        <w:spacing w:line="360" w:lineRule="auto"/>
        <w:jc w:val="both"/>
        <w:rPr>
          <w:lang w:eastAsia="en-US"/>
        </w:rPr>
      </w:pPr>
      <w:r w:rsidRPr="00F57CC0">
        <w:rPr>
          <w:lang w:eastAsia="en-US"/>
        </w:rPr>
        <w:t>Le projet prévoit de préserver et utiliser durablement les ressources en eau et entre en cohérence avec les orientations du PNA.</w:t>
      </w:r>
    </w:p>
    <w:p w14:paraId="594BABB9" w14:textId="77777777" w:rsidR="00E94AA5" w:rsidRPr="00F57CC0" w:rsidRDefault="00E94AA5" w:rsidP="0027704E">
      <w:pPr>
        <w:pStyle w:val="Titre20"/>
        <w:numPr>
          <w:ilvl w:val="2"/>
          <w:numId w:val="58"/>
        </w:numPr>
        <w:jc w:val="both"/>
        <w:rPr>
          <w:rFonts w:ascii="Times New Roman" w:hAnsi="Times New Roman" w:cs="Times New Roman"/>
        </w:rPr>
      </w:pPr>
      <w:bookmarkStart w:id="154" w:name="_Toc131515724"/>
      <w:bookmarkStart w:id="155" w:name="_Toc224052368"/>
      <w:r w:rsidRPr="00F57CC0">
        <w:rPr>
          <w:rFonts w:ascii="Times New Roman" w:hAnsi="Times New Roman" w:cs="Times New Roman"/>
        </w:rPr>
        <w:lastRenderedPageBreak/>
        <w:t>Le Plan d’Action National de Lutte contre la Désertification</w:t>
      </w:r>
      <w:bookmarkEnd w:id="154"/>
      <w:bookmarkEnd w:id="155"/>
      <w:r w:rsidRPr="00F57CC0">
        <w:rPr>
          <w:rFonts w:ascii="Times New Roman" w:hAnsi="Times New Roman" w:cs="Times New Roman"/>
        </w:rPr>
        <w:t xml:space="preserve"> </w:t>
      </w:r>
    </w:p>
    <w:p w14:paraId="4707B9FD" w14:textId="77777777" w:rsidR="00E94AA5" w:rsidRPr="00F57CC0" w:rsidRDefault="00E94AA5" w:rsidP="00B120D8">
      <w:pPr>
        <w:spacing w:line="360" w:lineRule="auto"/>
        <w:jc w:val="both"/>
        <w:rPr>
          <w:lang w:eastAsia="en-US"/>
        </w:rPr>
      </w:pPr>
      <w:r w:rsidRPr="00F57CC0">
        <w:rPr>
          <w:lang w:eastAsia="en-US"/>
        </w:rPr>
        <w:t>Adopté par le décret n° 2000-160/PRES/PM/MEE du 28 avril 2000, le Plan d’Action National de Lutte contre la Désertification (PAN/LCD) vise, entre autres objectifs, l’amélioration de la capacité nationale de conception, de planification, de prise de textes législatifs et réglementaires adéquats, de gestion de l’information, de suivi et d’évaluation de l’environnement, d’éducation et de communication environnementales. Le projet prend en compte la préservation des ressources forestières et est de ce fait en cohérence avec le PAN/LCD.</w:t>
      </w:r>
    </w:p>
    <w:p w14:paraId="0E76FA53" w14:textId="77777777" w:rsidR="00E94AA5" w:rsidRPr="00F57CC0" w:rsidRDefault="00E94AA5" w:rsidP="00B120D8">
      <w:pPr>
        <w:spacing w:line="360" w:lineRule="auto"/>
        <w:jc w:val="both"/>
        <w:rPr>
          <w:lang w:eastAsia="en-US"/>
        </w:rPr>
      </w:pPr>
    </w:p>
    <w:p w14:paraId="056E0CB6" w14:textId="77777777" w:rsidR="00E94AA5" w:rsidRPr="00F57CC0" w:rsidRDefault="00E94AA5" w:rsidP="0027704E">
      <w:pPr>
        <w:pStyle w:val="Titre10"/>
        <w:numPr>
          <w:ilvl w:val="1"/>
          <w:numId w:val="58"/>
        </w:numPr>
        <w:jc w:val="both"/>
        <w:rPr>
          <w:rFonts w:ascii="Times New Roman" w:hAnsi="Times New Roman" w:cs="Times New Roman"/>
        </w:rPr>
      </w:pPr>
      <w:bookmarkStart w:id="156" w:name="_Toc131515725"/>
      <w:bookmarkStart w:id="157" w:name="_Toc224052369"/>
      <w:r w:rsidRPr="00F57CC0">
        <w:rPr>
          <w:rFonts w:ascii="Times New Roman" w:hAnsi="Times New Roman" w:cs="Times New Roman"/>
        </w:rPr>
        <w:t>Cadre juridique</w:t>
      </w:r>
      <w:bookmarkEnd w:id="156"/>
      <w:bookmarkEnd w:id="157"/>
    </w:p>
    <w:p w14:paraId="69EA4B53" w14:textId="77777777" w:rsidR="00E94AA5" w:rsidRPr="00F57CC0" w:rsidRDefault="00E94AA5" w:rsidP="00B120D8">
      <w:pPr>
        <w:spacing w:line="360" w:lineRule="auto"/>
        <w:jc w:val="both"/>
        <w:rPr>
          <w:lang w:eastAsia="en-US"/>
        </w:rPr>
      </w:pPr>
      <w:r w:rsidRPr="00F57CC0">
        <w:rPr>
          <w:lang w:eastAsia="en-US"/>
        </w:rPr>
        <w:t xml:space="preserve">Le cadre juridique prend en compte la législation et les règlements en lien avec le projet. </w:t>
      </w:r>
    </w:p>
    <w:p w14:paraId="5C58AB9B" w14:textId="77777777" w:rsidR="00E94AA5" w:rsidRPr="00F57CC0" w:rsidRDefault="00E94AA5" w:rsidP="00B120D8">
      <w:pPr>
        <w:spacing w:line="360" w:lineRule="auto"/>
        <w:jc w:val="both"/>
        <w:rPr>
          <w:lang w:eastAsia="en-US"/>
        </w:rPr>
      </w:pPr>
    </w:p>
    <w:p w14:paraId="50BC4E32" w14:textId="77777777" w:rsidR="00E94AA5" w:rsidRPr="00F57CC0" w:rsidRDefault="00E94AA5" w:rsidP="0027704E">
      <w:pPr>
        <w:pStyle w:val="Titre20"/>
        <w:numPr>
          <w:ilvl w:val="2"/>
          <w:numId w:val="58"/>
        </w:numPr>
        <w:jc w:val="both"/>
        <w:rPr>
          <w:rFonts w:ascii="Times New Roman" w:hAnsi="Times New Roman" w:cs="Times New Roman"/>
        </w:rPr>
      </w:pPr>
      <w:bookmarkStart w:id="158" w:name="_Toc131515726"/>
      <w:bookmarkStart w:id="159" w:name="_Toc224052370"/>
      <w:r w:rsidRPr="00F57CC0">
        <w:rPr>
          <w:rFonts w:ascii="Times New Roman" w:hAnsi="Times New Roman" w:cs="Times New Roman"/>
        </w:rPr>
        <w:t>Textes de lois</w:t>
      </w:r>
      <w:bookmarkEnd w:id="158"/>
      <w:bookmarkEnd w:id="159"/>
    </w:p>
    <w:p w14:paraId="6310BBCA" w14:textId="77777777" w:rsidR="00E94AA5" w:rsidRPr="00F57CC0" w:rsidRDefault="00E94AA5" w:rsidP="0027704E">
      <w:pPr>
        <w:pStyle w:val="Titre3"/>
        <w:numPr>
          <w:ilvl w:val="3"/>
          <w:numId w:val="58"/>
        </w:numPr>
        <w:rPr>
          <w:rFonts w:ascii="Times New Roman" w:hAnsi="Times New Roman" w:cs="Times New Roman"/>
        </w:rPr>
      </w:pPr>
      <w:bookmarkStart w:id="160" w:name="_Toc131515727"/>
      <w:bookmarkStart w:id="161" w:name="_Toc224052371"/>
      <w:r w:rsidRPr="00F57CC0">
        <w:rPr>
          <w:rFonts w:ascii="Times New Roman" w:hAnsi="Times New Roman" w:cs="Times New Roman"/>
        </w:rPr>
        <w:t>La Constitution du 02 juin 1991</w:t>
      </w:r>
      <w:bookmarkEnd w:id="160"/>
      <w:bookmarkEnd w:id="161"/>
    </w:p>
    <w:p w14:paraId="1401163E" w14:textId="77777777" w:rsidR="00E94AA5" w:rsidRPr="00F57CC0" w:rsidRDefault="00E94AA5" w:rsidP="00B120D8">
      <w:pPr>
        <w:spacing w:line="360" w:lineRule="auto"/>
        <w:jc w:val="both"/>
        <w:rPr>
          <w:lang w:eastAsia="en-US"/>
        </w:rPr>
      </w:pPr>
      <w:r w:rsidRPr="00F57CC0">
        <w:rPr>
          <w:lang w:eastAsia="en-US"/>
        </w:rPr>
        <w:t>La législation environnementale prend donc appui sur la constitution du Burkina Faso du 02 juin 1991 modifiée le 5 novembre 2015 qui stipule que : « le peuple souverain du Burkina Faso est conscient de la nécessité absolue de protéger l'environnement ». L’article 14 précise que les richesses et les ressources naturelles appartiennent au peuple. Elles sont utilisées pour l'amélioration de ses conditions de vie et dans le respect du développement durabl</w:t>
      </w:r>
      <w:r w:rsidR="00FA3484">
        <w:rPr>
          <w:lang w:eastAsia="en-US"/>
        </w:rPr>
        <w:t xml:space="preserve">e ».  </w:t>
      </w:r>
    </w:p>
    <w:p w14:paraId="08BF048B" w14:textId="77777777" w:rsidR="00E94AA5" w:rsidRPr="00F57CC0" w:rsidRDefault="00E94AA5" w:rsidP="0027704E">
      <w:pPr>
        <w:pStyle w:val="Titre3"/>
        <w:numPr>
          <w:ilvl w:val="3"/>
          <w:numId w:val="58"/>
        </w:numPr>
        <w:rPr>
          <w:rFonts w:ascii="Times New Roman" w:hAnsi="Times New Roman" w:cs="Times New Roman"/>
        </w:rPr>
      </w:pPr>
      <w:bookmarkStart w:id="162" w:name="_Toc131515728"/>
      <w:bookmarkStart w:id="163" w:name="_Toc224052372"/>
      <w:r w:rsidRPr="00F57CC0">
        <w:rPr>
          <w:rFonts w:ascii="Times New Roman" w:hAnsi="Times New Roman" w:cs="Times New Roman"/>
        </w:rPr>
        <w:t>Le Code de l’environnement</w:t>
      </w:r>
      <w:bookmarkEnd w:id="162"/>
      <w:bookmarkEnd w:id="163"/>
    </w:p>
    <w:p w14:paraId="231E0EEE" w14:textId="77777777" w:rsidR="00E94AA5" w:rsidRPr="00F57CC0" w:rsidRDefault="00E94AA5" w:rsidP="00B120D8">
      <w:pPr>
        <w:spacing w:line="360" w:lineRule="auto"/>
        <w:jc w:val="both"/>
        <w:rPr>
          <w:lang w:eastAsia="en-US"/>
        </w:rPr>
      </w:pPr>
      <w:r w:rsidRPr="00F57CC0">
        <w:rPr>
          <w:lang w:eastAsia="en-US"/>
        </w:rPr>
        <w:t>La loi N° 006-2013/AN du 02 avril 2013, portant Code de l’environnement au Burkina Faso, consacre l’Étude d’Impact sur l’Environnement (EIE) et la Notice d’Impact sur l’Environnement. Selon ces dispositions, l’ÉIES et la NIES doivent « permettre de cerner la différence entre l’environnement futur modifié tel qu’il résultera de l’exécution d’une activité, et l’environnement futur tel qu’il aurait évolué normalement sans la réalisation de ladite activité ».</w:t>
      </w:r>
    </w:p>
    <w:p w14:paraId="532F9069" w14:textId="77777777" w:rsidR="00E94AA5" w:rsidRPr="00F57CC0" w:rsidRDefault="00E94AA5" w:rsidP="00B120D8">
      <w:pPr>
        <w:spacing w:line="360" w:lineRule="auto"/>
        <w:jc w:val="both"/>
        <w:rPr>
          <w:lang w:eastAsia="en-US"/>
        </w:rPr>
      </w:pPr>
      <w:r w:rsidRPr="00F57CC0">
        <w:rPr>
          <w:lang w:eastAsia="en-US"/>
        </w:rPr>
        <w:t>L’article 25 stipule que « les activités susceptibles d'avoir des incidences significatives sur l'environnement sont soumises à l'avis préalable du ministre chargé de l'Environnement. L’avis est établi sur la base d'une étude d’impact sur l’environnement ou d'une notice d’impact sur l’environnement ».</w:t>
      </w:r>
    </w:p>
    <w:p w14:paraId="62C3DEB7" w14:textId="77777777" w:rsidR="00E94AA5" w:rsidRPr="00F57CC0" w:rsidRDefault="00E94AA5" w:rsidP="00B120D8">
      <w:pPr>
        <w:spacing w:line="360" w:lineRule="auto"/>
        <w:jc w:val="both"/>
        <w:rPr>
          <w:lang w:eastAsia="en-US"/>
        </w:rPr>
      </w:pPr>
      <w:r w:rsidRPr="00F57CC0">
        <w:rPr>
          <w:lang w:eastAsia="en-US"/>
        </w:rPr>
        <w:lastRenderedPageBreak/>
        <w:t>Selon l’article 26, l’EIES et la NIES s'inscrivent à l'intérieur d'un processus décisionnel. De ce fait, elles contribuent à établir la faisabilité des projets au même titre que les études techniques, économiques et financières.</w:t>
      </w:r>
    </w:p>
    <w:p w14:paraId="0F43F2C4" w14:textId="77777777" w:rsidR="00E94AA5" w:rsidRPr="00F57CC0" w:rsidRDefault="00E94AA5" w:rsidP="00B120D8">
      <w:pPr>
        <w:spacing w:line="360" w:lineRule="auto"/>
        <w:jc w:val="both"/>
        <w:rPr>
          <w:lang w:eastAsia="en-US"/>
        </w:rPr>
      </w:pPr>
      <w:r w:rsidRPr="00F57CC0">
        <w:rPr>
          <w:lang w:eastAsia="en-US"/>
        </w:rPr>
        <w:t>L’article 27 stipule que « L’étude d’impact sur l’environnement doit être complétée par une enquête publique dont le but est de recueillir les avis et les contres propositions des parties concernées par rapport à l’étude d’impact sur l’environnement qui est présentée ».</w:t>
      </w:r>
    </w:p>
    <w:p w14:paraId="3CC50C57" w14:textId="77777777" w:rsidR="00E94AA5" w:rsidRPr="00F57CC0" w:rsidRDefault="00E94AA5" w:rsidP="00B120D8">
      <w:pPr>
        <w:spacing w:line="360" w:lineRule="auto"/>
        <w:jc w:val="both"/>
        <w:rPr>
          <w:lang w:eastAsia="en-US"/>
        </w:rPr>
      </w:pPr>
      <w:r w:rsidRPr="00F57CC0">
        <w:rPr>
          <w:lang w:eastAsia="en-US"/>
        </w:rPr>
        <w:t>Les exigences des articles 25, 26 et 27 du code de l’Environnement seront prises en compte dans le cas de ce projet.</w:t>
      </w:r>
    </w:p>
    <w:p w14:paraId="6E7735DA" w14:textId="77777777" w:rsidR="00E94AA5" w:rsidRPr="00F57CC0" w:rsidRDefault="00E94AA5" w:rsidP="00B120D8">
      <w:pPr>
        <w:spacing w:line="360" w:lineRule="auto"/>
        <w:jc w:val="both"/>
        <w:rPr>
          <w:lang w:eastAsia="en-US"/>
        </w:rPr>
      </w:pPr>
    </w:p>
    <w:p w14:paraId="6E59DAA3" w14:textId="77777777" w:rsidR="00E94AA5" w:rsidRPr="00F57CC0" w:rsidRDefault="00E94AA5" w:rsidP="0027704E">
      <w:pPr>
        <w:pStyle w:val="Titre3"/>
        <w:numPr>
          <w:ilvl w:val="3"/>
          <w:numId w:val="58"/>
        </w:numPr>
        <w:rPr>
          <w:rFonts w:ascii="Times New Roman" w:hAnsi="Times New Roman" w:cs="Times New Roman"/>
        </w:rPr>
      </w:pPr>
      <w:bookmarkStart w:id="164" w:name="_Toc131515729"/>
      <w:bookmarkStart w:id="165" w:name="_Toc224052373"/>
      <w:r w:rsidRPr="00F57CC0">
        <w:rPr>
          <w:rFonts w:ascii="Times New Roman" w:hAnsi="Times New Roman" w:cs="Times New Roman"/>
        </w:rPr>
        <w:t>La loi sur le développement durable</w:t>
      </w:r>
      <w:bookmarkEnd w:id="164"/>
      <w:bookmarkEnd w:id="165"/>
    </w:p>
    <w:p w14:paraId="08259588" w14:textId="77777777" w:rsidR="00E94AA5" w:rsidRPr="00F57CC0" w:rsidRDefault="00E94AA5" w:rsidP="00B120D8">
      <w:pPr>
        <w:spacing w:line="360" w:lineRule="auto"/>
        <w:jc w:val="both"/>
        <w:rPr>
          <w:lang w:eastAsia="en-US"/>
        </w:rPr>
      </w:pPr>
      <w:r w:rsidRPr="00F57CC0">
        <w:rPr>
          <w:lang w:eastAsia="en-US"/>
        </w:rPr>
        <w:t>La mise en œuvre du développement durable est régie par la Loi n°008-2014/AN du 08 Avril</w:t>
      </w:r>
    </w:p>
    <w:p w14:paraId="24E62EB1" w14:textId="77777777" w:rsidR="00E94AA5" w:rsidRPr="00F57CC0" w:rsidRDefault="00E94AA5" w:rsidP="00B120D8">
      <w:pPr>
        <w:spacing w:line="360" w:lineRule="auto"/>
        <w:jc w:val="both"/>
        <w:rPr>
          <w:lang w:eastAsia="en-US"/>
        </w:rPr>
      </w:pPr>
      <w:r w:rsidRPr="00F57CC0">
        <w:rPr>
          <w:lang w:eastAsia="en-US"/>
        </w:rPr>
        <w:t>2014 portant loi sur le développement durable au Burkina Faso qui fixe les règles générales</w:t>
      </w:r>
    </w:p>
    <w:p w14:paraId="2D99FD31" w14:textId="77777777" w:rsidR="00E94AA5" w:rsidRPr="00F57CC0" w:rsidRDefault="00E94AA5" w:rsidP="00B120D8">
      <w:pPr>
        <w:spacing w:line="360" w:lineRule="auto"/>
        <w:jc w:val="both"/>
        <w:rPr>
          <w:lang w:eastAsia="en-US"/>
        </w:rPr>
      </w:pPr>
      <w:r w:rsidRPr="00F57CC0">
        <w:rPr>
          <w:lang w:eastAsia="en-US"/>
        </w:rPr>
        <w:t>d’orientation de la mise en œuvre du développement durable au Burkina Faso. Aux termes de</w:t>
      </w:r>
    </w:p>
    <w:p w14:paraId="0792FFD2" w14:textId="77777777" w:rsidR="00E94AA5" w:rsidRPr="00F57CC0" w:rsidRDefault="00E94AA5" w:rsidP="00B120D8">
      <w:pPr>
        <w:spacing w:line="360" w:lineRule="auto"/>
        <w:jc w:val="both"/>
        <w:rPr>
          <w:lang w:eastAsia="en-US"/>
        </w:rPr>
      </w:pPr>
      <w:r w:rsidRPr="00F57CC0">
        <w:rPr>
          <w:lang w:eastAsia="en-US"/>
        </w:rPr>
        <w:t>l’article 2 de cette loi, la mise en œuvre du développement a pour but de :</w:t>
      </w:r>
    </w:p>
    <w:p w14:paraId="2D6CC58D" w14:textId="77777777" w:rsidR="00E94AA5" w:rsidRPr="00F57CC0" w:rsidRDefault="00E94AA5" w:rsidP="00B120D8">
      <w:pPr>
        <w:spacing w:line="360" w:lineRule="auto"/>
        <w:jc w:val="both"/>
        <w:rPr>
          <w:lang w:eastAsia="en-US"/>
        </w:rPr>
      </w:pPr>
      <w:r w:rsidRPr="00F57CC0">
        <w:rPr>
          <w:rFonts w:ascii="Segoe UI Symbol" w:hAnsi="Segoe UI Symbol" w:cs="Segoe UI Symbol"/>
          <w:lang w:eastAsia="en-US"/>
        </w:rPr>
        <w:t>✓</w:t>
      </w:r>
      <w:r w:rsidRPr="00F57CC0">
        <w:rPr>
          <w:lang w:eastAsia="en-US"/>
        </w:rPr>
        <w:t xml:space="preserve"> créer un cadre national unifié de référence pour assurer la cohérence des interventions des</w:t>
      </w:r>
    </w:p>
    <w:p w14:paraId="40E376C8" w14:textId="77777777" w:rsidR="00E94AA5" w:rsidRPr="00F57CC0" w:rsidRDefault="00E94AA5" w:rsidP="00B120D8">
      <w:pPr>
        <w:spacing w:line="360" w:lineRule="auto"/>
        <w:jc w:val="both"/>
        <w:rPr>
          <w:lang w:eastAsia="en-US"/>
        </w:rPr>
      </w:pPr>
      <w:r w:rsidRPr="00F57CC0">
        <w:rPr>
          <w:lang w:eastAsia="en-US"/>
        </w:rPr>
        <w:t>acteurs à travers des réformes juridiques, politiques et institutionnelles appropriées;</w:t>
      </w:r>
    </w:p>
    <w:p w14:paraId="7150B836" w14:textId="77777777" w:rsidR="00E94AA5" w:rsidRPr="00F57CC0" w:rsidRDefault="00E94AA5" w:rsidP="00B120D8">
      <w:pPr>
        <w:spacing w:line="360" w:lineRule="auto"/>
        <w:jc w:val="both"/>
        <w:rPr>
          <w:lang w:eastAsia="en-US"/>
        </w:rPr>
      </w:pPr>
      <w:r w:rsidRPr="00F57CC0">
        <w:rPr>
          <w:rFonts w:ascii="Segoe UI Symbol" w:hAnsi="Segoe UI Symbol" w:cs="Segoe UI Symbol"/>
          <w:lang w:eastAsia="en-US"/>
        </w:rPr>
        <w:t>✓</w:t>
      </w:r>
      <w:r w:rsidRPr="00F57CC0">
        <w:rPr>
          <w:lang w:eastAsia="en-US"/>
        </w:rPr>
        <w:t xml:space="preserve"> garantir l’efficacité économique, la viabilité environnementale et l’équité sociale dans</w:t>
      </w:r>
    </w:p>
    <w:p w14:paraId="40B7DC7D" w14:textId="77777777" w:rsidR="00E94AA5" w:rsidRPr="00F57CC0" w:rsidRDefault="00E94AA5" w:rsidP="00B120D8">
      <w:pPr>
        <w:spacing w:line="360" w:lineRule="auto"/>
        <w:jc w:val="both"/>
        <w:rPr>
          <w:lang w:eastAsia="en-US"/>
        </w:rPr>
      </w:pPr>
      <w:r w:rsidRPr="00F57CC0">
        <w:rPr>
          <w:lang w:eastAsia="en-US"/>
        </w:rPr>
        <w:t>toutes les actions de développement.</w:t>
      </w:r>
    </w:p>
    <w:p w14:paraId="68927E66" w14:textId="77777777" w:rsidR="00E94AA5" w:rsidRPr="00F57CC0" w:rsidRDefault="00E94AA5" w:rsidP="00B120D8">
      <w:pPr>
        <w:spacing w:line="360" w:lineRule="auto"/>
        <w:jc w:val="both"/>
        <w:rPr>
          <w:lang w:eastAsia="en-US"/>
        </w:rPr>
      </w:pPr>
      <w:r w:rsidRPr="00F57CC0">
        <w:rPr>
          <w:lang w:eastAsia="en-US"/>
        </w:rPr>
        <w:t>L’article 3 précise que cette loi s’applique à l’ensemble des lois et règlements, politiques, stratégies, plans, programmes et sous-projets de développement publics ou privés au Burkina</w:t>
      </w:r>
    </w:p>
    <w:p w14:paraId="57080AD6" w14:textId="77777777" w:rsidR="00E94AA5" w:rsidRPr="00F57CC0" w:rsidRDefault="00E94AA5" w:rsidP="00B120D8">
      <w:pPr>
        <w:spacing w:line="360" w:lineRule="auto"/>
        <w:jc w:val="both"/>
        <w:rPr>
          <w:lang w:eastAsia="en-US"/>
        </w:rPr>
      </w:pPr>
      <w:r w:rsidRPr="00F57CC0">
        <w:rPr>
          <w:lang w:eastAsia="en-US"/>
        </w:rPr>
        <w:t>Faso.</w:t>
      </w:r>
    </w:p>
    <w:p w14:paraId="6A949047" w14:textId="77777777" w:rsidR="00E94AA5" w:rsidRPr="00F57CC0" w:rsidRDefault="00E94AA5" w:rsidP="00B120D8">
      <w:pPr>
        <w:spacing w:line="360" w:lineRule="auto"/>
        <w:jc w:val="both"/>
        <w:rPr>
          <w:lang w:eastAsia="en-US"/>
        </w:rPr>
      </w:pPr>
      <w:r w:rsidRPr="00F57CC0">
        <w:rPr>
          <w:lang w:eastAsia="en-US"/>
        </w:rPr>
        <w:t>Le présent projet devra donc se conformer aux dispositions ci-dessus citées ainsi que toutes les autres dispositions pertinentes de cette loi dans sa mise en œuvre.</w:t>
      </w:r>
    </w:p>
    <w:p w14:paraId="606FDA25" w14:textId="77777777" w:rsidR="00E94AA5" w:rsidRPr="00F57CC0" w:rsidRDefault="00E94AA5" w:rsidP="0027704E">
      <w:pPr>
        <w:pStyle w:val="Titre3"/>
        <w:numPr>
          <w:ilvl w:val="3"/>
          <w:numId w:val="58"/>
        </w:numPr>
        <w:rPr>
          <w:rFonts w:ascii="Times New Roman" w:hAnsi="Times New Roman" w:cs="Times New Roman"/>
        </w:rPr>
      </w:pPr>
      <w:bookmarkStart w:id="166" w:name="_Toc131515730"/>
      <w:bookmarkStart w:id="167" w:name="_Toc224052374"/>
      <w:r w:rsidRPr="00F57CC0">
        <w:rPr>
          <w:rFonts w:ascii="Times New Roman" w:hAnsi="Times New Roman" w:cs="Times New Roman"/>
        </w:rPr>
        <w:t>Le Code forestier</w:t>
      </w:r>
      <w:bookmarkEnd w:id="166"/>
      <w:bookmarkEnd w:id="167"/>
    </w:p>
    <w:p w14:paraId="3E109BED" w14:textId="77777777" w:rsidR="00E94AA5" w:rsidRPr="00F57CC0" w:rsidRDefault="00E94AA5" w:rsidP="00B120D8">
      <w:pPr>
        <w:spacing w:line="360" w:lineRule="auto"/>
        <w:jc w:val="both"/>
        <w:rPr>
          <w:lang w:eastAsia="en-US"/>
        </w:rPr>
      </w:pPr>
      <w:r w:rsidRPr="00F57CC0">
        <w:rPr>
          <w:lang w:eastAsia="en-US"/>
        </w:rPr>
        <w:t xml:space="preserve">Le Code forestier, adopté par la loi N°003-2011/AN du 05 Avril 2011 portant Code forestier au Burkina Faso, « vise en particulier à établir une articulation harmonieuse entre la nécessaire protection des ressources naturelles forestières, fauniques et halieutiques et la satisfaction des besoins économiques, culturels et sociaux de la population » (article 2). En outre, elle dispose en son article 50 que toute réalisation de grands travaux entraînant un défrichement d’une certaine ampleur est soumise à une autorisation préalable sur la base d’une étude d’impact sur </w:t>
      </w:r>
      <w:r w:rsidRPr="00F57CC0">
        <w:rPr>
          <w:lang w:eastAsia="en-US"/>
        </w:rPr>
        <w:lastRenderedPageBreak/>
        <w:t>l’environnement. L’article 41 précise que les forêts sont protégées contre toutes les formes de dégradation et de destruction, qu'elles soient naturelles ou provoquées. Dans la mise en œuvre du projet, la végétation sera mise en valeur et elle devra se faire en se conformant à ce</w:t>
      </w:r>
      <w:r w:rsidR="00FA3484">
        <w:rPr>
          <w:lang w:eastAsia="en-US"/>
        </w:rPr>
        <w:t>tte loi.</w:t>
      </w:r>
    </w:p>
    <w:p w14:paraId="1E3AAED0" w14:textId="77777777" w:rsidR="00E94AA5" w:rsidRPr="00F57CC0" w:rsidRDefault="00E94AA5" w:rsidP="0027704E">
      <w:pPr>
        <w:pStyle w:val="Titre3"/>
        <w:numPr>
          <w:ilvl w:val="3"/>
          <w:numId w:val="58"/>
        </w:numPr>
        <w:rPr>
          <w:rFonts w:ascii="Times New Roman" w:hAnsi="Times New Roman" w:cs="Times New Roman"/>
        </w:rPr>
      </w:pPr>
      <w:bookmarkStart w:id="168" w:name="_Toc131515731"/>
      <w:bookmarkStart w:id="169" w:name="_Toc224052375"/>
      <w:r w:rsidRPr="00F57CC0">
        <w:rPr>
          <w:rFonts w:ascii="Times New Roman" w:hAnsi="Times New Roman" w:cs="Times New Roman"/>
        </w:rPr>
        <w:t>La Loi sur la Réorganisation Agraire et Foncière</w:t>
      </w:r>
      <w:bookmarkEnd w:id="168"/>
      <w:bookmarkEnd w:id="169"/>
      <w:r w:rsidRPr="00F57CC0">
        <w:rPr>
          <w:rFonts w:ascii="Times New Roman" w:hAnsi="Times New Roman" w:cs="Times New Roman"/>
        </w:rPr>
        <w:t xml:space="preserve"> </w:t>
      </w:r>
    </w:p>
    <w:p w14:paraId="4C5121A0" w14:textId="77777777" w:rsidR="00E94AA5" w:rsidRPr="00F57CC0" w:rsidRDefault="00E94AA5" w:rsidP="00B120D8">
      <w:pPr>
        <w:spacing w:line="360" w:lineRule="auto"/>
        <w:jc w:val="both"/>
        <w:rPr>
          <w:lang w:eastAsia="en-US"/>
        </w:rPr>
      </w:pPr>
      <w:r w:rsidRPr="00F57CC0">
        <w:rPr>
          <w:lang w:eastAsia="en-US"/>
        </w:rPr>
        <w:t>Il s’agit de la loi n°034-2012/AN du 02 juillet 2012, portant réorganisation agraire et foncière (RAF) au Burkina Faso. Selon l’article 8 de cette loi, «Les terres urbaines sont celles situées dans les limites administratives ou celles du schéma directeur d'aménagement et d'urbanisme des villes et localités et destinées principalement à l’habitation, au commerce, à l’industrie, à l’artisanat, aux services publics et d’une manière générale aux activités liées à la vie urbaine et aux activités de promotion d’un environnement écologique durable. (…) Les modalités d’occupation de ces terres à l’exception des terres des villages rattachés aux Communes urbaines sont déterminées par le code de l’urbanisme et de la construction ». Le projet tiendra compte des dispositions de la RAF qui définissent les conditi</w:t>
      </w:r>
      <w:r w:rsidR="00FA3484">
        <w:rPr>
          <w:lang w:eastAsia="en-US"/>
        </w:rPr>
        <w:t>ons d’expropriation des terres.</w:t>
      </w:r>
    </w:p>
    <w:p w14:paraId="5F83DC94" w14:textId="77777777" w:rsidR="00E94AA5" w:rsidRPr="00F57CC0" w:rsidRDefault="00E94AA5" w:rsidP="0027704E">
      <w:pPr>
        <w:pStyle w:val="Titre3"/>
        <w:numPr>
          <w:ilvl w:val="3"/>
          <w:numId w:val="58"/>
        </w:numPr>
        <w:rPr>
          <w:rFonts w:ascii="Times New Roman" w:hAnsi="Times New Roman" w:cs="Times New Roman"/>
        </w:rPr>
      </w:pPr>
      <w:bookmarkStart w:id="170" w:name="_Toc131515732"/>
      <w:bookmarkStart w:id="171" w:name="_Toc224052376"/>
      <w:r w:rsidRPr="00F57CC0">
        <w:rPr>
          <w:rFonts w:ascii="Times New Roman" w:hAnsi="Times New Roman" w:cs="Times New Roman"/>
        </w:rPr>
        <w:t>Le Code de santé publique</w:t>
      </w:r>
      <w:bookmarkEnd w:id="170"/>
      <w:bookmarkEnd w:id="171"/>
    </w:p>
    <w:p w14:paraId="60B1F15B" w14:textId="77777777" w:rsidR="00E94AA5" w:rsidRPr="00F57CC0" w:rsidRDefault="00E94AA5" w:rsidP="00B120D8">
      <w:pPr>
        <w:spacing w:line="360" w:lineRule="auto"/>
        <w:jc w:val="both"/>
        <w:rPr>
          <w:lang w:eastAsia="en-US"/>
        </w:rPr>
      </w:pPr>
      <w:r w:rsidRPr="00F57CC0">
        <w:rPr>
          <w:lang w:eastAsia="en-US"/>
        </w:rPr>
        <w:t>La Loi n°023/94/ADP du 19 mai 1994 portant sur le Code de la santé publique définit dans ses principes fondamentaux « les droits et les devoirs inhérents à la protection et à la promotion de la santé de la population » de même que « la promotion de la salubrité de l’environnement ». Par ailleurs, le code traite de plusieurs autres matières dans le domaine de l’environnement dont la pollution atmosphérique, les déchets toxiques et les bruits et nuisances divers, ainsi que les sanctions encourues pour non-respect des dispositions réglementaires en vigueur. Selon l’article 18 : « Toute personne qui par son action pollue l’air, l’atmosphère et l’environnement est punie d’une amende de deux cent mille (200 000) à cinq millions (5 000 000) de francs CFA et d’un emprisonnement de un (1) mois à deux (2) ans ou de l’une de ces deux peines seulement ». Le projet en prenant en compte les évaluations environnementales satisfait</w:t>
      </w:r>
      <w:r w:rsidR="00FA3484">
        <w:rPr>
          <w:lang w:eastAsia="en-US"/>
        </w:rPr>
        <w:t xml:space="preserve"> aux dispositions de ce code.  </w:t>
      </w:r>
    </w:p>
    <w:p w14:paraId="258516DD" w14:textId="77777777" w:rsidR="00E94AA5" w:rsidRPr="00F57CC0" w:rsidRDefault="00E94AA5" w:rsidP="0027704E">
      <w:pPr>
        <w:pStyle w:val="Titre3"/>
        <w:numPr>
          <w:ilvl w:val="3"/>
          <w:numId w:val="58"/>
        </w:numPr>
        <w:rPr>
          <w:rFonts w:ascii="Times New Roman" w:hAnsi="Times New Roman" w:cs="Times New Roman"/>
        </w:rPr>
      </w:pPr>
      <w:bookmarkStart w:id="172" w:name="_Toc131515733"/>
      <w:bookmarkStart w:id="173" w:name="_Toc224052377"/>
      <w:r w:rsidRPr="00F57CC0">
        <w:rPr>
          <w:rFonts w:ascii="Times New Roman" w:hAnsi="Times New Roman" w:cs="Times New Roman"/>
        </w:rPr>
        <w:t>Le Code des investissements</w:t>
      </w:r>
      <w:bookmarkEnd w:id="172"/>
      <w:bookmarkEnd w:id="173"/>
      <w:r w:rsidRPr="00F57CC0">
        <w:rPr>
          <w:rFonts w:ascii="Times New Roman" w:hAnsi="Times New Roman" w:cs="Times New Roman"/>
        </w:rPr>
        <w:t xml:space="preserve"> </w:t>
      </w:r>
    </w:p>
    <w:p w14:paraId="7DCAD7DA" w14:textId="77777777" w:rsidR="00E94AA5" w:rsidRPr="00F57CC0" w:rsidRDefault="00E94AA5" w:rsidP="00B120D8">
      <w:pPr>
        <w:spacing w:line="360" w:lineRule="auto"/>
        <w:jc w:val="both"/>
        <w:rPr>
          <w:lang w:eastAsia="en-US"/>
        </w:rPr>
      </w:pPr>
      <w:r w:rsidRPr="00F57CC0">
        <w:rPr>
          <w:lang w:eastAsia="en-US"/>
        </w:rPr>
        <w:t xml:space="preserve">La loi n°62/95/ADP du 14 décembre 1995, portant Code des Investissements au Burkina Faso, ensemble ses modificatifs dispose à son article 8 : « les investissements productifs sont librement effectués au Burkina Faso sous réserve des dispositions spécifiques visant à respecter la politique économique et sociale de l’Etat, notamment la protection de la santé et de la salubrité publique, la </w:t>
      </w:r>
      <w:r w:rsidRPr="00F57CC0">
        <w:rPr>
          <w:lang w:eastAsia="en-US"/>
        </w:rPr>
        <w:lastRenderedPageBreak/>
        <w:t xml:space="preserve">protection sociale et la sauvegarde de l’environnement ». La réalisation de cette notice devra </w:t>
      </w:r>
      <w:r w:rsidRPr="00F57CC0">
        <w:rPr>
          <w:color w:val="000000"/>
        </w:rPr>
        <w:t>donc tenir compte des dispositions</w:t>
      </w:r>
      <w:r w:rsidRPr="00F57CC0">
        <w:rPr>
          <w:lang w:eastAsia="en-US"/>
        </w:rPr>
        <w:t xml:space="preserve"> pertinent</w:t>
      </w:r>
      <w:r w:rsidR="00FA3484">
        <w:rPr>
          <w:lang w:eastAsia="en-US"/>
        </w:rPr>
        <w:t>es du Code des investissements.</w:t>
      </w:r>
    </w:p>
    <w:p w14:paraId="69C7AF8B" w14:textId="77777777" w:rsidR="00E94AA5" w:rsidRPr="00F57CC0" w:rsidRDefault="00E94AA5" w:rsidP="0027704E">
      <w:pPr>
        <w:pStyle w:val="Titre3"/>
        <w:numPr>
          <w:ilvl w:val="3"/>
          <w:numId w:val="58"/>
        </w:numPr>
        <w:rPr>
          <w:rFonts w:ascii="Times New Roman" w:hAnsi="Times New Roman" w:cs="Times New Roman"/>
        </w:rPr>
      </w:pPr>
      <w:bookmarkStart w:id="174" w:name="_Toc131515734"/>
      <w:bookmarkStart w:id="175" w:name="_Toc224052378"/>
      <w:r w:rsidRPr="00F57CC0">
        <w:rPr>
          <w:rFonts w:ascii="Times New Roman" w:hAnsi="Times New Roman" w:cs="Times New Roman"/>
        </w:rPr>
        <w:t>La Loi relative à la gestion de l’eau</w:t>
      </w:r>
      <w:bookmarkEnd w:id="174"/>
      <w:bookmarkEnd w:id="175"/>
    </w:p>
    <w:p w14:paraId="2CA65053" w14:textId="77777777" w:rsidR="00E94AA5" w:rsidRPr="00F57CC0" w:rsidRDefault="00E94AA5" w:rsidP="00B120D8">
      <w:pPr>
        <w:spacing w:line="360" w:lineRule="auto"/>
        <w:jc w:val="both"/>
        <w:rPr>
          <w:lang w:eastAsia="en-US"/>
        </w:rPr>
      </w:pPr>
      <w:r w:rsidRPr="00F57CC0">
        <w:rPr>
          <w:lang w:eastAsia="en-US"/>
        </w:rPr>
        <w:t>La loi n°02/2001/AN du 06 février 2001 relative à la gestion de l’eau vient préciser la place de la ressource eau dans la société. Elle définit le cadre juridique et le mode de gestion de cette ressource. Elle stipule en son article 2 le droit à chacun de disposer de l’eau correspondant à ses besoins et aux exigences élémentaires de sa vie et de sa dignité.</w:t>
      </w:r>
    </w:p>
    <w:p w14:paraId="0364380E" w14:textId="77777777" w:rsidR="00E94AA5" w:rsidRPr="00F57CC0" w:rsidRDefault="00E94AA5" w:rsidP="00B120D8">
      <w:pPr>
        <w:spacing w:line="360" w:lineRule="auto"/>
        <w:jc w:val="both"/>
        <w:rPr>
          <w:lang w:eastAsia="en-US"/>
        </w:rPr>
      </w:pPr>
      <w:r w:rsidRPr="00F57CC0">
        <w:rPr>
          <w:lang w:eastAsia="en-US"/>
        </w:rPr>
        <w:t>En son article 6, cette loi précise les types de ressources hydriques qui font partie du domaine public et doivent être gérés comme tels. Les lacs naturels ou artificiels, les étangs, les mares et d’une manière générale, les étendues d’eau sont cités dans cette rubrique en son alinéa 2.</w:t>
      </w:r>
    </w:p>
    <w:p w14:paraId="36C71188" w14:textId="77777777" w:rsidR="00E94AA5" w:rsidRPr="00F57CC0" w:rsidRDefault="00E94AA5" w:rsidP="00B120D8">
      <w:pPr>
        <w:spacing w:line="360" w:lineRule="auto"/>
        <w:jc w:val="both"/>
        <w:rPr>
          <w:lang w:eastAsia="en-US"/>
        </w:rPr>
      </w:pPr>
      <w:r w:rsidRPr="00F57CC0">
        <w:rPr>
          <w:lang w:eastAsia="en-US"/>
        </w:rPr>
        <w:t>L’article 15, alinéa 1er, stipule que le Ministre chargé de l’eau veille à ce que les populations concernées par un aménagement hydraulique ou une mesure de gestion de l’eau reçoivent une information appropriée.</w:t>
      </w:r>
    </w:p>
    <w:p w14:paraId="0DF85AD6" w14:textId="77777777" w:rsidR="00E94AA5" w:rsidRPr="00F57CC0" w:rsidRDefault="00E94AA5" w:rsidP="00B120D8">
      <w:pPr>
        <w:spacing w:line="360" w:lineRule="auto"/>
        <w:jc w:val="both"/>
        <w:rPr>
          <w:lang w:eastAsia="en-US"/>
        </w:rPr>
      </w:pPr>
      <w:r w:rsidRPr="00F57CC0">
        <w:rPr>
          <w:lang w:eastAsia="en-US"/>
        </w:rPr>
        <w:t>Elle accorde des prérogatives exceptionnelles à l’autorité en cas d’une grave pénurie de la ressource due à des aléas climatiques. Dans ce cas les besoins en eau qui correspondent à l’alimentation des populations et aux conditions élémentaires de la vie et de la dignité sont considérés comme prioritaires.</w:t>
      </w:r>
    </w:p>
    <w:p w14:paraId="0BC181B6" w14:textId="77777777" w:rsidR="00E94AA5" w:rsidRPr="00F57CC0" w:rsidRDefault="00E94AA5" w:rsidP="00B120D8">
      <w:pPr>
        <w:spacing w:line="360" w:lineRule="auto"/>
        <w:jc w:val="both"/>
        <w:rPr>
          <w:lang w:eastAsia="en-US"/>
        </w:rPr>
      </w:pPr>
      <w:r w:rsidRPr="00F57CC0">
        <w:rPr>
          <w:lang w:eastAsia="en-US"/>
        </w:rPr>
        <w:t>L’article 24 recommande que les aménagements hydrauliques et, d’une manière générale, les installations, ouvrages, travaux et activités réalisés par toute personne physique ou morale, publique ou privée, et entraînant, selon le cas :</w:t>
      </w:r>
    </w:p>
    <w:p w14:paraId="1999DEEA" w14:textId="77777777" w:rsidR="00E94AA5" w:rsidRPr="00F57CC0" w:rsidRDefault="00E94AA5" w:rsidP="00B120D8">
      <w:pPr>
        <w:spacing w:line="360" w:lineRule="auto"/>
        <w:jc w:val="both"/>
        <w:rPr>
          <w:lang w:eastAsia="en-US"/>
        </w:rPr>
      </w:pPr>
      <w:r w:rsidRPr="00F57CC0">
        <w:rPr>
          <w:lang w:eastAsia="en-US"/>
        </w:rPr>
        <w:t></w:t>
      </w:r>
      <w:r w:rsidRPr="00F57CC0">
        <w:rPr>
          <w:lang w:eastAsia="en-US"/>
        </w:rPr>
        <w:tab/>
        <w:t>des prélèvements d’eau superficielle ou souterraine, restitués ou non ;</w:t>
      </w:r>
    </w:p>
    <w:p w14:paraId="3F096889" w14:textId="77777777" w:rsidR="00E94AA5" w:rsidRPr="00F57CC0" w:rsidRDefault="00E94AA5" w:rsidP="00B120D8">
      <w:pPr>
        <w:spacing w:line="360" w:lineRule="auto"/>
        <w:jc w:val="both"/>
        <w:rPr>
          <w:lang w:eastAsia="en-US"/>
        </w:rPr>
      </w:pPr>
      <w:r w:rsidRPr="00F57CC0">
        <w:rPr>
          <w:lang w:eastAsia="en-US"/>
        </w:rPr>
        <w:t></w:t>
      </w:r>
      <w:r w:rsidRPr="00F57CC0">
        <w:rPr>
          <w:lang w:eastAsia="en-US"/>
        </w:rPr>
        <w:tab/>
        <w:t>une modification du niveau ou du mode d’écoulement des eaux ;</w:t>
      </w:r>
    </w:p>
    <w:p w14:paraId="66FC2C14" w14:textId="77777777" w:rsidR="00E94AA5" w:rsidRPr="00F57CC0" w:rsidRDefault="00E94AA5" w:rsidP="00B120D8">
      <w:pPr>
        <w:spacing w:line="360" w:lineRule="auto"/>
        <w:jc w:val="both"/>
        <w:rPr>
          <w:lang w:eastAsia="en-US"/>
        </w:rPr>
      </w:pPr>
      <w:r w:rsidRPr="00F57CC0">
        <w:rPr>
          <w:lang w:eastAsia="en-US"/>
        </w:rPr>
        <w:t></w:t>
      </w:r>
      <w:r w:rsidRPr="00F57CC0">
        <w:rPr>
          <w:lang w:eastAsia="en-US"/>
        </w:rPr>
        <w:tab/>
        <w:t>des déversements, écoulements, rejets ou dépôts directs ou indirects, chroniques ou épisodiques, même non polluant, sont soumis à autorisation ou à déclaration.</w:t>
      </w:r>
    </w:p>
    <w:p w14:paraId="7333F313" w14:textId="77777777" w:rsidR="00E94AA5" w:rsidRPr="00F57CC0" w:rsidRDefault="00E94AA5" w:rsidP="00B120D8">
      <w:pPr>
        <w:spacing w:line="360" w:lineRule="auto"/>
        <w:jc w:val="both"/>
        <w:rPr>
          <w:lang w:eastAsia="en-US"/>
        </w:rPr>
      </w:pPr>
      <w:r w:rsidRPr="00F57CC0">
        <w:rPr>
          <w:lang w:eastAsia="en-US"/>
        </w:rPr>
        <w:t>Cette autorisation fixe, en tant de besoin, les prescriptions imposées au bénéficiaire en vue de supprimer, réduire ou compenser les dangers ou les incidences sur l’eau et les écosystèmes aquatiques.</w:t>
      </w:r>
    </w:p>
    <w:p w14:paraId="2B010AC0" w14:textId="77777777" w:rsidR="00E94AA5" w:rsidRPr="00F57CC0" w:rsidRDefault="00E94AA5" w:rsidP="00B120D8">
      <w:pPr>
        <w:spacing w:line="360" w:lineRule="auto"/>
        <w:jc w:val="both"/>
        <w:rPr>
          <w:lang w:eastAsia="en-US"/>
        </w:rPr>
      </w:pPr>
      <w:r w:rsidRPr="00F57CC0">
        <w:rPr>
          <w:lang w:eastAsia="en-US"/>
        </w:rPr>
        <w:t xml:space="preserve">L’article 51 prescrit qu’en cas de pollution accidentelle de l’eau, les personnes publiques intervenues matériellement ou financièrement ont droit au remboursement par la ou les personnes à qui incombe la responsabilité de l’accident, des frais d’enquête et d’expertise exposés par elles ainsi que des dépenses effectuées pour atténuer ou éviter l’aggravation des dommages. Le </w:t>
      </w:r>
      <w:r w:rsidRPr="00F57CC0">
        <w:rPr>
          <w:lang w:eastAsia="en-US"/>
        </w:rPr>
        <w:lastRenderedPageBreak/>
        <w:t>remboursement des sommes dues s’effectue sans préjudice de l’indemnisation des autres dommages.</w:t>
      </w:r>
    </w:p>
    <w:p w14:paraId="6206427D" w14:textId="77777777" w:rsidR="00E94AA5" w:rsidRPr="00F57CC0" w:rsidRDefault="00E94AA5" w:rsidP="00B120D8">
      <w:pPr>
        <w:spacing w:line="360" w:lineRule="auto"/>
        <w:jc w:val="both"/>
        <w:rPr>
          <w:lang w:eastAsia="en-US"/>
        </w:rPr>
      </w:pPr>
      <w:r w:rsidRPr="00F57CC0">
        <w:rPr>
          <w:lang w:eastAsia="en-US"/>
        </w:rPr>
        <w:t>Le projet tiendra compte des dispositifs de cette loi, en par</w:t>
      </w:r>
      <w:r w:rsidR="00FA3484">
        <w:rPr>
          <w:lang w:eastAsia="en-US"/>
        </w:rPr>
        <w:t>ticulier les articles 24 et 51.</w:t>
      </w:r>
    </w:p>
    <w:p w14:paraId="25318DFA" w14:textId="77777777" w:rsidR="00E94AA5" w:rsidRPr="00F57CC0" w:rsidRDefault="00E94AA5" w:rsidP="0027704E">
      <w:pPr>
        <w:pStyle w:val="Titre3"/>
        <w:numPr>
          <w:ilvl w:val="3"/>
          <w:numId w:val="58"/>
        </w:numPr>
        <w:rPr>
          <w:rFonts w:ascii="Times New Roman" w:hAnsi="Times New Roman" w:cs="Times New Roman"/>
        </w:rPr>
      </w:pPr>
      <w:bookmarkStart w:id="176" w:name="_Toc131515735"/>
      <w:bookmarkStart w:id="177" w:name="_Toc224052379"/>
      <w:r w:rsidRPr="00F57CC0">
        <w:rPr>
          <w:rFonts w:ascii="Times New Roman" w:hAnsi="Times New Roman" w:cs="Times New Roman"/>
        </w:rPr>
        <w:t>Le Code général des collectivités territoriales</w:t>
      </w:r>
      <w:bookmarkEnd w:id="176"/>
      <w:bookmarkEnd w:id="177"/>
      <w:r w:rsidRPr="00F57CC0">
        <w:rPr>
          <w:rFonts w:ascii="Times New Roman" w:hAnsi="Times New Roman" w:cs="Times New Roman"/>
        </w:rPr>
        <w:t xml:space="preserve"> </w:t>
      </w:r>
    </w:p>
    <w:p w14:paraId="79207E1E" w14:textId="77777777" w:rsidR="00E94AA5" w:rsidRPr="00F57CC0" w:rsidRDefault="00E94AA5" w:rsidP="00B120D8">
      <w:pPr>
        <w:spacing w:line="360" w:lineRule="auto"/>
        <w:jc w:val="both"/>
        <w:rPr>
          <w:lang w:eastAsia="en-US"/>
        </w:rPr>
      </w:pPr>
      <w:r w:rsidRPr="00F57CC0">
        <w:rPr>
          <w:lang w:eastAsia="en-US"/>
        </w:rPr>
        <w:t>La Loi N°05-2004/AN du 21 décembre 2004 portant sur le Code général des collectivités territoriales (CGCT) au Burkina Faso, ensemble ses modificatifs. Cette loi stipule que les collectivités territoriales disposent d'un domaine foncier propre, constitué par les parties du domaine foncier national cédées à titre de propriété par l'État. L'aménagement et la gestion du domaine foncier transféré incombent aux Communes, sur autorisation préalable de la tutelle (article 84). Le CGCT indique que les collectivités territoriales doivent participer à</w:t>
      </w:r>
      <w:r w:rsidR="00FA3484">
        <w:rPr>
          <w:lang w:eastAsia="en-US"/>
        </w:rPr>
        <w:t xml:space="preserve"> la gestion du domaine foncier.</w:t>
      </w:r>
    </w:p>
    <w:p w14:paraId="6E933DFB" w14:textId="77777777" w:rsidR="00E94AA5" w:rsidRPr="00F57CC0" w:rsidRDefault="00E94AA5" w:rsidP="0027704E">
      <w:pPr>
        <w:pStyle w:val="Titre3"/>
        <w:numPr>
          <w:ilvl w:val="3"/>
          <w:numId w:val="58"/>
        </w:numPr>
        <w:rPr>
          <w:rFonts w:ascii="Times New Roman" w:hAnsi="Times New Roman" w:cs="Times New Roman"/>
        </w:rPr>
      </w:pPr>
      <w:bookmarkStart w:id="178" w:name="_Toc131515736"/>
      <w:bookmarkStart w:id="179" w:name="_Toc224052380"/>
      <w:r w:rsidRPr="00F57CC0">
        <w:rPr>
          <w:rFonts w:ascii="Times New Roman" w:hAnsi="Times New Roman" w:cs="Times New Roman"/>
        </w:rPr>
        <w:t>Le Code de l’hygiène publique</w:t>
      </w:r>
      <w:bookmarkEnd w:id="178"/>
      <w:bookmarkEnd w:id="179"/>
    </w:p>
    <w:p w14:paraId="21BDB468" w14:textId="77777777" w:rsidR="00E94AA5" w:rsidRPr="00F57CC0" w:rsidRDefault="00E94AA5" w:rsidP="00B120D8">
      <w:pPr>
        <w:spacing w:line="360" w:lineRule="auto"/>
        <w:jc w:val="both"/>
        <w:rPr>
          <w:lang w:eastAsia="en-US"/>
        </w:rPr>
      </w:pPr>
      <w:r w:rsidRPr="00F57CC0">
        <w:rPr>
          <w:lang w:eastAsia="en-US"/>
        </w:rPr>
        <w:t xml:space="preserve">Les dispositions de la loi n° 022-2005/AN du 24 mai 2005, portant Code de l’hygiène publique au Burkina Faso. Ainsi, l’article 82 dispose : « Tout responsable d’unité industrielle doit prendre des mesures pour la protection de la santé des travailleurs, de leurs familles et de la population riveraine », et l’article 87 : « Les travailleurs des établissements industriels ou commerciaux doivent faire l’objet de visites médicales systématiques conformément à la réglementation en vigueur. Ils doivent être dotés d’équipements de protection adéquats et spécifiques à chaque établissement industriel ou commercial ». </w:t>
      </w:r>
    </w:p>
    <w:p w14:paraId="05BEB4C1" w14:textId="77777777" w:rsidR="00E94AA5" w:rsidRPr="00F57CC0" w:rsidRDefault="00E94AA5" w:rsidP="00B120D8">
      <w:pPr>
        <w:spacing w:line="360" w:lineRule="auto"/>
        <w:jc w:val="both"/>
        <w:rPr>
          <w:lang w:eastAsia="en-US"/>
        </w:rPr>
      </w:pPr>
      <w:r w:rsidRPr="00F57CC0">
        <w:rPr>
          <w:lang w:eastAsia="en-US"/>
        </w:rPr>
        <w:t>Sur le plan de l’hygiène, l’article 83 précise : « Toute unité industrielle ou commerciale doit être pourvue de dispositif d’évacuation et de traitement des déchets et d’installations sanitaires fonctionnelles assurant l’hygiène du personnel » et l’article 84 : « Les locaux et alentours des établissements industriels ou commerciaux doivent être maintenus salubres. L’élimination des déchets doit se faire selon la réglementation en vigueur ». Le projet se doit de respect</w:t>
      </w:r>
      <w:r w:rsidR="00FA3484">
        <w:rPr>
          <w:lang w:eastAsia="en-US"/>
        </w:rPr>
        <w:t>er les dispositions de ce code.</w:t>
      </w:r>
    </w:p>
    <w:p w14:paraId="002901B8" w14:textId="77777777" w:rsidR="00E94AA5" w:rsidRPr="00F57CC0" w:rsidRDefault="00E94AA5" w:rsidP="0027704E">
      <w:pPr>
        <w:pStyle w:val="Titre3"/>
        <w:numPr>
          <w:ilvl w:val="3"/>
          <w:numId w:val="58"/>
        </w:numPr>
        <w:rPr>
          <w:rFonts w:ascii="Times New Roman" w:hAnsi="Times New Roman" w:cs="Times New Roman"/>
        </w:rPr>
      </w:pPr>
      <w:bookmarkStart w:id="180" w:name="_Toc131515737"/>
      <w:bookmarkStart w:id="181" w:name="_Toc224052381"/>
      <w:r w:rsidRPr="00F57CC0">
        <w:rPr>
          <w:rFonts w:ascii="Times New Roman" w:hAnsi="Times New Roman" w:cs="Times New Roman"/>
        </w:rPr>
        <w:t>Loi portant régime foncier rural au Burkina Faso</w:t>
      </w:r>
      <w:bookmarkEnd w:id="180"/>
      <w:bookmarkEnd w:id="181"/>
    </w:p>
    <w:p w14:paraId="4033ACC3" w14:textId="77777777" w:rsidR="00E94AA5" w:rsidRPr="00F57CC0" w:rsidRDefault="00E94AA5" w:rsidP="00B120D8">
      <w:pPr>
        <w:spacing w:line="360" w:lineRule="auto"/>
        <w:jc w:val="both"/>
        <w:rPr>
          <w:lang w:eastAsia="en-US"/>
        </w:rPr>
      </w:pPr>
      <w:r w:rsidRPr="00F57CC0">
        <w:rPr>
          <w:lang w:eastAsia="en-US"/>
        </w:rPr>
        <w:t xml:space="preserve">La Loi n° 034-2009/AN du 16 juin 2009 portant sur le régime foncier rural détermine le régime domanial et foncier applicables aux terres rurales, entendues comme celles situées à l’intérieur des limites administratives des Communes rurales et destinées aux activités de production et de conservation. Elle vise également à clarifier les principes de sécurisation foncière et fixe les </w:t>
      </w:r>
      <w:r w:rsidRPr="00F57CC0">
        <w:rPr>
          <w:lang w:eastAsia="en-US"/>
        </w:rPr>
        <w:lastRenderedPageBreak/>
        <w:t>conditions d’expropriation. Sont également soumises à la présente loi, les terres des villages rattachés aux Communes urbaines (Article 2). Elle ne s’applique pas aux terres destinées à l’habitation, au commerce et aux activités connexes telles que déterminées par le schéma directeur d’aménagement et d’urbanisme et par les plans d’occupation des sols (Article 3). Le projet se doit de respecter les principes de ce texte notamment les conditions d’acquisition de foncier.</w:t>
      </w:r>
    </w:p>
    <w:p w14:paraId="1977822C" w14:textId="77777777" w:rsidR="00E94AA5" w:rsidRPr="00F57CC0" w:rsidRDefault="00E94AA5" w:rsidP="00B120D8">
      <w:pPr>
        <w:spacing w:line="360" w:lineRule="auto"/>
        <w:jc w:val="both"/>
        <w:rPr>
          <w:lang w:eastAsia="en-US"/>
        </w:rPr>
      </w:pPr>
    </w:p>
    <w:p w14:paraId="18C97EDF" w14:textId="77777777" w:rsidR="00E94AA5" w:rsidRPr="00F57CC0" w:rsidRDefault="00E94AA5" w:rsidP="0027704E">
      <w:pPr>
        <w:pStyle w:val="Titre3"/>
        <w:numPr>
          <w:ilvl w:val="3"/>
          <w:numId w:val="58"/>
        </w:numPr>
        <w:rPr>
          <w:rFonts w:ascii="Times New Roman" w:hAnsi="Times New Roman" w:cs="Times New Roman"/>
        </w:rPr>
      </w:pPr>
      <w:bookmarkStart w:id="182" w:name="_Toc131515738"/>
      <w:bookmarkStart w:id="183" w:name="_Toc224052382"/>
      <w:r w:rsidRPr="00F57CC0">
        <w:rPr>
          <w:rFonts w:ascii="Times New Roman" w:hAnsi="Times New Roman" w:cs="Times New Roman"/>
        </w:rPr>
        <w:t>Loi n°028-2008/AN portant code du travail au Burkina Faso</w:t>
      </w:r>
      <w:bookmarkEnd w:id="182"/>
      <w:bookmarkEnd w:id="183"/>
      <w:r w:rsidRPr="00F57CC0">
        <w:rPr>
          <w:rFonts w:ascii="Times New Roman" w:hAnsi="Times New Roman" w:cs="Times New Roman"/>
        </w:rPr>
        <w:t xml:space="preserve"> </w:t>
      </w:r>
    </w:p>
    <w:p w14:paraId="0514DCEC" w14:textId="77777777" w:rsidR="00E94AA5" w:rsidRPr="00F57CC0" w:rsidRDefault="00E94AA5" w:rsidP="00B120D8">
      <w:pPr>
        <w:spacing w:line="360" w:lineRule="auto"/>
        <w:jc w:val="both"/>
        <w:rPr>
          <w:lang w:eastAsia="en-US"/>
        </w:rPr>
      </w:pPr>
      <w:r w:rsidRPr="00F57CC0">
        <w:rPr>
          <w:lang w:eastAsia="en-US"/>
        </w:rPr>
        <w:t xml:space="preserve">Cette loi s’applique aux travailleurs dans les secteurs privés et publics exerçant leurs activités au Burkina Faso. Elle garantit l’égalité des chances et interdit les discriminations en matière d’emplois. La loi portant code du travail définit les droits et devoirs de l’employeur et l’employé, les types de contrat possibles entre eux tout en définissant les retenues et les créances sur les salaires. Elle exhorte à la protection de la santé et sécurité des employés dans leur environnement de travail par des équipements appropriés et par la mise en place des structures de contrôle au sein des entreprises. Le </w:t>
      </w:r>
      <w:r w:rsidR="002D45FA" w:rsidRPr="00F57CC0">
        <w:rPr>
          <w:lang w:eastAsia="en-US"/>
        </w:rPr>
        <w:t>ENABEL</w:t>
      </w:r>
      <w:r w:rsidRPr="00F57CC0">
        <w:rPr>
          <w:lang w:eastAsia="en-US"/>
        </w:rPr>
        <w:t xml:space="preserve"> à travers cette NIES veillera à respecter la législation du travail au Burkina Faso en protégeant la santé et la sécurité des travailleurs.</w:t>
      </w:r>
      <w:r w:rsidRPr="00F57CC0">
        <w:rPr>
          <w:lang w:eastAsia="en-US"/>
        </w:rPr>
        <w:br/>
        <w:t>Du point de vue de la réglementation, la liste des travaux dangereux interdits aux enfants est déterminée par l’article 5 du décret N° 2016 -54/ PRES/PM/MFPTPS/MFSNF en date du 09 juin 2016. Aussi, pour prévenir les risques de Violences Basées sur le Genre et de Violences Contre les Enfants, un code de bonne conduite sera élaboré et fera partie du contrat de chaque travail</w:t>
      </w:r>
      <w:r w:rsidR="00FA3484">
        <w:rPr>
          <w:lang w:eastAsia="en-US"/>
        </w:rPr>
        <w:t>leur, employeur ou fournisseur.</w:t>
      </w:r>
    </w:p>
    <w:p w14:paraId="0C6C0E26" w14:textId="77777777" w:rsidR="00E94AA5" w:rsidRPr="00F57CC0" w:rsidRDefault="00E94AA5" w:rsidP="0027704E">
      <w:pPr>
        <w:pStyle w:val="Titre3"/>
        <w:numPr>
          <w:ilvl w:val="3"/>
          <w:numId w:val="58"/>
        </w:numPr>
        <w:rPr>
          <w:rFonts w:ascii="Times New Roman" w:hAnsi="Times New Roman" w:cs="Times New Roman"/>
        </w:rPr>
      </w:pPr>
      <w:bookmarkStart w:id="184" w:name="_Toc131515739"/>
      <w:bookmarkStart w:id="185" w:name="_Toc224052383"/>
      <w:r w:rsidRPr="00F57CC0">
        <w:rPr>
          <w:rFonts w:ascii="Times New Roman" w:hAnsi="Times New Roman" w:cs="Times New Roman"/>
        </w:rPr>
        <w:t>Loi d’interdiction des sachets plastiques non biodégradables</w:t>
      </w:r>
      <w:bookmarkEnd w:id="184"/>
      <w:bookmarkEnd w:id="185"/>
      <w:r w:rsidRPr="00F57CC0">
        <w:rPr>
          <w:rFonts w:ascii="Times New Roman" w:hAnsi="Times New Roman" w:cs="Times New Roman"/>
        </w:rPr>
        <w:t xml:space="preserve"> </w:t>
      </w:r>
    </w:p>
    <w:p w14:paraId="28677510" w14:textId="77777777" w:rsidR="00E94AA5" w:rsidRPr="00F57CC0" w:rsidRDefault="00E94AA5" w:rsidP="00B120D8">
      <w:pPr>
        <w:spacing w:line="360" w:lineRule="auto"/>
        <w:jc w:val="both"/>
        <w:rPr>
          <w:lang w:eastAsia="en-US"/>
        </w:rPr>
      </w:pPr>
      <w:r w:rsidRPr="00F57CC0">
        <w:rPr>
          <w:lang w:eastAsia="en-US"/>
        </w:rPr>
        <w:t>L’Assemblée nationale a adopté le 21 mai 2014 une loi interdisant la production, l’importation, la commercialisation et la distribution des emballages et sachets plastiques non biodégradables au Burkina. Comportant 15 articles, la loi définit l’emballage plastique, détermine les sanctions encourues par les contrevenants et définit aussi les dispositions transitoires. Selon les termes de cette disposition, il est désormais interdit d’importer et de vendre des sachets et emballages plastiques non biodégradables. Un délai de 6 mois a été accordé aux commerçants pour écouler les stocks existants. Cette loi vise à lutter contre la pollution de l’eau et de l’environnement et par conséquent l’utilisation des emballages et sachets plastiques non biodégradables (sachets d’eau, emballages de pesticides et d’engrais etc. non biodégradables) doit être évité</w:t>
      </w:r>
      <w:r w:rsidR="00FA3484">
        <w:rPr>
          <w:lang w:eastAsia="en-US"/>
        </w:rPr>
        <w:t xml:space="preserve">e au niveau du site du projet. </w:t>
      </w:r>
    </w:p>
    <w:p w14:paraId="2402B590" w14:textId="77777777" w:rsidR="00E94AA5" w:rsidRPr="00F57CC0" w:rsidRDefault="00E94AA5" w:rsidP="0027704E">
      <w:pPr>
        <w:pStyle w:val="Titre3"/>
        <w:numPr>
          <w:ilvl w:val="3"/>
          <w:numId w:val="58"/>
        </w:numPr>
        <w:rPr>
          <w:rFonts w:ascii="Times New Roman" w:hAnsi="Times New Roman" w:cs="Times New Roman"/>
        </w:rPr>
      </w:pPr>
      <w:bookmarkStart w:id="186" w:name="_Toc131515740"/>
      <w:bookmarkStart w:id="187" w:name="_Toc224052384"/>
      <w:r w:rsidRPr="00F57CC0">
        <w:rPr>
          <w:rFonts w:ascii="Times New Roman" w:hAnsi="Times New Roman" w:cs="Times New Roman"/>
        </w:rPr>
        <w:lastRenderedPageBreak/>
        <w:t>Loi n°034/2002/AN du 14 novembre 2002 relative au pastoralisme au Burkina Faso</w:t>
      </w:r>
      <w:bookmarkEnd w:id="186"/>
      <w:bookmarkEnd w:id="187"/>
    </w:p>
    <w:p w14:paraId="16FC2B7C" w14:textId="77777777" w:rsidR="00E94AA5" w:rsidRPr="00F57CC0" w:rsidRDefault="00E94AA5" w:rsidP="00B120D8">
      <w:pPr>
        <w:spacing w:line="360" w:lineRule="auto"/>
        <w:jc w:val="both"/>
        <w:rPr>
          <w:lang w:eastAsia="en-US"/>
        </w:rPr>
      </w:pPr>
      <w:r w:rsidRPr="00F57CC0">
        <w:rPr>
          <w:lang w:eastAsia="en-US"/>
        </w:rPr>
        <w:t>La loi d’orientation sur le pastoralisme tente de sécuriser les espaces pastoraux dans leur diversité, ainsi que les pasteurs dans leur accès aux ressources naturelles (CNSFMR, 2007). Son article premier donne l’objet de la loi (“La présente loi fixe les principes et les modalités d’un développement durable, paisible et intégré des activités pastorales, agropastorales et sylvopastorales»), tandis que l’article 3 donne la définition des ressources pastorales («…ressources végétales, hydriques, minérales exploitées dans le cadre de l’élevage pastoral, elles sont comprises soit dans les espaces affectés à pâture des animaux, soit dans les espaces ouverts à pâture des animaux»). Le projet se doit de respecter les dispositions de cette loi notamment celles de l’article 5 qui stipule que « L’Etat et les collectivités territoriales garantissent aux pasteurs le droit d’accès aux espaces pastoraux, le droit d’utilisation équitable des ressources naturelles et la mobilité des troupeaux ».</w:t>
      </w:r>
    </w:p>
    <w:p w14:paraId="631CE32D" w14:textId="77777777" w:rsidR="00E94AA5" w:rsidRPr="00F57CC0" w:rsidRDefault="00E94AA5" w:rsidP="00B120D8">
      <w:pPr>
        <w:spacing w:line="360" w:lineRule="auto"/>
        <w:jc w:val="both"/>
        <w:rPr>
          <w:lang w:eastAsia="en-US"/>
        </w:rPr>
      </w:pPr>
    </w:p>
    <w:p w14:paraId="664418DA" w14:textId="77777777" w:rsidR="00E94AA5" w:rsidRPr="00F57CC0" w:rsidRDefault="00E94AA5" w:rsidP="0027704E">
      <w:pPr>
        <w:pStyle w:val="Titre20"/>
        <w:numPr>
          <w:ilvl w:val="2"/>
          <w:numId w:val="58"/>
        </w:numPr>
        <w:jc w:val="both"/>
        <w:rPr>
          <w:rFonts w:ascii="Times New Roman" w:hAnsi="Times New Roman" w:cs="Times New Roman"/>
        </w:rPr>
      </w:pPr>
      <w:bookmarkStart w:id="188" w:name="_Toc131515741"/>
      <w:bookmarkStart w:id="189" w:name="_Toc224052385"/>
      <w:r w:rsidRPr="00F57CC0">
        <w:rPr>
          <w:rFonts w:ascii="Times New Roman" w:hAnsi="Times New Roman" w:cs="Times New Roman"/>
        </w:rPr>
        <w:t>Décrets et arrêtés d’application</w:t>
      </w:r>
      <w:bookmarkEnd w:id="188"/>
      <w:bookmarkEnd w:id="189"/>
    </w:p>
    <w:p w14:paraId="5D7A456D" w14:textId="77777777" w:rsidR="00E94AA5" w:rsidRPr="00F57CC0" w:rsidRDefault="00E94AA5" w:rsidP="00B120D8">
      <w:pPr>
        <w:spacing w:line="360" w:lineRule="auto"/>
        <w:jc w:val="both"/>
        <w:rPr>
          <w:lang w:eastAsia="en-US"/>
        </w:rPr>
      </w:pPr>
      <w:r w:rsidRPr="00F57CC0">
        <w:rPr>
          <w:lang w:eastAsia="en-US"/>
        </w:rPr>
        <w:t xml:space="preserve">L’ensemble des lois sont appuyées par des textes réglementaires d’application. Parmi ces instruments réglementaires, les décrets suivants doivent aussi servir de référence à la présente notice d’impact environnemental et social : </w:t>
      </w:r>
    </w:p>
    <w:p w14:paraId="36C64575" w14:textId="77777777" w:rsidR="00E94AA5" w:rsidRPr="00F57CC0" w:rsidRDefault="00E94AA5" w:rsidP="00B120D8">
      <w:pPr>
        <w:spacing w:line="360" w:lineRule="auto"/>
        <w:jc w:val="both"/>
        <w:rPr>
          <w:lang w:eastAsia="en-US"/>
        </w:rPr>
      </w:pPr>
      <w:r w:rsidRPr="00F57CC0">
        <w:rPr>
          <w:lang w:eastAsia="en-US"/>
        </w:rPr>
        <w:t>-Le décret N° 2018-0092/PRES/PM/MINEFID du 17 janvier 2018 portant réglementation générale des projets et programmes de développement exécutés au Burkina Faso. Ce décret dispose à son article 3 : « Tout projet ou programme de développement approuvé par l’Etat doit être inscrit dans la Banque Intégrée des Projets (BIP) et dans le Programme d’Investissement Public (PIP)</w:t>
      </w:r>
      <w:r w:rsidRPr="00F57CC0">
        <w:t xml:space="preserve"> </w:t>
      </w:r>
      <w:r w:rsidRPr="00F57CC0">
        <w:rPr>
          <w:lang w:eastAsia="en-US"/>
        </w:rPr>
        <w:t>».</w:t>
      </w:r>
    </w:p>
    <w:p w14:paraId="6F6371B1" w14:textId="77777777" w:rsidR="00E94AA5" w:rsidRPr="00F57CC0" w:rsidRDefault="00E94AA5" w:rsidP="00B120D8">
      <w:pPr>
        <w:spacing w:line="360" w:lineRule="auto"/>
        <w:jc w:val="both"/>
        <w:rPr>
          <w:lang w:eastAsia="en-US"/>
        </w:rPr>
      </w:pPr>
      <w:r w:rsidRPr="00F57CC0">
        <w:rPr>
          <w:lang w:eastAsia="en-US"/>
        </w:rPr>
        <w:t>-</w:t>
      </w:r>
      <w:r w:rsidRPr="00F57CC0">
        <w:rPr>
          <w:lang w:eastAsia="en-US"/>
        </w:rPr>
        <w:tab/>
        <w:t xml:space="preserve">Le </w:t>
      </w:r>
      <w:bookmarkStart w:id="190" w:name="_Hlk126528213"/>
      <w:r w:rsidRPr="00F57CC0">
        <w:rPr>
          <w:lang w:eastAsia="en-US"/>
        </w:rPr>
        <w:t xml:space="preserve">décret N° 2019-0204/PRES/PM/MEA/MINEFID/MATDC/MS du 01 février 2019 portant définition </w:t>
      </w:r>
      <w:bookmarkEnd w:id="190"/>
      <w:r w:rsidRPr="00F57CC0">
        <w:rPr>
          <w:lang w:eastAsia="en-US"/>
        </w:rPr>
        <w:t xml:space="preserve">des normes, critères et indicateurs d’accès à l’eau potable. Ce décret dispose à son article 1 : « Les normes, critères et indicateur d’accès aux services publiques d’eau potable sont fixées par les dispositions du présent décret. Ils s’appliquent à la planification, la réalisation des ouvrages et la gestion des services d’approvisionnement en eau potable en milieu urbain et en milieu rural. </w:t>
      </w:r>
      <w:bookmarkStart w:id="191" w:name="_Hlk126529404"/>
      <w:r w:rsidRPr="00F57CC0">
        <w:rPr>
          <w:lang w:eastAsia="en-US"/>
        </w:rPr>
        <w:t>».</w:t>
      </w:r>
      <w:bookmarkEnd w:id="191"/>
    </w:p>
    <w:p w14:paraId="550D8B7C" w14:textId="77777777" w:rsidR="00E94AA5" w:rsidRPr="00F57CC0" w:rsidRDefault="00E94AA5" w:rsidP="00B120D8">
      <w:pPr>
        <w:spacing w:line="360" w:lineRule="auto"/>
        <w:jc w:val="both"/>
        <w:rPr>
          <w:lang w:eastAsia="en-US"/>
        </w:rPr>
      </w:pPr>
      <w:r w:rsidRPr="00F57CC0">
        <w:rPr>
          <w:lang w:eastAsia="en-US"/>
        </w:rPr>
        <w:t>-</w:t>
      </w:r>
      <w:r w:rsidRPr="00F57CC0">
        <w:rPr>
          <w:lang w:eastAsia="en-US"/>
        </w:rPr>
        <w:tab/>
        <w:t xml:space="preserve">Le Décret N° 2001-185 /PRES/PM/MEE du 7 mai 2001 portant sur la fixation des normes de rejets de polluants dans l’air, l’eau et le sol. Les articles 3 à 15 précisent les normes de rejet au Burkina Faso, pour une unité qui introduit des substances ou des matières dans l’air, dans les eaux </w:t>
      </w:r>
      <w:r w:rsidRPr="00F57CC0">
        <w:rPr>
          <w:lang w:eastAsia="en-US"/>
        </w:rPr>
        <w:lastRenderedPageBreak/>
        <w:t xml:space="preserve">souterraines ou dans les eaux potabilisables, avec ou sans acheminement dans le sol ou le sous-sol. </w:t>
      </w:r>
    </w:p>
    <w:p w14:paraId="03ACFB61" w14:textId="77777777" w:rsidR="00E94AA5" w:rsidRPr="00F57CC0" w:rsidRDefault="00E94AA5" w:rsidP="00B120D8">
      <w:pPr>
        <w:spacing w:line="360" w:lineRule="auto"/>
        <w:jc w:val="both"/>
        <w:rPr>
          <w:lang w:eastAsia="en-US"/>
        </w:rPr>
      </w:pPr>
      <w:r w:rsidRPr="00F57CC0">
        <w:rPr>
          <w:lang w:eastAsia="en-US"/>
        </w:rPr>
        <w:t>-</w:t>
      </w:r>
      <w:r w:rsidRPr="00F57CC0">
        <w:rPr>
          <w:lang w:eastAsia="en-US"/>
        </w:rPr>
        <w:tab/>
        <w:t xml:space="preserve">Le Décret N°2014-¬926/PRES/PM/MATD/MEDD/MEAHA/MEF/MRAH/MFPTSS du 10 octobre 2014 portant modalités de transfert des compétences et des ressources de l’État aux régions dans le domaine de l’environnement et de la gestion des ressources naturelles </w:t>
      </w:r>
    </w:p>
    <w:p w14:paraId="1E3457DC" w14:textId="77777777" w:rsidR="00E94AA5" w:rsidRPr="00F57CC0" w:rsidRDefault="00E94AA5" w:rsidP="00B120D8">
      <w:pPr>
        <w:spacing w:line="360" w:lineRule="auto"/>
        <w:jc w:val="both"/>
        <w:rPr>
          <w:lang w:eastAsia="en-US"/>
        </w:rPr>
      </w:pPr>
      <w:r w:rsidRPr="00F57CC0">
        <w:rPr>
          <w:lang w:eastAsia="en-US"/>
        </w:rPr>
        <w:t>-</w:t>
      </w:r>
      <w:r w:rsidRPr="00F57CC0">
        <w:rPr>
          <w:lang w:eastAsia="en-US"/>
        </w:rPr>
        <w:tab/>
        <w:t>Le décret 2015-1205/PRES-TRANS/ PM/ MERH/ MEF/ MARHASA/ MS/ MRA /MICA /MME /MIDT /MATD portant normes et conditions de déversement des eaux usées. Ce décret fixe les normes et conditions de déversements des eaux usées dans les milieux récepteurs.</w:t>
      </w:r>
    </w:p>
    <w:p w14:paraId="591B5F6C" w14:textId="77777777" w:rsidR="00E94AA5" w:rsidRPr="00F57CC0" w:rsidRDefault="00E94AA5" w:rsidP="00B120D8">
      <w:pPr>
        <w:spacing w:line="360" w:lineRule="auto"/>
        <w:jc w:val="both"/>
        <w:rPr>
          <w:lang w:eastAsia="en-US"/>
        </w:rPr>
      </w:pPr>
      <w:r w:rsidRPr="00F57CC0">
        <w:rPr>
          <w:lang w:eastAsia="en-US"/>
        </w:rPr>
        <w:t>- Le Décret N°2011 -928/PRES/PM/MFPTSS/MS/MATDS 24 novembre 2011 fixant les mesures générales d’hygiène et de sécurité sur les lieux de travail ;</w:t>
      </w:r>
      <w:r w:rsidRPr="00F57CC0">
        <w:rPr>
          <w:lang w:eastAsia="en-US"/>
        </w:rPr>
        <w:br/>
        <w:t>- Le Décret n° 2014-481/PRES/PM/MATD/MEF/MHU du 03 juin 2014 déterminant les conditions et les modalités d’application de la loi n°034-2012/AN du 02 juillet 2012 portant réorganisation agraire et foncière au Burkina Faso</w:t>
      </w:r>
    </w:p>
    <w:p w14:paraId="0A289D89" w14:textId="77777777" w:rsidR="00E94AA5" w:rsidRPr="00F57CC0" w:rsidRDefault="00E94AA5" w:rsidP="00B120D8">
      <w:pPr>
        <w:spacing w:line="360" w:lineRule="auto"/>
        <w:jc w:val="both"/>
        <w:rPr>
          <w:lang w:eastAsia="en-US"/>
        </w:rPr>
      </w:pPr>
      <w:r w:rsidRPr="00F57CC0">
        <w:rPr>
          <w:lang w:eastAsia="en-US"/>
        </w:rPr>
        <w:t>-</w:t>
      </w:r>
      <w:r w:rsidRPr="00F57CC0">
        <w:rPr>
          <w:lang w:eastAsia="en-US"/>
        </w:rPr>
        <w:tab/>
        <w:t>Le décret N°2015-1187 /PRES-TRANS /PM /MERH /MATD /MME /MS /MARHASA/ MICA/MHU/MIDT du 22 octobre 2015 portant conditions et procédures de réalisation et de validation de l’évaluation environnementale stratégique, de l’étude et de la notice d’impact environnemental et social</w:t>
      </w:r>
    </w:p>
    <w:p w14:paraId="53304871" w14:textId="77777777" w:rsidR="00E94AA5" w:rsidRPr="00F57CC0" w:rsidRDefault="00E94AA5" w:rsidP="00B120D8">
      <w:pPr>
        <w:spacing w:line="360" w:lineRule="auto"/>
        <w:jc w:val="both"/>
        <w:rPr>
          <w:lang w:eastAsia="en-US"/>
        </w:rPr>
      </w:pPr>
      <w:r w:rsidRPr="00F57CC0">
        <w:rPr>
          <w:lang w:eastAsia="en-US"/>
        </w:rPr>
        <w:t>-</w:t>
      </w:r>
      <w:r w:rsidRPr="00F57CC0">
        <w:rPr>
          <w:lang w:eastAsia="en-US"/>
        </w:rPr>
        <w:tab/>
        <w:t>Le décret n° 2010- 331/PRES/PM/MEF/MECV du 15 juin 2010, portant autorisation de perception de recettes relatives aux prestations du bureau national des évaluations environnementales et de gestion des déchets spéciaux ;</w:t>
      </w:r>
    </w:p>
    <w:p w14:paraId="7E57EF50" w14:textId="77777777" w:rsidR="00E94AA5" w:rsidRPr="00F57CC0" w:rsidRDefault="00E94AA5" w:rsidP="00B120D8">
      <w:pPr>
        <w:spacing w:line="360" w:lineRule="auto"/>
        <w:jc w:val="both"/>
        <w:rPr>
          <w:lang w:eastAsia="en-US"/>
        </w:rPr>
      </w:pPr>
      <w:r w:rsidRPr="00F57CC0">
        <w:rPr>
          <w:lang w:eastAsia="en-US"/>
        </w:rPr>
        <w:t>-</w:t>
      </w:r>
      <w:r w:rsidRPr="00F57CC0">
        <w:rPr>
          <w:lang w:eastAsia="en-US"/>
        </w:rPr>
        <w:tab/>
        <w:t>Le décret n°2015-1203/PRES-TRANS/PM/MERH/MJDHPC du 28 octobre 2015 portant modalités d’organisation et de conduite de l’inspection environnementale</w:t>
      </w:r>
    </w:p>
    <w:p w14:paraId="0E84CF38" w14:textId="77777777" w:rsidR="00E94AA5" w:rsidRPr="00F57CC0" w:rsidRDefault="00E94AA5" w:rsidP="00B120D8">
      <w:pPr>
        <w:spacing w:line="360" w:lineRule="auto"/>
        <w:jc w:val="both"/>
        <w:rPr>
          <w:lang w:eastAsia="en-US"/>
        </w:rPr>
      </w:pPr>
      <w:r w:rsidRPr="00F57CC0">
        <w:rPr>
          <w:lang w:eastAsia="en-US"/>
        </w:rPr>
        <w:t>portant modalité de réalisation de l’audit environnemental.</w:t>
      </w:r>
      <w:r w:rsidRPr="00F57CC0">
        <w:rPr>
          <w:lang w:eastAsia="en-US"/>
        </w:rPr>
        <w:br/>
        <w:t>- Le Décret n°2022-004/PRES/MPSR portant dissolution des conseils des collectivités territoriales.</w:t>
      </w:r>
      <w:r w:rsidRPr="00F57CC0">
        <w:rPr>
          <w:lang w:eastAsia="en-US"/>
        </w:rPr>
        <w:br/>
        <w:t>- Le Décret n°2022-018/PRES-TRANS/PM/MATDS/MEFP portant condition d’installation, composition, organisation, attributions et fonctionnement de la délégation spéciale dans une collectivité territoriale</w:t>
      </w:r>
    </w:p>
    <w:p w14:paraId="180E5443" w14:textId="77777777" w:rsidR="00E94AA5" w:rsidRPr="00F57CC0" w:rsidRDefault="00E94AA5" w:rsidP="00B120D8">
      <w:pPr>
        <w:spacing w:line="360" w:lineRule="auto"/>
        <w:jc w:val="both"/>
        <w:rPr>
          <w:lang w:eastAsia="en-US"/>
        </w:rPr>
      </w:pPr>
      <w:r w:rsidRPr="00F57CC0">
        <w:rPr>
          <w:lang w:eastAsia="en-US"/>
        </w:rPr>
        <w:t>-</w:t>
      </w:r>
      <w:r w:rsidRPr="00F57CC0">
        <w:rPr>
          <w:lang w:eastAsia="en-US"/>
        </w:rPr>
        <w:tab/>
        <w:t>L’arrêté conjoint n°2012 – 218/ MEDD/MEF, portant tarification et modalités de répartition des recettes issues des prestations fournies par le bureau national des évaluations environnementales ;</w:t>
      </w:r>
    </w:p>
    <w:p w14:paraId="78C35BAA" w14:textId="77777777" w:rsidR="00E94AA5" w:rsidRPr="00F57CC0" w:rsidRDefault="00E94AA5" w:rsidP="00B120D8">
      <w:pPr>
        <w:spacing w:line="360" w:lineRule="auto"/>
        <w:jc w:val="both"/>
        <w:rPr>
          <w:lang w:eastAsia="en-US"/>
        </w:rPr>
      </w:pPr>
      <w:r w:rsidRPr="00F57CC0">
        <w:rPr>
          <w:lang w:eastAsia="en-US"/>
        </w:rPr>
        <w:lastRenderedPageBreak/>
        <w:t>-</w:t>
      </w:r>
      <w:r w:rsidRPr="00F57CC0">
        <w:rPr>
          <w:lang w:eastAsia="en-US"/>
        </w:rPr>
        <w:tab/>
        <w:t>L’arrêté n°2012_187/MEDD portant fixation des conditions de délivrance d'agrément relatives à la réalisation des évaluations environnementales et sociales.</w:t>
      </w:r>
    </w:p>
    <w:p w14:paraId="79A073FA" w14:textId="77777777" w:rsidR="00E94AA5" w:rsidRPr="00F57CC0" w:rsidRDefault="00E94AA5" w:rsidP="00B120D8">
      <w:pPr>
        <w:spacing w:line="360" w:lineRule="auto"/>
        <w:jc w:val="both"/>
        <w:rPr>
          <w:lang w:eastAsia="en-US"/>
        </w:rPr>
      </w:pPr>
      <w:r w:rsidRPr="00F57CC0">
        <w:rPr>
          <w:lang w:eastAsia="en-US"/>
        </w:rPr>
        <w:t>-</w:t>
      </w:r>
      <w:r w:rsidRPr="00F57CC0">
        <w:rPr>
          <w:lang w:eastAsia="en-US"/>
        </w:rPr>
        <w:tab/>
        <w:t>L’Arrêté conjoint n° 2009-073/MECV/MAHRH, portant réglementation des défrichements agricoles au Burkina Faso définit en son article 1 le défrichement comme toute opération de coupe pratiquée sur une formation végétale dans l'optique de changer sa vocation ou pour modifier sa composition floristique.</w:t>
      </w:r>
    </w:p>
    <w:p w14:paraId="1B8E3B54" w14:textId="77777777" w:rsidR="00E94AA5" w:rsidRPr="00F57CC0" w:rsidRDefault="00E94AA5" w:rsidP="00B120D8">
      <w:pPr>
        <w:spacing w:line="360" w:lineRule="auto"/>
        <w:jc w:val="both"/>
        <w:rPr>
          <w:lang w:eastAsia="en-US"/>
        </w:rPr>
      </w:pPr>
      <w:r w:rsidRPr="00F57CC0">
        <w:rPr>
          <w:lang w:eastAsia="en-US"/>
        </w:rPr>
        <w:t xml:space="preserve">Selon l’article 3 de cet arrêté, dans les forêts protégées, les défrichements sont autorisés, sauf dans les cas des chantiers d'aménagement forestier et des zones d'intérêt cynégétique conformément à l'article 2. Cependant, tout défrichement portant sur une superficie supérieure à trois (03) hectares, est soumis à autorisation administrative des structures compétentes et au paiement d'une taxe de défrichement. En outre dans l’article 8, il est précisé que toute opération de défrichement d’une superficie supérieure à 20 ha, une Étude d’Impact sur l’Environnement doit être réalisée. </w:t>
      </w:r>
    </w:p>
    <w:p w14:paraId="3A86C295" w14:textId="77777777" w:rsidR="00E94AA5" w:rsidRPr="00F57CC0" w:rsidRDefault="00E94AA5" w:rsidP="00B120D8">
      <w:pPr>
        <w:spacing w:line="360" w:lineRule="auto"/>
        <w:jc w:val="both"/>
        <w:rPr>
          <w:lang w:eastAsia="en-US"/>
        </w:rPr>
      </w:pPr>
      <w:r w:rsidRPr="00F57CC0">
        <w:rPr>
          <w:lang w:eastAsia="en-US"/>
        </w:rPr>
        <w:t>-</w:t>
      </w:r>
      <w:r w:rsidRPr="00F57CC0">
        <w:rPr>
          <w:color w:val="000000"/>
        </w:rPr>
        <w:t>Décret N° 2007-816/PRES promulguant la loi n° 024-2007/AN du 13 novembre</w:t>
      </w:r>
      <w:r w:rsidRPr="00F57CC0">
        <w:rPr>
          <w:color w:val="000000"/>
        </w:rPr>
        <w:br/>
        <w:t>2007 portant protection du patrimoine culturel au Burkina Faso. La présente loi fixe les règles de promotion et de sauvegarde du patrimoine culturel au Burkina Faso. Aux termes de la présente loi, on entend par patrimoine culturel, l’ensemble des biens culturels, naturels, meubles, immeubles, immatériels, publics ou privés, religieux ou profanes dont la préservation ou la conservation présente un intérêt historique, artistique, scientifique, légendaire ou pittoresque. Lors des fouilles dans le cadre de la construction du lycée d’enseignement général, des précautions seront prises afin de veiller à la protection de ce patrimoine.</w:t>
      </w:r>
    </w:p>
    <w:p w14:paraId="5EE3A964" w14:textId="77777777" w:rsidR="00E94AA5" w:rsidRPr="00F57CC0" w:rsidRDefault="00E94AA5" w:rsidP="0027704E">
      <w:pPr>
        <w:pStyle w:val="Titre20"/>
        <w:numPr>
          <w:ilvl w:val="2"/>
          <w:numId w:val="58"/>
        </w:numPr>
        <w:jc w:val="both"/>
        <w:rPr>
          <w:rFonts w:ascii="Times New Roman" w:hAnsi="Times New Roman" w:cs="Times New Roman"/>
        </w:rPr>
      </w:pPr>
      <w:bookmarkStart w:id="192" w:name="_Toc131515742"/>
      <w:bookmarkStart w:id="193" w:name="_Toc224052386"/>
      <w:r w:rsidRPr="00F57CC0">
        <w:rPr>
          <w:rFonts w:ascii="Times New Roman" w:hAnsi="Times New Roman" w:cs="Times New Roman"/>
        </w:rPr>
        <w:t>Conventions internationales relatives à la protection de l’environnement</w:t>
      </w:r>
      <w:bookmarkEnd w:id="192"/>
      <w:bookmarkEnd w:id="193"/>
    </w:p>
    <w:p w14:paraId="5EE6444F" w14:textId="77777777" w:rsidR="00E94AA5" w:rsidRPr="00F57CC0" w:rsidRDefault="00E94AA5" w:rsidP="00B120D8">
      <w:pPr>
        <w:spacing w:line="360" w:lineRule="auto"/>
        <w:jc w:val="both"/>
        <w:rPr>
          <w:lang w:eastAsia="en-US"/>
        </w:rPr>
      </w:pPr>
      <w:r w:rsidRPr="00F57CC0">
        <w:rPr>
          <w:lang w:eastAsia="en-US"/>
        </w:rPr>
        <w:t xml:space="preserve">Le Burkina Faso a signé de nombreuses conventions internationales relatives à la protection de l’environnement. Plusieurs d’entre elles, axées sur la protection de l’environnement, ont été ratifiées. Bien que la liste ne soit pas exhaustive, les principales conventions internationales ayant une implication directe dans la mise en œuvre de l’étude sont résumées ci-dessous, l’esprit de ces conventions doit être respecté. </w:t>
      </w:r>
    </w:p>
    <w:p w14:paraId="42D76284" w14:textId="77777777" w:rsidR="00E94AA5" w:rsidRPr="00F57CC0" w:rsidRDefault="00E94AA5" w:rsidP="00B120D8">
      <w:pPr>
        <w:spacing w:line="360" w:lineRule="auto"/>
        <w:jc w:val="both"/>
        <w:rPr>
          <w:lang w:eastAsia="en-US"/>
        </w:rPr>
        <w:sectPr w:rsidR="00E94AA5" w:rsidRPr="00F57CC0" w:rsidSect="00625725">
          <w:footerReference w:type="default" r:id="rId18"/>
          <w:pgSz w:w="11900" w:h="16840"/>
          <w:pgMar w:top="1559" w:right="1276" w:bottom="1985" w:left="1276" w:header="709" w:footer="539" w:gutter="0"/>
          <w:cols w:space="708"/>
          <w:titlePg/>
          <w:docGrid w:linePitch="326"/>
        </w:sectPr>
      </w:pPr>
    </w:p>
    <w:p w14:paraId="5BEB374C" w14:textId="77777777" w:rsidR="00E94AA5" w:rsidRPr="00F57CC0" w:rsidRDefault="00E94AA5" w:rsidP="00E94AA5">
      <w:pPr>
        <w:rPr>
          <w:lang w:eastAsia="en-US"/>
        </w:rPr>
      </w:pPr>
    </w:p>
    <w:p w14:paraId="69B5342D" w14:textId="77777777" w:rsidR="00E94AA5" w:rsidRPr="00F57CC0" w:rsidRDefault="00E94AA5" w:rsidP="00E94AA5">
      <w:pPr>
        <w:pStyle w:val="Lgende"/>
        <w:keepNext/>
        <w:rPr>
          <w:rFonts w:cs="Times New Roman"/>
          <w:sz w:val="24"/>
          <w:szCs w:val="24"/>
        </w:rPr>
      </w:pPr>
      <w:bookmarkStart w:id="194" w:name="_Toc224051920"/>
      <w:r w:rsidRPr="00F57CC0">
        <w:rPr>
          <w:rFonts w:cs="Times New Roman"/>
          <w:sz w:val="24"/>
          <w:szCs w:val="24"/>
        </w:rPr>
        <w:t xml:space="preserve">Tableau </w:t>
      </w:r>
      <w:r w:rsidR="006754D5">
        <w:rPr>
          <w:rFonts w:cs="Times New Roman"/>
          <w:sz w:val="24"/>
          <w:szCs w:val="24"/>
        </w:rPr>
        <w:fldChar w:fldCharType="begin"/>
      </w:r>
      <w:r w:rsidR="006754D5">
        <w:rPr>
          <w:rFonts w:cs="Times New Roman"/>
          <w:sz w:val="24"/>
          <w:szCs w:val="24"/>
        </w:rPr>
        <w:instrText xml:space="preserve"> SEQ Tableau \* ARABIC </w:instrText>
      </w:r>
      <w:r w:rsidR="006754D5">
        <w:rPr>
          <w:rFonts w:cs="Times New Roman"/>
          <w:sz w:val="24"/>
          <w:szCs w:val="24"/>
        </w:rPr>
        <w:fldChar w:fldCharType="separate"/>
      </w:r>
      <w:r w:rsidR="00713222">
        <w:rPr>
          <w:rFonts w:cs="Times New Roman"/>
          <w:noProof/>
          <w:sz w:val="24"/>
          <w:szCs w:val="24"/>
        </w:rPr>
        <w:t>1</w:t>
      </w:r>
      <w:r w:rsidR="006754D5">
        <w:rPr>
          <w:rFonts w:cs="Times New Roman"/>
          <w:sz w:val="24"/>
          <w:szCs w:val="24"/>
        </w:rPr>
        <w:fldChar w:fldCharType="end"/>
      </w:r>
      <w:r w:rsidRPr="00F57CC0">
        <w:rPr>
          <w:rFonts w:cs="Times New Roman"/>
          <w:sz w:val="24"/>
          <w:szCs w:val="24"/>
        </w:rPr>
        <w:t>: Quelques conventions en liens avec le projet</w:t>
      </w:r>
      <w:bookmarkEnd w:id="194"/>
    </w:p>
    <w:tbl>
      <w:tblPr>
        <w:tblW w:w="5830" w:type="pct"/>
        <w:tblInd w:w="-11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64"/>
        <w:gridCol w:w="7430"/>
        <w:gridCol w:w="2461"/>
      </w:tblGrid>
      <w:tr w:rsidR="00E94AA5" w:rsidRPr="00F57CC0" w14:paraId="6D0DB5A0" w14:textId="77777777" w:rsidTr="00E94AA5">
        <w:trPr>
          <w:trHeight w:val="555"/>
          <w:tblHeader/>
        </w:trPr>
        <w:tc>
          <w:tcPr>
            <w:tcW w:w="1861" w:type="pct"/>
            <w:hideMark/>
          </w:tcPr>
          <w:p w14:paraId="679F8CD2" w14:textId="77777777" w:rsidR="00E94AA5" w:rsidRPr="00F57CC0" w:rsidRDefault="00E94AA5" w:rsidP="00E94AA5">
            <w:pPr>
              <w:spacing w:line="276" w:lineRule="auto"/>
              <w:rPr>
                <w:rFonts w:eastAsia="Batang"/>
                <w:color w:val="000000"/>
                <w:lang w:eastAsia="en-US"/>
              </w:rPr>
            </w:pPr>
            <w:bookmarkStart w:id="195" w:name="_Hlk123885092"/>
            <w:r w:rsidRPr="00F57CC0">
              <w:rPr>
                <w:rFonts w:eastAsia="Batang"/>
                <w:color w:val="000000"/>
                <w:lang w:eastAsia="en-US"/>
              </w:rPr>
              <w:t>Intitulé de la convention</w:t>
            </w:r>
          </w:p>
        </w:tc>
        <w:tc>
          <w:tcPr>
            <w:tcW w:w="2358" w:type="pct"/>
            <w:hideMark/>
          </w:tcPr>
          <w:p w14:paraId="6EEA3265" w14:textId="77777777" w:rsidR="00E94AA5" w:rsidRPr="00F57CC0" w:rsidRDefault="00E94AA5" w:rsidP="00E94AA5">
            <w:pPr>
              <w:spacing w:line="276" w:lineRule="auto"/>
              <w:rPr>
                <w:rFonts w:eastAsia="Batang"/>
                <w:color w:val="000000"/>
                <w:lang w:eastAsia="en-US"/>
              </w:rPr>
            </w:pPr>
            <w:r w:rsidRPr="00F57CC0">
              <w:rPr>
                <w:rFonts w:eastAsia="Batang"/>
                <w:color w:val="000000"/>
                <w:lang w:eastAsia="en-US"/>
              </w:rPr>
              <w:t>Liens possibles avec le projet</w:t>
            </w:r>
          </w:p>
        </w:tc>
        <w:tc>
          <w:tcPr>
            <w:tcW w:w="781" w:type="pct"/>
            <w:hideMark/>
          </w:tcPr>
          <w:p w14:paraId="299C524A" w14:textId="77777777" w:rsidR="00E94AA5" w:rsidRPr="00F57CC0" w:rsidRDefault="00E94AA5" w:rsidP="00E94AA5">
            <w:pPr>
              <w:spacing w:line="276" w:lineRule="auto"/>
              <w:rPr>
                <w:rFonts w:eastAsia="Batang"/>
                <w:color w:val="000000"/>
                <w:lang w:eastAsia="en-US"/>
              </w:rPr>
            </w:pPr>
            <w:r w:rsidRPr="00F57CC0">
              <w:rPr>
                <w:rFonts w:eastAsia="Batang"/>
                <w:color w:val="000000"/>
                <w:lang w:eastAsia="en-US"/>
              </w:rPr>
              <w:t>Date</w:t>
            </w:r>
            <w:r w:rsidRPr="00F57CC0">
              <w:rPr>
                <w:rFonts w:eastAsia="Batang"/>
                <w:color w:val="000000"/>
                <w:lang w:eastAsia="en-US"/>
              </w:rPr>
              <w:br/>
              <w:t>de ratification</w:t>
            </w:r>
          </w:p>
        </w:tc>
      </w:tr>
      <w:tr w:rsidR="00E94AA5" w:rsidRPr="00F57CC0" w14:paraId="26D22CA0" w14:textId="77777777" w:rsidTr="00E94AA5">
        <w:trPr>
          <w:trHeight w:val="2447"/>
        </w:trPr>
        <w:tc>
          <w:tcPr>
            <w:tcW w:w="1861" w:type="pct"/>
            <w:hideMark/>
          </w:tcPr>
          <w:p w14:paraId="41FDA5AC" w14:textId="77777777" w:rsidR="00E94AA5" w:rsidRPr="00F57CC0" w:rsidRDefault="00E94AA5" w:rsidP="00E94AA5">
            <w:pPr>
              <w:spacing w:line="276" w:lineRule="auto"/>
              <w:rPr>
                <w:rFonts w:eastAsia="Batang"/>
                <w:color w:val="000000"/>
                <w:lang w:eastAsia="en-US"/>
              </w:rPr>
            </w:pPr>
            <w:r w:rsidRPr="00F57CC0">
              <w:rPr>
                <w:rFonts w:eastAsia="Batang"/>
                <w:color w:val="000000"/>
                <w:lang w:eastAsia="en-US"/>
              </w:rPr>
              <w:t>Convention cadre des nations unies sur la diversité biologique</w:t>
            </w:r>
          </w:p>
        </w:tc>
        <w:tc>
          <w:tcPr>
            <w:tcW w:w="2358" w:type="pct"/>
          </w:tcPr>
          <w:p w14:paraId="3AC99CB7" w14:textId="77777777" w:rsidR="00E94AA5" w:rsidRPr="00F57CC0" w:rsidRDefault="00E94AA5" w:rsidP="00E94AA5">
            <w:pPr>
              <w:rPr>
                <w:rFonts w:eastAsia="Calibri"/>
                <w:color w:val="000000"/>
                <w:lang w:eastAsia="en-US"/>
              </w:rPr>
            </w:pPr>
            <w:r w:rsidRPr="00F57CC0">
              <w:rPr>
                <w:rFonts w:eastAsia="Calibri"/>
                <w:color w:val="000000"/>
                <w:lang w:eastAsia="en-US"/>
              </w:rPr>
              <w:t xml:space="preserve"> Cette convention dispose en son article 14 alinéa a et b que Chaque Partie contractante à la convention devra, dans la mesure du possible : </w:t>
            </w:r>
          </w:p>
          <w:p w14:paraId="638DDB2A" w14:textId="77777777" w:rsidR="00E94AA5" w:rsidRPr="00F57CC0" w:rsidRDefault="00E94AA5" w:rsidP="00E94AA5">
            <w:pPr>
              <w:rPr>
                <w:rFonts w:eastAsia="Calibri"/>
                <w:color w:val="000000"/>
                <w:lang w:eastAsia="en-US"/>
              </w:rPr>
            </w:pPr>
            <w:r w:rsidRPr="00F57CC0">
              <w:rPr>
                <w:rFonts w:eastAsia="Calibri"/>
                <w:color w:val="000000"/>
                <w:lang w:eastAsia="en-US"/>
              </w:rPr>
              <w:t> a) adopter des procédures permettant d’exiger l’évaluation des impacts sur l’environnement des projets qu’elle a proposés et qui sont susceptibles de nuire sensiblement à la diversité biologique en vue d’éviter et de réduire de tels effets, et, s’il y a lieu, permet au public de participer à ces procédures ;</w:t>
            </w:r>
          </w:p>
          <w:p w14:paraId="541DCD6C" w14:textId="77777777" w:rsidR="00E94AA5" w:rsidRPr="00F57CC0" w:rsidRDefault="00E94AA5" w:rsidP="00E94AA5">
            <w:pPr>
              <w:rPr>
                <w:rFonts w:eastAsia="Calibri"/>
                <w:color w:val="000000"/>
                <w:lang w:eastAsia="en-US"/>
              </w:rPr>
            </w:pPr>
            <w:r w:rsidRPr="00F57CC0">
              <w:rPr>
                <w:rFonts w:eastAsia="Calibri"/>
                <w:color w:val="000000"/>
                <w:lang w:eastAsia="en-US"/>
              </w:rPr>
              <w:t xml:space="preserve"> b) prend les dispositions voulues pour qu’il soit dûment tenu compte des effets sur l’environnement de ses programmes et politiques susceptibles de nuire sensiblement à la diversité biologique.</w:t>
            </w:r>
          </w:p>
          <w:p w14:paraId="165E890B" w14:textId="77777777" w:rsidR="00E94AA5" w:rsidRPr="00F57CC0" w:rsidRDefault="00E94AA5" w:rsidP="00E94AA5">
            <w:pPr>
              <w:rPr>
                <w:rFonts w:eastAsia="Calibri"/>
                <w:color w:val="000000"/>
                <w:lang w:eastAsia="en-US"/>
              </w:rPr>
            </w:pPr>
          </w:p>
        </w:tc>
        <w:tc>
          <w:tcPr>
            <w:tcW w:w="781" w:type="pct"/>
            <w:hideMark/>
          </w:tcPr>
          <w:p w14:paraId="43BC388C" w14:textId="77777777" w:rsidR="00E94AA5" w:rsidRPr="00F57CC0" w:rsidRDefault="00E94AA5" w:rsidP="00E94AA5">
            <w:pPr>
              <w:spacing w:line="276" w:lineRule="auto"/>
              <w:jc w:val="center"/>
              <w:rPr>
                <w:rFonts w:eastAsia="Batang"/>
                <w:color w:val="000000"/>
                <w:lang w:eastAsia="en-US"/>
              </w:rPr>
            </w:pPr>
            <w:r w:rsidRPr="00F57CC0">
              <w:rPr>
                <w:rFonts w:eastAsia="Batang"/>
                <w:color w:val="000000"/>
                <w:lang w:eastAsia="en-US"/>
              </w:rPr>
              <w:t>02 septembre 1993</w:t>
            </w:r>
          </w:p>
        </w:tc>
      </w:tr>
      <w:tr w:rsidR="00E94AA5" w:rsidRPr="00F57CC0" w14:paraId="1325FA78" w14:textId="77777777" w:rsidTr="00E94AA5">
        <w:trPr>
          <w:trHeight w:val="1122"/>
        </w:trPr>
        <w:tc>
          <w:tcPr>
            <w:tcW w:w="1861" w:type="pct"/>
            <w:hideMark/>
          </w:tcPr>
          <w:p w14:paraId="6806C0D4" w14:textId="77777777" w:rsidR="00E94AA5" w:rsidRPr="00F57CC0" w:rsidRDefault="00E94AA5" w:rsidP="00E94AA5">
            <w:pPr>
              <w:spacing w:line="276" w:lineRule="auto"/>
              <w:rPr>
                <w:rFonts w:eastAsia="Batang"/>
                <w:color w:val="000000"/>
                <w:lang w:eastAsia="en-US"/>
              </w:rPr>
            </w:pPr>
            <w:r w:rsidRPr="00F57CC0">
              <w:rPr>
                <w:rFonts w:eastAsia="Batang"/>
                <w:color w:val="000000"/>
                <w:lang w:eastAsia="en-US"/>
              </w:rPr>
              <w:t>Convention internationale sur la lutte contre la désertification dans les pays gravement touchés par la désertification et/ou la sècheresse</w:t>
            </w:r>
          </w:p>
        </w:tc>
        <w:tc>
          <w:tcPr>
            <w:tcW w:w="2358" w:type="pct"/>
            <w:hideMark/>
          </w:tcPr>
          <w:p w14:paraId="66206286" w14:textId="77777777" w:rsidR="00E94AA5" w:rsidRPr="00F57CC0" w:rsidRDefault="00E94AA5" w:rsidP="00E94AA5">
            <w:pPr>
              <w:spacing w:line="276" w:lineRule="auto"/>
              <w:rPr>
                <w:rFonts w:eastAsia="Batang"/>
                <w:color w:val="000000"/>
                <w:lang w:eastAsia="en-US"/>
              </w:rPr>
            </w:pPr>
            <w:r w:rsidRPr="00F57CC0">
              <w:rPr>
                <w:rFonts w:eastAsia="Batang"/>
                <w:color w:val="000000"/>
                <w:lang w:eastAsia="en-US"/>
              </w:rPr>
              <w:t xml:space="preserve">Lutte contre le déboisement abusif et la protection des essences locales </w:t>
            </w:r>
          </w:p>
        </w:tc>
        <w:tc>
          <w:tcPr>
            <w:tcW w:w="781" w:type="pct"/>
            <w:hideMark/>
          </w:tcPr>
          <w:p w14:paraId="0370A2E6" w14:textId="77777777" w:rsidR="00E94AA5" w:rsidRPr="00F57CC0" w:rsidRDefault="00E94AA5" w:rsidP="00E94AA5">
            <w:pPr>
              <w:spacing w:line="276" w:lineRule="auto"/>
              <w:rPr>
                <w:rFonts w:eastAsia="Batang"/>
                <w:color w:val="000000"/>
                <w:lang w:eastAsia="en-US"/>
              </w:rPr>
            </w:pPr>
            <w:r w:rsidRPr="00F57CC0">
              <w:rPr>
                <w:rFonts w:eastAsia="Batang"/>
                <w:color w:val="000000"/>
                <w:lang w:eastAsia="en-US"/>
              </w:rPr>
              <w:t xml:space="preserve">        26 janvier 1996</w:t>
            </w:r>
          </w:p>
        </w:tc>
      </w:tr>
      <w:tr w:rsidR="00E94AA5" w:rsidRPr="00F57CC0" w14:paraId="4CCE0333" w14:textId="77777777" w:rsidTr="00E94AA5">
        <w:trPr>
          <w:trHeight w:val="1122"/>
        </w:trPr>
        <w:tc>
          <w:tcPr>
            <w:tcW w:w="1861" w:type="pct"/>
            <w:hideMark/>
          </w:tcPr>
          <w:p w14:paraId="330687D0" w14:textId="77777777" w:rsidR="00E94AA5" w:rsidRPr="00F57CC0" w:rsidRDefault="00E94AA5" w:rsidP="00E94AA5">
            <w:pPr>
              <w:spacing w:line="276" w:lineRule="auto"/>
              <w:rPr>
                <w:rFonts w:eastAsia="Batang"/>
                <w:color w:val="000000"/>
                <w:lang w:eastAsia="en-US"/>
              </w:rPr>
            </w:pPr>
            <w:r w:rsidRPr="00F57CC0">
              <w:rPr>
                <w:rFonts w:eastAsia="Batang"/>
                <w:color w:val="000000"/>
                <w:lang w:eastAsia="en-US"/>
              </w:rPr>
              <w:t xml:space="preserve">Convention cadre des Nations Unies sur les Changements Climatiques </w:t>
            </w:r>
          </w:p>
        </w:tc>
        <w:tc>
          <w:tcPr>
            <w:tcW w:w="2358" w:type="pct"/>
            <w:hideMark/>
          </w:tcPr>
          <w:p w14:paraId="1C951593" w14:textId="77777777" w:rsidR="00E94AA5" w:rsidRPr="00F57CC0" w:rsidRDefault="00E94AA5" w:rsidP="00E94AA5">
            <w:pPr>
              <w:spacing w:line="276" w:lineRule="auto"/>
              <w:rPr>
                <w:rFonts w:eastAsia="Batang"/>
                <w:color w:val="000000"/>
                <w:lang w:val="fr-CA" w:eastAsia="en-US"/>
              </w:rPr>
            </w:pPr>
            <w:r w:rsidRPr="00F57CC0">
              <w:rPr>
                <w:rFonts w:eastAsia="Calibri"/>
                <w:lang w:val="fr-CA" w:eastAsia="en-US"/>
              </w:rPr>
              <w:t>Les activités du Projet occasionneront des rejets atmosphériques qu’il conviendra de limiter afin de ne pas impacter les écosystèmes au-delà de leur capacité d’adaptation naturelle</w:t>
            </w:r>
          </w:p>
        </w:tc>
        <w:tc>
          <w:tcPr>
            <w:tcW w:w="781" w:type="pct"/>
            <w:hideMark/>
          </w:tcPr>
          <w:p w14:paraId="1E69682B" w14:textId="77777777" w:rsidR="00E94AA5" w:rsidRPr="00F57CC0" w:rsidRDefault="00E94AA5" w:rsidP="00E94AA5">
            <w:pPr>
              <w:spacing w:line="276" w:lineRule="auto"/>
              <w:jc w:val="center"/>
              <w:rPr>
                <w:rFonts w:eastAsia="Batang"/>
                <w:color w:val="000000"/>
                <w:lang w:eastAsia="en-US"/>
              </w:rPr>
            </w:pPr>
            <w:r w:rsidRPr="00F57CC0">
              <w:rPr>
                <w:rFonts w:eastAsia="Batang"/>
                <w:color w:val="000000"/>
                <w:lang w:eastAsia="en-US"/>
              </w:rPr>
              <w:t>02 septembre 1993</w:t>
            </w:r>
          </w:p>
        </w:tc>
      </w:tr>
      <w:tr w:rsidR="00E94AA5" w:rsidRPr="00F57CC0" w14:paraId="59D01CF6" w14:textId="77777777" w:rsidTr="00E94AA5">
        <w:trPr>
          <w:trHeight w:val="1122"/>
        </w:trPr>
        <w:tc>
          <w:tcPr>
            <w:tcW w:w="1861" w:type="pct"/>
            <w:hideMark/>
          </w:tcPr>
          <w:p w14:paraId="165DA39B" w14:textId="77777777" w:rsidR="00E94AA5" w:rsidRPr="00F57CC0" w:rsidRDefault="00E94AA5" w:rsidP="00E94AA5">
            <w:pPr>
              <w:spacing w:line="276" w:lineRule="auto"/>
              <w:rPr>
                <w:rFonts w:eastAsia="Batang"/>
                <w:color w:val="000000"/>
                <w:lang w:eastAsia="en-US"/>
              </w:rPr>
            </w:pPr>
            <w:r w:rsidRPr="00F57CC0">
              <w:rPr>
                <w:rFonts w:eastAsia="Batang"/>
                <w:color w:val="000000"/>
                <w:lang w:eastAsia="en-US"/>
              </w:rPr>
              <w:t>Convention RAMSAR relative aux zones humides d’importance internationale particulièrement comme habitat des oiseaux d’eau.</w:t>
            </w:r>
          </w:p>
        </w:tc>
        <w:tc>
          <w:tcPr>
            <w:tcW w:w="2358" w:type="pct"/>
            <w:hideMark/>
          </w:tcPr>
          <w:p w14:paraId="215A3040" w14:textId="77777777" w:rsidR="00E94AA5" w:rsidRPr="00F57CC0" w:rsidRDefault="00E94AA5" w:rsidP="00E94AA5">
            <w:pPr>
              <w:autoSpaceDE w:val="0"/>
              <w:autoSpaceDN w:val="0"/>
              <w:adjustRightInd w:val="0"/>
              <w:rPr>
                <w:rFonts w:eastAsia="Batang"/>
                <w:color w:val="000000"/>
                <w:lang w:eastAsia="en-US"/>
              </w:rPr>
            </w:pPr>
            <w:r w:rsidRPr="00F57CC0">
              <w:rPr>
                <w:rFonts w:eastAsia="Batang"/>
                <w:color w:val="000000"/>
                <w:lang w:eastAsia="en-US"/>
              </w:rPr>
              <w:t xml:space="preserve">Cette convention vise en autres objectifs à enrayer, à présent et dans l’avenir, les empiètements progressifs sur les zones humides et la disparition de ces zones eu égard aux fonctions écologiques fondamentales </w:t>
            </w:r>
            <w:r w:rsidRPr="00F57CC0">
              <w:rPr>
                <w:rFonts w:eastAsia="Batang"/>
                <w:color w:val="000000"/>
                <w:lang w:eastAsia="en-US"/>
              </w:rPr>
              <w:lastRenderedPageBreak/>
              <w:t>des zones humides et à leur valeur économique, scientifique, culturelle et récréative.</w:t>
            </w:r>
          </w:p>
        </w:tc>
        <w:tc>
          <w:tcPr>
            <w:tcW w:w="781" w:type="pct"/>
            <w:hideMark/>
          </w:tcPr>
          <w:p w14:paraId="1BF9D0E8" w14:textId="77777777" w:rsidR="00E94AA5" w:rsidRPr="00F57CC0" w:rsidRDefault="00E94AA5" w:rsidP="00E94AA5">
            <w:pPr>
              <w:spacing w:line="276" w:lineRule="auto"/>
              <w:jc w:val="center"/>
              <w:rPr>
                <w:rFonts w:eastAsia="Batang"/>
                <w:color w:val="000000"/>
                <w:lang w:eastAsia="en-US"/>
              </w:rPr>
            </w:pPr>
            <w:r w:rsidRPr="00F57CC0">
              <w:rPr>
                <w:rFonts w:eastAsia="Batang"/>
                <w:color w:val="000000"/>
                <w:lang w:eastAsia="en-US"/>
              </w:rPr>
              <w:lastRenderedPageBreak/>
              <w:t>23 août 1989</w:t>
            </w:r>
          </w:p>
        </w:tc>
      </w:tr>
      <w:tr w:rsidR="00E94AA5" w:rsidRPr="00F57CC0" w14:paraId="0357C796" w14:textId="77777777" w:rsidTr="00E94AA5">
        <w:trPr>
          <w:trHeight w:val="555"/>
        </w:trPr>
        <w:tc>
          <w:tcPr>
            <w:tcW w:w="1861" w:type="pct"/>
            <w:hideMark/>
          </w:tcPr>
          <w:p w14:paraId="1FF3EA8D" w14:textId="77777777" w:rsidR="00E94AA5" w:rsidRPr="00F57CC0" w:rsidRDefault="00E94AA5" w:rsidP="00E94AA5">
            <w:pPr>
              <w:spacing w:line="276" w:lineRule="auto"/>
              <w:rPr>
                <w:rFonts w:eastAsia="Batang"/>
                <w:color w:val="000000"/>
                <w:lang w:eastAsia="en-US"/>
              </w:rPr>
            </w:pPr>
            <w:r w:rsidRPr="00F57CC0">
              <w:rPr>
                <w:rFonts w:eastAsia="Batang"/>
                <w:color w:val="000000"/>
                <w:lang w:eastAsia="en-US"/>
              </w:rPr>
              <w:t>Convention de Vienne pour la protection de la couche d’ozone</w:t>
            </w:r>
          </w:p>
        </w:tc>
        <w:tc>
          <w:tcPr>
            <w:tcW w:w="2358" w:type="pct"/>
            <w:hideMark/>
          </w:tcPr>
          <w:p w14:paraId="6B79ED40" w14:textId="77777777" w:rsidR="00E94AA5" w:rsidRPr="00F57CC0" w:rsidRDefault="00E94AA5" w:rsidP="00E94AA5">
            <w:pPr>
              <w:spacing w:line="276" w:lineRule="auto"/>
              <w:rPr>
                <w:rFonts w:eastAsia="Batang"/>
                <w:color w:val="000000"/>
                <w:lang w:eastAsia="en-US"/>
              </w:rPr>
            </w:pPr>
            <w:r w:rsidRPr="00F57CC0">
              <w:rPr>
                <w:rFonts w:eastAsia="Batang"/>
                <w:color w:val="000000"/>
                <w:lang w:eastAsia="en-US"/>
              </w:rPr>
              <w:t>Les produits et substances qui seront utilisés dans le cadre du projet devront être choisis de sorte à ne pas entrainer davantage de destruction de la couche d’ozone</w:t>
            </w:r>
          </w:p>
        </w:tc>
        <w:tc>
          <w:tcPr>
            <w:tcW w:w="781" w:type="pct"/>
            <w:hideMark/>
          </w:tcPr>
          <w:p w14:paraId="3F8F9BC6" w14:textId="77777777" w:rsidR="00E94AA5" w:rsidRPr="00F57CC0" w:rsidRDefault="00E94AA5" w:rsidP="00E94AA5">
            <w:pPr>
              <w:spacing w:line="276" w:lineRule="auto"/>
              <w:jc w:val="center"/>
              <w:rPr>
                <w:rFonts w:eastAsia="Batang"/>
                <w:color w:val="000000"/>
                <w:lang w:eastAsia="en-US"/>
              </w:rPr>
            </w:pPr>
            <w:r w:rsidRPr="00F57CC0">
              <w:rPr>
                <w:rFonts w:eastAsia="Batang"/>
                <w:color w:val="000000"/>
                <w:lang w:eastAsia="en-US"/>
              </w:rPr>
              <w:t>28 juin 1988</w:t>
            </w:r>
          </w:p>
        </w:tc>
      </w:tr>
      <w:tr w:rsidR="00E94AA5" w:rsidRPr="00F57CC0" w14:paraId="52849BD9" w14:textId="77777777" w:rsidTr="00E94AA5">
        <w:trPr>
          <w:trHeight w:val="555"/>
        </w:trPr>
        <w:tc>
          <w:tcPr>
            <w:tcW w:w="1861" w:type="pct"/>
            <w:hideMark/>
          </w:tcPr>
          <w:p w14:paraId="59907200" w14:textId="77777777" w:rsidR="00E94AA5" w:rsidRPr="00F57CC0" w:rsidRDefault="00E94AA5" w:rsidP="00E94AA5">
            <w:pPr>
              <w:spacing w:line="276" w:lineRule="auto"/>
              <w:rPr>
                <w:rFonts w:eastAsia="Batang"/>
                <w:color w:val="000000"/>
                <w:lang w:eastAsia="en-US"/>
              </w:rPr>
            </w:pPr>
            <w:r w:rsidRPr="00F57CC0">
              <w:rPr>
                <w:rFonts w:eastAsia="Batang"/>
                <w:color w:val="000000"/>
                <w:lang w:eastAsia="en-US"/>
              </w:rPr>
              <w:t>Convention de Paris concernant la protection du patrimoine mondial culturel et naturel</w:t>
            </w:r>
          </w:p>
        </w:tc>
        <w:tc>
          <w:tcPr>
            <w:tcW w:w="2358" w:type="pct"/>
            <w:hideMark/>
          </w:tcPr>
          <w:p w14:paraId="15723FCC" w14:textId="77777777" w:rsidR="00E94AA5" w:rsidRPr="00F57CC0" w:rsidRDefault="00E94AA5" w:rsidP="00E94AA5">
            <w:pPr>
              <w:spacing w:line="276" w:lineRule="auto"/>
              <w:rPr>
                <w:rFonts w:eastAsia="Batang"/>
                <w:color w:val="000000"/>
                <w:lang w:eastAsia="en-US"/>
              </w:rPr>
            </w:pPr>
            <w:r w:rsidRPr="00F57CC0">
              <w:rPr>
                <w:rFonts w:eastAsia="Batang"/>
                <w:color w:val="000000"/>
                <w:lang w:eastAsia="en-US"/>
              </w:rPr>
              <w:t>Le sous-sol burkinabè étant très peu exploré, les activités du projet, en ce que cela va consister à faire des excavations, pourraient permettre la découverte de patrimoine culturel et naturel de portée universelle inestimables cachés. Il sera fait application de la convention dans la prise en charge de telle situation.</w:t>
            </w:r>
          </w:p>
          <w:p w14:paraId="5B0627C2" w14:textId="77777777" w:rsidR="00E94AA5" w:rsidRPr="00F57CC0" w:rsidRDefault="00E94AA5" w:rsidP="00E94AA5">
            <w:pPr>
              <w:spacing w:line="276" w:lineRule="auto"/>
              <w:rPr>
                <w:rFonts w:eastAsia="Batang"/>
                <w:color w:val="000000"/>
                <w:lang w:eastAsia="en-US"/>
              </w:rPr>
            </w:pPr>
            <w:r w:rsidRPr="00F57CC0">
              <w:rPr>
                <w:rFonts w:eastAsia="Batang"/>
                <w:color w:val="000000"/>
                <w:lang w:eastAsia="en-US"/>
              </w:rPr>
              <w:t xml:space="preserve">Les Travaux d’aménagement présentent des risques d’empiètement sur des patrimoines </w:t>
            </w:r>
          </w:p>
        </w:tc>
        <w:tc>
          <w:tcPr>
            <w:tcW w:w="781" w:type="pct"/>
            <w:hideMark/>
          </w:tcPr>
          <w:p w14:paraId="16303597" w14:textId="77777777" w:rsidR="00E94AA5" w:rsidRPr="00F57CC0" w:rsidRDefault="00E94AA5" w:rsidP="00E94AA5">
            <w:pPr>
              <w:spacing w:line="276" w:lineRule="auto"/>
              <w:jc w:val="center"/>
              <w:rPr>
                <w:rFonts w:eastAsia="Batang"/>
                <w:color w:val="000000"/>
                <w:lang w:eastAsia="en-US"/>
              </w:rPr>
            </w:pPr>
            <w:r w:rsidRPr="00F57CC0">
              <w:rPr>
                <w:rFonts w:eastAsia="Batang"/>
                <w:color w:val="000000"/>
                <w:lang w:eastAsia="en-US"/>
              </w:rPr>
              <w:t>03 juin1985</w:t>
            </w:r>
          </w:p>
        </w:tc>
      </w:tr>
      <w:tr w:rsidR="00E94AA5" w:rsidRPr="00F57CC0" w14:paraId="64709D31" w14:textId="77777777" w:rsidTr="00E94AA5">
        <w:trPr>
          <w:trHeight w:val="555"/>
        </w:trPr>
        <w:tc>
          <w:tcPr>
            <w:tcW w:w="1861" w:type="pct"/>
            <w:hideMark/>
          </w:tcPr>
          <w:p w14:paraId="445BC44D" w14:textId="77777777" w:rsidR="00E94AA5" w:rsidRPr="00F57CC0" w:rsidRDefault="00E94AA5" w:rsidP="00E94AA5">
            <w:pPr>
              <w:spacing w:line="276" w:lineRule="auto"/>
              <w:rPr>
                <w:rFonts w:eastAsia="Batang"/>
                <w:color w:val="000000"/>
                <w:lang w:eastAsia="en-US"/>
              </w:rPr>
            </w:pPr>
            <w:r w:rsidRPr="00F57CC0">
              <w:rPr>
                <w:rFonts w:eastAsia="Batang"/>
                <w:color w:val="000000"/>
                <w:lang w:eastAsia="en-US"/>
              </w:rPr>
              <w:t>Convention africaine pour la conservation de la nature et des ressources naturelles</w:t>
            </w:r>
          </w:p>
        </w:tc>
        <w:tc>
          <w:tcPr>
            <w:tcW w:w="2358" w:type="pct"/>
            <w:hideMark/>
          </w:tcPr>
          <w:p w14:paraId="0F868A1A" w14:textId="77777777" w:rsidR="00E94AA5" w:rsidRPr="00F57CC0" w:rsidRDefault="00E94AA5" w:rsidP="00E94AA5">
            <w:pPr>
              <w:spacing w:line="276" w:lineRule="auto"/>
              <w:rPr>
                <w:rFonts w:eastAsia="Batang"/>
                <w:color w:val="000000"/>
                <w:lang w:eastAsia="en-US"/>
              </w:rPr>
            </w:pPr>
            <w:r w:rsidRPr="00F57CC0">
              <w:rPr>
                <w:rFonts w:eastAsia="Batang"/>
                <w:color w:val="000000"/>
                <w:lang w:eastAsia="en-US"/>
              </w:rPr>
              <w:t xml:space="preserve">Dans la mise en œuvre du Programme, il faudra veiller autant que possible à la conservation des ressources naturelles qui se trouvent sur l’aire du projet comme les espèces de flore et de faune. </w:t>
            </w:r>
          </w:p>
        </w:tc>
        <w:tc>
          <w:tcPr>
            <w:tcW w:w="781" w:type="pct"/>
            <w:hideMark/>
          </w:tcPr>
          <w:p w14:paraId="376CCFE7" w14:textId="77777777" w:rsidR="00E94AA5" w:rsidRPr="00F57CC0" w:rsidRDefault="00E94AA5" w:rsidP="00E94AA5">
            <w:pPr>
              <w:spacing w:line="276" w:lineRule="auto"/>
              <w:jc w:val="center"/>
              <w:rPr>
                <w:rFonts w:eastAsia="Batang"/>
                <w:color w:val="000000"/>
                <w:lang w:eastAsia="en-US"/>
              </w:rPr>
            </w:pPr>
            <w:r w:rsidRPr="00F57CC0">
              <w:rPr>
                <w:rFonts w:eastAsia="Batang"/>
                <w:color w:val="000000"/>
                <w:lang w:eastAsia="en-US"/>
              </w:rPr>
              <w:t>28 septembre 1969</w:t>
            </w:r>
          </w:p>
        </w:tc>
      </w:tr>
      <w:tr w:rsidR="00E94AA5" w:rsidRPr="00F57CC0" w14:paraId="389F348B" w14:textId="77777777" w:rsidTr="00E94AA5">
        <w:trPr>
          <w:trHeight w:val="555"/>
        </w:trPr>
        <w:tc>
          <w:tcPr>
            <w:tcW w:w="1861" w:type="pct"/>
            <w:hideMark/>
          </w:tcPr>
          <w:p w14:paraId="4F4B5D8E" w14:textId="77777777" w:rsidR="00E94AA5" w:rsidRPr="00F57CC0" w:rsidRDefault="00E94AA5" w:rsidP="00E94AA5">
            <w:pPr>
              <w:spacing w:line="276" w:lineRule="auto"/>
              <w:rPr>
                <w:rFonts w:eastAsia="Batang"/>
                <w:color w:val="000000"/>
                <w:lang w:eastAsia="en-US"/>
              </w:rPr>
            </w:pPr>
            <w:r w:rsidRPr="00F57CC0">
              <w:rPr>
                <w:rFonts w:eastAsia="Batang"/>
                <w:color w:val="000000"/>
                <w:lang w:eastAsia="en-US"/>
              </w:rPr>
              <w:t>Convention de Berne sur la conservation de la Faune et de la Flore Sauvage et leurs Habitats Naturels</w:t>
            </w:r>
          </w:p>
        </w:tc>
        <w:tc>
          <w:tcPr>
            <w:tcW w:w="2358" w:type="pct"/>
            <w:hideMark/>
          </w:tcPr>
          <w:p w14:paraId="1950FAFD" w14:textId="77777777" w:rsidR="00E94AA5" w:rsidRPr="00F57CC0" w:rsidRDefault="00E94AA5" w:rsidP="00E94AA5">
            <w:pPr>
              <w:spacing w:line="276" w:lineRule="auto"/>
              <w:rPr>
                <w:rFonts w:eastAsia="Batang"/>
                <w:color w:val="000000"/>
                <w:lang w:eastAsia="en-US"/>
              </w:rPr>
            </w:pPr>
            <w:r w:rsidRPr="00F57CC0">
              <w:rPr>
                <w:rFonts w:eastAsia="Batang"/>
                <w:color w:val="000000"/>
                <w:lang w:eastAsia="en-US"/>
              </w:rPr>
              <w:t>Construction et exploitation d’ouvrages : menaces potentielles sur certaines espèces de faune</w:t>
            </w:r>
          </w:p>
          <w:p w14:paraId="52B96CB0" w14:textId="77777777" w:rsidR="00E94AA5" w:rsidRPr="00F57CC0" w:rsidRDefault="00E94AA5" w:rsidP="00E94AA5">
            <w:pPr>
              <w:spacing w:before="20" w:after="20" w:line="276" w:lineRule="auto"/>
              <w:rPr>
                <w:rFonts w:eastAsia="Batang"/>
                <w:color w:val="000000"/>
                <w:lang w:eastAsia="en-US"/>
              </w:rPr>
            </w:pPr>
            <w:r w:rsidRPr="00F57CC0">
              <w:rPr>
                <w:rFonts w:eastAsia="Batang"/>
                <w:color w:val="000000"/>
                <w:lang w:eastAsia="en-US"/>
              </w:rPr>
              <w:t xml:space="preserve">« Chaque Partie contractante prend les mesures législatives et réglementaires appropriées et nécessaires pour protéger les habitats des espèces sauvages de la flore et de la faune, en particulier de celles </w:t>
            </w:r>
            <w:r w:rsidRPr="00F57CC0">
              <w:rPr>
                <w:rFonts w:eastAsia="Batang"/>
                <w:color w:val="000000"/>
                <w:lang w:eastAsia="en-US"/>
              </w:rPr>
              <w:lastRenderedPageBreak/>
              <w:t>énumérées dans les annexes I et II, et pour sauvegarder les habitats naturels menacés de disparition. » (article 4 alinéa1)</w:t>
            </w:r>
          </w:p>
        </w:tc>
        <w:tc>
          <w:tcPr>
            <w:tcW w:w="781" w:type="pct"/>
            <w:hideMark/>
          </w:tcPr>
          <w:p w14:paraId="2E8B7F4B" w14:textId="77777777" w:rsidR="00E94AA5" w:rsidRPr="00F57CC0" w:rsidRDefault="00E94AA5" w:rsidP="00E94AA5">
            <w:pPr>
              <w:spacing w:line="276" w:lineRule="auto"/>
              <w:jc w:val="center"/>
              <w:rPr>
                <w:rFonts w:eastAsia="Batang"/>
                <w:color w:val="000000"/>
                <w:lang w:eastAsia="en-US"/>
              </w:rPr>
            </w:pPr>
            <w:r w:rsidRPr="00F57CC0">
              <w:rPr>
                <w:rFonts w:eastAsia="Batang"/>
                <w:color w:val="000000"/>
                <w:lang w:eastAsia="en-US"/>
              </w:rPr>
              <w:lastRenderedPageBreak/>
              <w:t>28 septembre 1969</w:t>
            </w:r>
          </w:p>
        </w:tc>
      </w:tr>
      <w:tr w:rsidR="00E94AA5" w:rsidRPr="00F57CC0" w14:paraId="5DF3535A" w14:textId="77777777" w:rsidTr="00E94AA5">
        <w:trPr>
          <w:trHeight w:val="555"/>
        </w:trPr>
        <w:tc>
          <w:tcPr>
            <w:tcW w:w="1861" w:type="pct"/>
            <w:hideMark/>
          </w:tcPr>
          <w:p w14:paraId="4EAF793C" w14:textId="77777777" w:rsidR="00E94AA5" w:rsidRPr="00F57CC0" w:rsidRDefault="00E94AA5" w:rsidP="00E94AA5">
            <w:pPr>
              <w:spacing w:line="276" w:lineRule="auto"/>
              <w:rPr>
                <w:rFonts w:eastAsia="Batang"/>
                <w:color w:val="000000"/>
                <w:lang w:eastAsia="en-US"/>
              </w:rPr>
            </w:pPr>
            <w:r w:rsidRPr="00F57CC0">
              <w:rPr>
                <w:rFonts w:eastAsia="Batang"/>
                <w:color w:val="000000"/>
                <w:lang w:eastAsia="en-US"/>
              </w:rPr>
              <w:t>Convention de Stockholm sur les Polluants Organiques Persistants</w:t>
            </w:r>
          </w:p>
        </w:tc>
        <w:tc>
          <w:tcPr>
            <w:tcW w:w="2358" w:type="pct"/>
            <w:hideMark/>
          </w:tcPr>
          <w:p w14:paraId="3CCACA3D" w14:textId="77777777" w:rsidR="00E94AA5" w:rsidRPr="00F57CC0" w:rsidRDefault="00E94AA5" w:rsidP="00E94AA5">
            <w:pPr>
              <w:spacing w:line="276" w:lineRule="auto"/>
              <w:rPr>
                <w:rFonts w:eastAsia="Batang"/>
                <w:color w:val="000000"/>
                <w:lang w:eastAsia="en-US"/>
              </w:rPr>
            </w:pPr>
            <w:r w:rsidRPr="00F57CC0">
              <w:rPr>
                <w:rFonts w:eastAsia="Batang"/>
                <w:color w:val="000000"/>
                <w:lang w:eastAsia="en-US"/>
              </w:rPr>
              <w:t xml:space="preserve">Instrument juridique spécifique visant à limiter les risques que présente le rejet ou l’émission des produits s’accumulant dans les écosystèmes terrestres et aquatiques, et ayant la particularité de pénétrer les êtres humains par la chaîne alimentaire. </w:t>
            </w:r>
          </w:p>
        </w:tc>
        <w:tc>
          <w:tcPr>
            <w:tcW w:w="781" w:type="pct"/>
            <w:hideMark/>
          </w:tcPr>
          <w:p w14:paraId="4ABD5F06" w14:textId="77777777" w:rsidR="00E94AA5" w:rsidRPr="00F57CC0" w:rsidRDefault="00E94AA5" w:rsidP="00E94AA5">
            <w:pPr>
              <w:spacing w:line="276" w:lineRule="auto"/>
              <w:rPr>
                <w:rFonts w:eastAsia="Batang"/>
                <w:color w:val="000000"/>
                <w:lang w:eastAsia="en-US"/>
              </w:rPr>
            </w:pPr>
            <w:r w:rsidRPr="00F57CC0">
              <w:rPr>
                <w:rFonts w:eastAsia="Batang"/>
                <w:color w:val="000000"/>
                <w:lang w:eastAsia="en-US"/>
              </w:rPr>
              <w:t>20 juillet 2004</w:t>
            </w:r>
          </w:p>
        </w:tc>
      </w:tr>
      <w:tr w:rsidR="00E94AA5" w:rsidRPr="00F57CC0" w14:paraId="5D94604C" w14:textId="77777777" w:rsidTr="00E94AA5">
        <w:trPr>
          <w:trHeight w:val="555"/>
        </w:trPr>
        <w:tc>
          <w:tcPr>
            <w:tcW w:w="1861" w:type="pct"/>
            <w:hideMark/>
          </w:tcPr>
          <w:p w14:paraId="5AD18C4B" w14:textId="77777777" w:rsidR="00E94AA5" w:rsidRPr="00F57CC0" w:rsidRDefault="00E94AA5" w:rsidP="00E94AA5">
            <w:pPr>
              <w:spacing w:line="276" w:lineRule="auto"/>
              <w:rPr>
                <w:rFonts w:eastAsia="Batang"/>
                <w:color w:val="000000"/>
                <w:lang w:eastAsia="en-US"/>
              </w:rPr>
            </w:pPr>
            <w:r w:rsidRPr="00F57CC0">
              <w:rPr>
                <w:rFonts w:eastAsia="Batang"/>
                <w:color w:val="000000"/>
                <w:lang w:eastAsia="en-US"/>
              </w:rPr>
              <w:t>Convention de Rotterdam sur la procédure de consentement préalable en connaissance de cause applicable à certains produits chimiques et pesticides dangereux qui font l’objet d’un commerce international</w:t>
            </w:r>
          </w:p>
        </w:tc>
        <w:tc>
          <w:tcPr>
            <w:tcW w:w="2358" w:type="pct"/>
            <w:hideMark/>
          </w:tcPr>
          <w:p w14:paraId="340008F7" w14:textId="77777777" w:rsidR="00E94AA5" w:rsidRPr="00F57CC0" w:rsidRDefault="00E94AA5" w:rsidP="00E94AA5">
            <w:pPr>
              <w:spacing w:line="276" w:lineRule="auto"/>
              <w:rPr>
                <w:rFonts w:eastAsia="Batang"/>
                <w:color w:val="000000"/>
                <w:lang w:eastAsia="en-US"/>
              </w:rPr>
            </w:pPr>
            <w:r w:rsidRPr="00F57CC0">
              <w:rPr>
                <w:rFonts w:eastAsia="Batang"/>
                <w:color w:val="000000"/>
                <w:lang w:eastAsia="en-US"/>
              </w:rPr>
              <w:t>Protection de la santé des personnes et l’environnement par le partage des responsabilités et la coopération entre les signataires dans le domaine du commerce international de (22) polluants chimiques très dangereux, dont les pesticides et composants chimiques industriels. Elle vise comme buts :</w:t>
            </w:r>
          </w:p>
          <w:p w14:paraId="0064BEE8" w14:textId="77777777" w:rsidR="00E94AA5" w:rsidRPr="00F57CC0" w:rsidRDefault="00E94AA5" w:rsidP="00C80968">
            <w:pPr>
              <w:numPr>
                <w:ilvl w:val="0"/>
                <w:numId w:val="26"/>
              </w:numPr>
              <w:spacing w:after="240" w:line="276" w:lineRule="auto"/>
              <w:contextualSpacing/>
              <w:rPr>
                <w:rFonts w:eastAsia="Batang"/>
                <w:color w:val="000000"/>
                <w:lang w:eastAsia="en-US"/>
              </w:rPr>
            </w:pPr>
            <w:r w:rsidRPr="00F57CC0">
              <w:rPr>
                <w:rFonts w:eastAsia="Batang"/>
                <w:color w:val="000000"/>
                <w:lang w:eastAsia="en-US"/>
              </w:rPr>
              <w:t xml:space="preserve">la protection de la santé des personnes; </w:t>
            </w:r>
          </w:p>
          <w:p w14:paraId="33FC6F39" w14:textId="77777777" w:rsidR="00E94AA5" w:rsidRPr="00F57CC0" w:rsidRDefault="00E94AA5" w:rsidP="00C80968">
            <w:pPr>
              <w:numPr>
                <w:ilvl w:val="0"/>
                <w:numId w:val="26"/>
              </w:numPr>
              <w:spacing w:after="240" w:line="276" w:lineRule="auto"/>
              <w:contextualSpacing/>
              <w:rPr>
                <w:rFonts w:eastAsia="Batang"/>
                <w:color w:val="000000"/>
                <w:lang w:eastAsia="en-US"/>
              </w:rPr>
            </w:pPr>
            <w:r w:rsidRPr="00F57CC0">
              <w:rPr>
                <w:rFonts w:eastAsia="Batang"/>
                <w:color w:val="000000"/>
                <w:lang w:eastAsia="en-US"/>
              </w:rPr>
              <w:t>la protection de l’environnement contre les dommages éventuels;</w:t>
            </w:r>
          </w:p>
          <w:p w14:paraId="7643A63C" w14:textId="77777777" w:rsidR="00E94AA5" w:rsidRPr="00F57CC0" w:rsidRDefault="00E94AA5" w:rsidP="00C80968">
            <w:pPr>
              <w:numPr>
                <w:ilvl w:val="0"/>
                <w:numId w:val="26"/>
              </w:numPr>
              <w:spacing w:after="240" w:line="276" w:lineRule="auto"/>
              <w:contextualSpacing/>
              <w:rPr>
                <w:rFonts w:eastAsia="Batang"/>
                <w:color w:val="000000"/>
                <w:lang w:eastAsia="en-US"/>
              </w:rPr>
            </w:pPr>
            <w:r w:rsidRPr="00F57CC0">
              <w:rPr>
                <w:rFonts w:eastAsia="Batang"/>
                <w:color w:val="000000"/>
                <w:lang w:eastAsia="en-US"/>
              </w:rPr>
              <w:t>la contribution à l’utilisation écologiquement rationnelle des produits cités en sus, etc.</w:t>
            </w:r>
          </w:p>
        </w:tc>
        <w:tc>
          <w:tcPr>
            <w:tcW w:w="781" w:type="pct"/>
            <w:hideMark/>
          </w:tcPr>
          <w:p w14:paraId="1C4D53CB" w14:textId="77777777" w:rsidR="00E94AA5" w:rsidRPr="00F57CC0" w:rsidRDefault="00E94AA5" w:rsidP="00F86DA6">
            <w:pPr>
              <w:keepNext/>
              <w:spacing w:line="276" w:lineRule="auto"/>
              <w:jc w:val="center"/>
              <w:rPr>
                <w:rFonts w:eastAsia="Batang"/>
                <w:color w:val="000000"/>
                <w:lang w:eastAsia="en-US"/>
              </w:rPr>
            </w:pPr>
            <w:r w:rsidRPr="00F57CC0">
              <w:rPr>
                <w:rFonts w:eastAsia="Batang"/>
                <w:color w:val="000000"/>
                <w:lang w:eastAsia="en-US"/>
              </w:rPr>
              <w:t>11 novembre 2002</w:t>
            </w:r>
          </w:p>
        </w:tc>
      </w:tr>
      <w:bookmarkEnd w:id="195"/>
    </w:tbl>
    <w:p w14:paraId="203F1D60" w14:textId="77777777" w:rsidR="00E94AA5" w:rsidRPr="00F86DA6" w:rsidRDefault="00E94AA5" w:rsidP="006754D5">
      <w:pPr>
        <w:pStyle w:val="Lgende"/>
        <w:ind w:left="0"/>
        <w:sectPr w:rsidR="00E94AA5" w:rsidRPr="00F86DA6" w:rsidSect="00625725">
          <w:pgSz w:w="16840" w:h="11900" w:orient="landscape"/>
          <w:pgMar w:top="2325" w:right="1560" w:bottom="1758" w:left="1758" w:header="709" w:footer="731" w:gutter="0"/>
          <w:cols w:space="708"/>
          <w:docGrid w:linePitch="326"/>
        </w:sectPr>
      </w:pPr>
    </w:p>
    <w:p w14:paraId="3056B694" w14:textId="77777777" w:rsidR="00E94AA5" w:rsidRPr="00F57CC0" w:rsidRDefault="00E94AA5" w:rsidP="00E94AA5"/>
    <w:p w14:paraId="09A72948" w14:textId="77777777" w:rsidR="00E94AA5" w:rsidRPr="00F57CC0" w:rsidRDefault="00E94AA5" w:rsidP="0027704E">
      <w:pPr>
        <w:pStyle w:val="Titre10"/>
        <w:numPr>
          <w:ilvl w:val="1"/>
          <w:numId w:val="58"/>
        </w:numPr>
        <w:rPr>
          <w:rFonts w:ascii="Times New Roman" w:hAnsi="Times New Roman" w:cs="Times New Roman"/>
        </w:rPr>
      </w:pPr>
      <w:bookmarkStart w:id="196" w:name="_Toc131515744"/>
      <w:bookmarkStart w:id="197" w:name="_Toc224052387"/>
      <w:r w:rsidRPr="00F57CC0">
        <w:rPr>
          <w:rFonts w:ascii="Times New Roman" w:hAnsi="Times New Roman" w:cs="Times New Roman"/>
        </w:rPr>
        <w:t>Cadre institutionnel</w:t>
      </w:r>
      <w:bookmarkEnd w:id="196"/>
      <w:bookmarkEnd w:id="197"/>
      <w:r w:rsidRPr="00F57CC0">
        <w:rPr>
          <w:rFonts w:ascii="Times New Roman" w:hAnsi="Times New Roman" w:cs="Times New Roman"/>
        </w:rPr>
        <w:t xml:space="preserve"> </w:t>
      </w:r>
    </w:p>
    <w:p w14:paraId="6CE756A4" w14:textId="77777777" w:rsidR="00E94AA5" w:rsidRPr="00F57CC0" w:rsidRDefault="00E94AA5" w:rsidP="00CD5EFF">
      <w:pPr>
        <w:spacing w:line="360" w:lineRule="auto"/>
        <w:jc w:val="both"/>
        <w:rPr>
          <w:lang w:eastAsia="en-US"/>
        </w:rPr>
      </w:pPr>
      <w:r w:rsidRPr="00F57CC0">
        <w:rPr>
          <w:lang w:eastAsia="en-US"/>
        </w:rPr>
        <w:t>Plusieurs institutions et structures nationales, régionales et locales interviennent dans la zone du projet, avec différents rôles en matière de protection de l’environnement. La gestion environnementale et sociale du projet de réalisation des réservoirs va interpeller plusieurs catégories d’acteurs : le Ministère de l'</w:t>
      </w:r>
      <w:r w:rsidR="00AF4FEC" w:rsidRPr="00F57CC0">
        <w:rPr>
          <w:lang w:eastAsia="en-US"/>
        </w:rPr>
        <w:t>Agriculture</w:t>
      </w:r>
      <w:r w:rsidR="00CD5EFF" w:rsidRPr="00F57CC0">
        <w:rPr>
          <w:lang w:eastAsia="en-US"/>
        </w:rPr>
        <w:t>,</w:t>
      </w:r>
      <w:r w:rsidR="00AF4FEC" w:rsidRPr="00F57CC0">
        <w:rPr>
          <w:lang w:eastAsia="en-US"/>
        </w:rPr>
        <w:t xml:space="preserve"> de l’Eau</w:t>
      </w:r>
      <w:r w:rsidR="00CD5EFF" w:rsidRPr="00F57CC0">
        <w:rPr>
          <w:lang w:eastAsia="en-US"/>
        </w:rPr>
        <w:t xml:space="preserve">, </w:t>
      </w:r>
      <w:r w:rsidR="00AF4FEC" w:rsidRPr="00F57CC0">
        <w:rPr>
          <w:lang w:eastAsia="en-US"/>
        </w:rPr>
        <w:t>des Ressources Animales et Halieutiques</w:t>
      </w:r>
      <w:r w:rsidRPr="00F57CC0">
        <w:rPr>
          <w:lang w:eastAsia="en-US"/>
        </w:rPr>
        <w:t>, le Ministère de la santé et le Ministère de la sécurité ; les Entreprises de travaux, les collectivités locales dans la zone du projet etc.</w:t>
      </w:r>
    </w:p>
    <w:p w14:paraId="01F3C738" w14:textId="77777777" w:rsidR="00E94AA5" w:rsidRPr="00F57CC0" w:rsidRDefault="00E94AA5" w:rsidP="00CD5EFF">
      <w:pPr>
        <w:spacing w:line="360" w:lineRule="auto"/>
        <w:jc w:val="both"/>
        <w:rPr>
          <w:lang w:eastAsia="en-US"/>
        </w:rPr>
      </w:pPr>
      <w:r w:rsidRPr="00F57CC0">
        <w:rPr>
          <w:lang w:eastAsia="en-US"/>
        </w:rPr>
        <w:t>L'analyse institutionnelle vise à identifier certaines structures en place et à évaluer leur capacité à gérer de façon adéquate les aspects environnementaux et sociaux et, au besoin, à identifier les renforcements de capacités requises dans la mise en œuvre du projet.</w:t>
      </w:r>
    </w:p>
    <w:p w14:paraId="002E69B8" w14:textId="77777777" w:rsidR="00E94AA5" w:rsidRPr="00F57CC0" w:rsidRDefault="00E94AA5" w:rsidP="00E94AA5">
      <w:pPr>
        <w:rPr>
          <w:lang w:eastAsia="en-US"/>
        </w:rPr>
      </w:pPr>
    </w:p>
    <w:p w14:paraId="0F9A5812" w14:textId="77777777" w:rsidR="00E94AA5" w:rsidRPr="00FA3484" w:rsidRDefault="00E94AA5" w:rsidP="0027704E">
      <w:pPr>
        <w:pStyle w:val="Titre20"/>
        <w:numPr>
          <w:ilvl w:val="2"/>
          <w:numId w:val="58"/>
        </w:numPr>
        <w:rPr>
          <w:rFonts w:ascii="Times New Roman" w:hAnsi="Times New Roman" w:cs="Times New Roman"/>
        </w:rPr>
      </w:pPr>
      <w:bookmarkStart w:id="198" w:name="_Toc131515745"/>
      <w:bookmarkStart w:id="199" w:name="_Toc224052388"/>
      <w:r w:rsidRPr="00F57CC0">
        <w:rPr>
          <w:rFonts w:ascii="Times New Roman" w:hAnsi="Times New Roman" w:cs="Times New Roman"/>
        </w:rPr>
        <w:t xml:space="preserve">Ministère </w:t>
      </w:r>
      <w:bookmarkEnd w:id="198"/>
      <w:r w:rsidR="00CD5EFF" w:rsidRPr="00F57CC0">
        <w:rPr>
          <w:rFonts w:ascii="Times New Roman" w:hAnsi="Times New Roman" w:cs="Times New Roman"/>
        </w:rPr>
        <w:t>de l'Agriculture, de l’Eau, des Ressources Animales et Halieutique</w:t>
      </w:r>
      <w:r w:rsidR="00025F75" w:rsidRPr="00F57CC0">
        <w:rPr>
          <w:rFonts w:ascii="Times New Roman" w:hAnsi="Times New Roman" w:cs="Times New Roman"/>
        </w:rPr>
        <w:t>s</w:t>
      </w:r>
      <w:bookmarkEnd w:id="199"/>
    </w:p>
    <w:p w14:paraId="2F3152B2" w14:textId="77777777" w:rsidR="00E94AA5" w:rsidRPr="00F57CC0" w:rsidRDefault="00CD5EFF" w:rsidP="00CD5EFF">
      <w:pPr>
        <w:spacing w:line="360" w:lineRule="auto"/>
        <w:jc w:val="both"/>
        <w:rPr>
          <w:lang w:eastAsia="en-US"/>
        </w:rPr>
      </w:pPr>
      <w:r w:rsidRPr="00F57CC0">
        <w:rPr>
          <w:lang w:eastAsia="en-US"/>
        </w:rPr>
        <w:t>L’ENABEL est placé sous la tutelle du Ministère chargé de l’eau qui a fusio</w:t>
      </w:r>
      <w:r w:rsidR="00025F75" w:rsidRPr="00F57CC0">
        <w:rPr>
          <w:lang w:eastAsia="en-US"/>
        </w:rPr>
        <w:t xml:space="preserve">nné avec celui de l’Agriculture, </w:t>
      </w:r>
      <w:r w:rsidRPr="00F57CC0">
        <w:rPr>
          <w:lang w:eastAsia="en-US"/>
        </w:rPr>
        <w:t xml:space="preserve">des </w:t>
      </w:r>
      <w:r w:rsidR="00025F75" w:rsidRPr="00F57CC0">
        <w:rPr>
          <w:lang w:eastAsia="en-US"/>
        </w:rPr>
        <w:t>R</w:t>
      </w:r>
      <w:r w:rsidRPr="00F57CC0">
        <w:rPr>
          <w:lang w:eastAsia="en-US"/>
        </w:rPr>
        <w:t>essources</w:t>
      </w:r>
      <w:r w:rsidR="00025F75" w:rsidRPr="00F57CC0">
        <w:rPr>
          <w:lang w:eastAsia="en-US"/>
        </w:rPr>
        <w:t xml:space="preserve"> Animales et H</w:t>
      </w:r>
      <w:r w:rsidRPr="00F57CC0">
        <w:rPr>
          <w:lang w:eastAsia="en-US"/>
        </w:rPr>
        <w:t>alieutique</w:t>
      </w:r>
      <w:r w:rsidR="00025F75" w:rsidRPr="00F57CC0">
        <w:rPr>
          <w:lang w:eastAsia="en-US"/>
        </w:rPr>
        <w:t>s</w:t>
      </w:r>
      <w:r w:rsidRPr="00F57CC0">
        <w:rPr>
          <w:lang w:eastAsia="en-US"/>
        </w:rPr>
        <w:t xml:space="preserve"> lors du remaniement du Gouvernement du 12 janvier 2026</w:t>
      </w:r>
      <w:r w:rsidR="00E94AA5" w:rsidRPr="00F57CC0">
        <w:rPr>
          <w:lang w:eastAsia="en-US"/>
        </w:rPr>
        <w:t xml:space="preserve">. </w:t>
      </w:r>
    </w:p>
    <w:p w14:paraId="123E4E09" w14:textId="77777777" w:rsidR="00E94AA5" w:rsidRPr="00F57CC0" w:rsidRDefault="00E94AA5" w:rsidP="00CD5EFF">
      <w:pPr>
        <w:spacing w:line="360" w:lineRule="auto"/>
        <w:jc w:val="both"/>
        <w:rPr>
          <w:lang w:val="fr-CA" w:eastAsia="en-US"/>
        </w:rPr>
      </w:pPr>
      <w:r w:rsidRPr="00F57CC0">
        <w:rPr>
          <w:lang w:val="fr-CA" w:eastAsia="en-US"/>
        </w:rPr>
        <w:t xml:space="preserve">Le </w:t>
      </w:r>
      <w:r w:rsidR="00025F75" w:rsidRPr="00F57CC0">
        <w:rPr>
          <w:lang w:val="fr-CA" w:eastAsia="en-US"/>
        </w:rPr>
        <w:t>MAERAH</w:t>
      </w:r>
      <w:r w:rsidRPr="00F57CC0">
        <w:rPr>
          <w:lang w:val="fr-CA" w:eastAsia="en-US"/>
        </w:rPr>
        <w:t xml:space="preserve"> est chargé de coordonner la politique nationale de l’eau et de l’assainissement. </w:t>
      </w:r>
      <w:r w:rsidR="00025F75" w:rsidRPr="00F57CC0">
        <w:rPr>
          <w:lang w:val="fr-CA" w:eastAsia="en-US"/>
        </w:rPr>
        <w:t>Il</w:t>
      </w:r>
      <w:r w:rsidRPr="00F57CC0">
        <w:rPr>
          <w:lang w:val="fr-CA" w:eastAsia="en-US"/>
        </w:rPr>
        <w:t xml:space="preserve"> est structuré en directions générales et centrales, en structures rattachées et de mission, en directions régionales dans les 13 régions du Burkina et en directions provinciales.</w:t>
      </w:r>
    </w:p>
    <w:p w14:paraId="7B445ACD" w14:textId="77777777" w:rsidR="00E94AA5" w:rsidRPr="00F57CC0" w:rsidRDefault="00E94AA5" w:rsidP="00CD5EFF">
      <w:pPr>
        <w:spacing w:line="360" w:lineRule="auto"/>
        <w:jc w:val="both"/>
        <w:rPr>
          <w:lang w:eastAsia="en-US"/>
        </w:rPr>
      </w:pPr>
      <w:r w:rsidRPr="00F57CC0">
        <w:rPr>
          <w:lang w:eastAsia="en-US"/>
        </w:rPr>
        <w:t xml:space="preserve">Au plan institutionnel, </w:t>
      </w:r>
      <w:r w:rsidR="007D23D0" w:rsidRPr="00F57CC0">
        <w:rPr>
          <w:lang w:eastAsia="en-US"/>
        </w:rPr>
        <w:t>le MAERAH</w:t>
      </w:r>
      <w:r w:rsidRPr="00F57CC0">
        <w:rPr>
          <w:lang w:eastAsia="en-US"/>
        </w:rPr>
        <w:t xml:space="preserve">  est chargé de la gestion des questions environnementales au Burkina Faso. </w:t>
      </w:r>
    </w:p>
    <w:p w14:paraId="085C58C5" w14:textId="77777777" w:rsidR="00E94AA5" w:rsidRPr="00F57CC0" w:rsidRDefault="00E94AA5" w:rsidP="0098480A">
      <w:pPr>
        <w:spacing w:line="360" w:lineRule="auto"/>
        <w:jc w:val="both"/>
        <w:rPr>
          <w:lang w:eastAsia="en-US"/>
        </w:rPr>
      </w:pPr>
      <w:r w:rsidRPr="00F57CC0">
        <w:rPr>
          <w:lang w:eastAsia="en-US"/>
        </w:rPr>
        <w:t xml:space="preserve">Sur le plan opérationnel, l’ANEVE est la structure technique du Ministère en charge de l’Environnement responsable de la mise en œuvre de la procédure des évaluations </w:t>
      </w:r>
      <w:r w:rsidR="0098480A" w:rsidRPr="00F57CC0">
        <w:rPr>
          <w:lang w:eastAsia="en-US"/>
        </w:rPr>
        <w:t xml:space="preserve">environnementales et sociales. </w:t>
      </w:r>
    </w:p>
    <w:p w14:paraId="59C63F6D" w14:textId="77777777" w:rsidR="00E94AA5" w:rsidRPr="00F57CC0" w:rsidRDefault="00E94AA5" w:rsidP="0098480A">
      <w:pPr>
        <w:spacing w:line="360" w:lineRule="auto"/>
        <w:jc w:val="both"/>
        <w:rPr>
          <w:lang w:eastAsia="en-US"/>
        </w:rPr>
      </w:pPr>
      <w:r w:rsidRPr="00F57CC0">
        <w:rPr>
          <w:lang w:eastAsia="en-US"/>
        </w:rPr>
        <w:t xml:space="preserve">A ce titre l’ANEVE est une structure clé dans le processus d’implémentation du développement durable au Burkina Faso. Il a pour mission la coordination de la mise en œuvre et du suivi de la politique nationale en matière d’évaluation environnementale, d’inspection environnementale. </w:t>
      </w:r>
    </w:p>
    <w:p w14:paraId="257C2BD7" w14:textId="77777777" w:rsidR="00E94AA5" w:rsidRPr="00F57CC0" w:rsidRDefault="00E94AA5" w:rsidP="0098480A">
      <w:pPr>
        <w:spacing w:line="360" w:lineRule="auto"/>
        <w:jc w:val="both"/>
        <w:rPr>
          <w:lang w:eastAsia="en-US"/>
        </w:rPr>
      </w:pPr>
      <w:r w:rsidRPr="00F57CC0">
        <w:rPr>
          <w:lang w:eastAsia="en-US"/>
        </w:rPr>
        <w:t xml:space="preserve">Cette dernière sera chargée de l’examen et de la validation de la NIES et jouera un rôle clé dans le suivi de la mise en œuvre du plan de gestion environnementale et sociale. Elle comprend entre autres une Direction des Evaluations Environnementales Stratégiques, des </w:t>
      </w:r>
      <w:r w:rsidRPr="00F57CC0">
        <w:rPr>
          <w:lang w:eastAsia="en-US"/>
        </w:rPr>
        <w:lastRenderedPageBreak/>
        <w:t xml:space="preserve">Etudes et Notices d’impacts sur l’Environnement (DESENE) qui est la structure opérationnelle concernée par le présent dossier. Outre l’ANEVE, on a au sein de ce ministère comprend les structures ci-après : </w:t>
      </w:r>
    </w:p>
    <w:p w14:paraId="27AA9885" w14:textId="77777777" w:rsidR="00E94AA5" w:rsidRPr="00F57CC0" w:rsidRDefault="0098480A" w:rsidP="0098480A">
      <w:pPr>
        <w:spacing w:line="360" w:lineRule="auto"/>
        <w:jc w:val="both"/>
        <w:rPr>
          <w:lang w:eastAsia="en-US"/>
        </w:rPr>
      </w:pPr>
      <w:r w:rsidRPr="00F57CC0">
        <w:rPr>
          <w:lang w:eastAsia="en-US"/>
        </w:rPr>
        <w:t xml:space="preserve">- La Direction Générale </w:t>
      </w:r>
      <w:r w:rsidR="00E94AA5" w:rsidRPr="00F57CC0">
        <w:rPr>
          <w:lang w:eastAsia="en-US"/>
        </w:rPr>
        <w:t xml:space="preserve">de l’Environnement </w:t>
      </w:r>
      <w:r w:rsidRPr="00F57CC0">
        <w:rPr>
          <w:lang w:eastAsia="en-US"/>
        </w:rPr>
        <w:t xml:space="preserve"> et du Cadre de Vie </w:t>
      </w:r>
      <w:r w:rsidR="00E94AA5" w:rsidRPr="00F57CC0">
        <w:rPr>
          <w:lang w:eastAsia="en-US"/>
        </w:rPr>
        <w:t>dont la mission porte sur la lutte contre les pollutions et nuisances diverses, la promotion de l’aménagement des espaces verts et parcs urbains.</w:t>
      </w:r>
    </w:p>
    <w:p w14:paraId="56A9EFBF" w14:textId="77777777" w:rsidR="00E94AA5" w:rsidRPr="00F57CC0" w:rsidRDefault="00E94AA5" w:rsidP="0098480A">
      <w:pPr>
        <w:spacing w:line="360" w:lineRule="auto"/>
        <w:jc w:val="both"/>
        <w:rPr>
          <w:lang w:eastAsia="en-US"/>
        </w:rPr>
      </w:pPr>
      <w:r w:rsidRPr="00F57CC0">
        <w:rPr>
          <w:lang w:eastAsia="en-US"/>
        </w:rPr>
        <w:t xml:space="preserve"> - La Direction Générale des Eaux et Forêts qui coordonne les activités en matière d’aménagement des forêts classées, de gestion de la faune, de reboisements à buts mult</w:t>
      </w:r>
      <w:r w:rsidR="0098480A" w:rsidRPr="00F57CC0">
        <w:rPr>
          <w:lang w:eastAsia="en-US"/>
        </w:rPr>
        <w:t>iples ; - La Direction Générale en charge de</w:t>
      </w:r>
      <w:r w:rsidRPr="00F57CC0">
        <w:rPr>
          <w:lang w:eastAsia="en-US"/>
        </w:rPr>
        <w:t xml:space="preserve"> l’Economie Verte et du Changement Climatique qui a en charge la promotion de la valorisation des PFNL, la coordination des activités en matière de lutte contre le changement climatique, etc.</w:t>
      </w:r>
    </w:p>
    <w:p w14:paraId="505F4C86" w14:textId="77777777" w:rsidR="00E94AA5" w:rsidRPr="00F57CC0" w:rsidRDefault="00E94AA5" w:rsidP="00FA3484">
      <w:pPr>
        <w:spacing w:line="360" w:lineRule="auto"/>
        <w:jc w:val="both"/>
        <w:rPr>
          <w:lang w:eastAsia="en-US"/>
        </w:rPr>
      </w:pPr>
      <w:r w:rsidRPr="00F57CC0">
        <w:rPr>
          <w:lang w:eastAsia="en-US"/>
        </w:rPr>
        <w:t xml:space="preserve">Au niveau déconcentré, le Ministère en charge de l’environnement </w:t>
      </w:r>
      <w:r w:rsidR="0098480A" w:rsidRPr="00F57CC0">
        <w:rPr>
          <w:lang w:eastAsia="en-US"/>
        </w:rPr>
        <w:t>est représenté dans toutes  les régions. Ces structures sont</w:t>
      </w:r>
      <w:r w:rsidRPr="00F57CC0">
        <w:rPr>
          <w:lang w:eastAsia="en-US"/>
        </w:rPr>
        <w:t xml:space="preserve"> chargées de l’application de la politique environnementale aux échelles provinciales et régionales. Toutes ces structures interviennent dans le cadre de leurs compétences d’attribution au suiv</w:t>
      </w:r>
      <w:r w:rsidR="00FA3484">
        <w:rPr>
          <w:lang w:eastAsia="en-US"/>
        </w:rPr>
        <w:t>i de la mise en œuvre des PGES.</w:t>
      </w:r>
    </w:p>
    <w:p w14:paraId="73079E39" w14:textId="77777777" w:rsidR="00E94AA5" w:rsidRPr="00F57CC0" w:rsidRDefault="00E94AA5" w:rsidP="0027704E">
      <w:pPr>
        <w:pStyle w:val="Titre20"/>
        <w:numPr>
          <w:ilvl w:val="2"/>
          <w:numId w:val="58"/>
        </w:numPr>
        <w:rPr>
          <w:rFonts w:ascii="Times New Roman" w:hAnsi="Times New Roman" w:cs="Times New Roman"/>
        </w:rPr>
      </w:pPr>
      <w:bookmarkStart w:id="200" w:name="_Toc131515746"/>
      <w:bookmarkStart w:id="201" w:name="_Toc224052389"/>
      <w:r w:rsidRPr="00F57CC0">
        <w:rPr>
          <w:rFonts w:ascii="Times New Roman" w:hAnsi="Times New Roman" w:cs="Times New Roman"/>
        </w:rPr>
        <w:t>Ministère de la santé</w:t>
      </w:r>
      <w:bookmarkEnd w:id="200"/>
      <w:bookmarkEnd w:id="201"/>
    </w:p>
    <w:p w14:paraId="064DDFFB" w14:textId="77777777" w:rsidR="00E94AA5" w:rsidRPr="00F57CC0" w:rsidRDefault="00E94AA5" w:rsidP="0098480A">
      <w:pPr>
        <w:spacing w:line="360" w:lineRule="auto"/>
        <w:jc w:val="both"/>
        <w:rPr>
          <w:lang w:eastAsia="en-US"/>
        </w:rPr>
      </w:pPr>
      <w:r w:rsidRPr="00F57CC0">
        <w:rPr>
          <w:lang w:eastAsia="en-US"/>
        </w:rPr>
        <w:t>Ce Ministère interviendra à travers ses services centraux et déconcentrés pour l’appui à la mise en œuvre des activités d’information/sensibilisation et communication sur les maladies liées à l’eau et l’insalubrité en milieu rural.</w:t>
      </w:r>
    </w:p>
    <w:p w14:paraId="7496499E" w14:textId="77777777" w:rsidR="00E94AA5" w:rsidRPr="00F57CC0" w:rsidRDefault="00E94AA5" w:rsidP="0027704E">
      <w:pPr>
        <w:pStyle w:val="Titre20"/>
        <w:numPr>
          <w:ilvl w:val="2"/>
          <w:numId w:val="58"/>
        </w:numPr>
        <w:rPr>
          <w:rFonts w:ascii="Times New Roman" w:hAnsi="Times New Roman" w:cs="Times New Roman"/>
        </w:rPr>
      </w:pPr>
      <w:bookmarkStart w:id="202" w:name="_Toc131515747"/>
      <w:bookmarkStart w:id="203" w:name="_Toc224052390"/>
      <w:r w:rsidRPr="00F57CC0">
        <w:rPr>
          <w:rFonts w:ascii="Times New Roman" w:hAnsi="Times New Roman" w:cs="Times New Roman"/>
        </w:rPr>
        <w:t>Le Ministère de la Sécurité</w:t>
      </w:r>
      <w:bookmarkEnd w:id="202"/>
      <w:bookmarkEnd w:id="203"/>
      <w:r w:rsidRPr="00F57CC0">
        <w:rPr>
          <w:rFonts w:ascii="Times New Roman" w:hAnsi="Times New Roman" w:cs="Times New Roman"/>
        </w:rPr>
        <w:t xml:space="preserve"> </w:t>
      </w:r>
    </w:p>
    <w:p w14:paraId="44931D65" w14:textId="77777777" w:rsidR="00E94AA5" w:rsidRPr="00F57CC0" w:rsidRDefault="00E94AA5" w:rsidP="0098480A">
      <w:pPr>
        <w:spacing w:line="360" w:lineRule="auto"/>
        <w:jc w:val="both"/>
        <w:rPr>
          <w:lang w:eastAsia="en-US"/>
        </w:rPr>
      </w:pPr>
      <w:r w:rsidRPr="00F57CC0">
        <w:rPr>
          <w:lang w:eastAsia="en-US"/>
        </w:rPr>
        <w:t>Il interviendra à travers les collectivités locales pour l’appui à la mise en œuvre des mesures sécuritaires pour permettre la mise en œuvre du projet.</w:t>
      </w:r>
    </w:p>
    <w:p w14:paraId="5ADB9437" w14:textId="77777777" w:rsidR="00E94AA5" w:rsidRPr="00F57CC0" w:rsidRDefault="00E94AA5" w:rsidP="0027704E">
      <w:pPr>
        <w:pStyle w:val="Titre20"/>
        <w:numPr>
          <w:ilvl w:val="2"/>
          <w:numId w:val="58"/>
        </w:numPr>
        <w:rPr>
          <w:rFonts w:ascii="Times New Roman" w:hAnsi="Times New Roman" w:cs="Times New Roman"/>
        </w:rPr>
      </w:pPr>
      <w:bookmarkStart w:id="204" w:name="_Toc124174536"/>
      <w:bookmarkStart w:id="205" w:name="_Toc124174537"/>
      <w:bookmarkStart w:id="206" w:name="_Toc124174538"/>
      <w:bookmarkStart w:id="207" w:name="_Toc124174539"/>
      <w:bookmarkStart w:id="208" w:name="_Toc124174540"/>
      <w:bookmarkStart w:id="209" w:name="_Toc124174541"/>
      <w:bookmarkStart w:id="210" w:name="_Toc124174542"/>
      <w:bookmarkStart w:id="211" w:name="_Toc124174543"/>
      <w:bookmarkStart w:id="212" w:name="_Toc124174544"/>
      <w:bookmarkStart w:id="213" w:name="_Toc124174545"/>
      <w:bookmarkStart w:id="214" w:name="_Toc124174546"/>
      <w:bookmarkStart w:id="215" w:name="_Toc124174547"/>
      <w:bookmarkStart w:id="216" w:name="_Toc124174548"/>
      <w:bookmarkStart w:id="217" w:name="_Toc124174549"/>
      <w:bookmarkStart w:id="218" w:name="_Toc124174550"/>
      <w:bookmarkStart w:id="219" w:name="_Toc124174551"/>
      <w:bookmarkStart w:id="220" w:name="_Toc124174552"/>
      <w:bookmarkStart w:id="221" w:name="_Toc124174553"/>
      <w:bookmarkStart w:id="222" w:name="_Toc124174554"/>
      <w:bookmarkStart w:id="223" w:name="_Toc124174555"/>
      <w:bookmarkStart w:id="224" w:name="_Toc124174556"/>
      <w:bookmarkStart w:id="225" w:name="_Toc124174557"/>
      <w:bookmarkStart w:id="226" w:name="_Toc124174558"/>
      <w:bookmarkStart w:id="227" w:name="_Toc124174559"/>
      <w:bookmarkStart w:id="228" w:name="_Toc124174560"/>
      <w:bookmarkStart w:id="229" w:name="_Toc124174561"/>
      <w:bookmarkStart w:id="230" w:name="_Toc124174562"/>
      <w:bookmarkStart w:id="231" w:name="_Toc124174563"/>
      <w:bookmarkStart w:id="232" w:name="_Toc124174564"/>
      <w:bookmarkStart w:id="233" w:name="_Toc124174565"/>
      <w:bookmarkStart w:id="234" w:name="_Toc124174566"/>
      <w:bookmarkStart w:id="235" w:name="_Toc124174567"/>
      <w:bookmarkStart w:id="236" w:name="_Toc124174568"/>
      <w:bookmarkStart w:id="237" w:name="_Toc124174569"/>
      <w:bookmarkStart w:id="238" w:name="_Toc124174570"/>
      <w:bookmarkStart w:id="239" w:name="_Toc124174571"/>
      <w:bookmarkStart w:id="240" w:name="_Toc131515748"/>
      <w:bookmarkStart w:id="241" w:name="_Toc224052391"/>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r w:rsidRPr="00F57CC0">
        <w:rPr>
          <w:rFonts w:ascii="Times New Roman" w:hAnsi="Times New Roman" w:cs="Times New Roman"/>
        </w:rPr>
        <w:t xml:space="preserve">La Commune de </w:t>
      </w:r>
      <w:bookmarkEnd w:id="240"/>
      <w:r w:rsidR="0098480A" w:rsidRPr="00F57CC0">
        <w:rPr>
          <w:rFonts w:ascii="Times New Roman" w:hAnsi="Times New Roman" w:cs="Times New Roman"/>
        </w:rPr>
        <w:t>Tchériba</w:t>
      </w:r>
      <w:bookmarkEnd w:id="241"/>
    </w:p>
    <w:p w14:paraId="34D1EABB" w14:textId="77777777" w:rsidR="00E94AA5" w:rsidRPr="00F57CC0" w:rsidRDefault="00E94AA5" w:rsidP="0098480A">
      <w:pPr>
        <w:spacing w:line="360" w:lineRule="auto"/>
        <w:jc w:val="both"/>
        <w:rPr>
          <w:lang w:eastAsia="en-US"/>
        </w:rPr>
      </w:pPr>
      <w:r w:rsidRPr="00F57CC0">
        <w:rPr>
          <w:lang w:eastAsia="en-US"/>
        </w:rPr>
        <w:t xml:space="preserve">En tant qu’actrice au niveau local, la commune de </w:t>
      </w:r>
      <w:r w:rsidR="0098480A" w:rsidRPr="00F57CC0">
        <w:rPr>
          <w:lang w:eastAsia="en-US"/>
        </w:rPr>
        <w:t>Tchériba</w:t>
      </w:r>
      <w:r w:rsidRPr="00F57CC0">
        <w:rPr>
          <w:lang w:eastAsia="en-US"/>
        </w:rPr>
        <w:t xml:space="preserve"> interviendra dans le suivi de l’exécution du </w:t>
      </w:r>
      <w:r w:rsidR="0098480A" w:rsidRPr="00F57CC0">
        <w:rPr>
          <w:lang w:eastAsia="en-US"/>
        </w:rPr>
        <w:t>sous-</w:t>
      </w:r>
      <w:r w:rsidRPr="00F57CC0">
        <w:rPr>
          <w:lang w:eastAsia="en-US"/>
        </w:rPr>
        <w:t xml:space="preserve">projet. Outre cet aspect, les services techniques desdites communes participeront à la mise en œuvre du PGES. </w:t>
      </w:r>
    </w:p>
    <w:p w14:paraId="7426DF39" w14:textId="77777777" w:rsidR="00E94AA5" w:rsidRPr="00F57CC0" w:rsidRDefault="00E94AA5" w:rsidP="0098480A">
      <w:pPr>
        <w:spacing w:line="360" w:lineRule="auto"/>
        <w:jc w:val="both"/>
        <w:rPr>
          <w:lang w:eastAsia="en-US"/>
        </w:rPr>
      </w:pPr>
      <w:r w:rsidRPr="00F57CC0">
        <w:rPr>
          <w:lang w:eastAsia="en-US"/>
        </w:rPr>
        <w:t xml:space="preserve">Les acteurs au niveau des communautés de base qui interviennent dans la gestion de l’environnement comprennent principalement, les conseils municipaux notamment les commissions environnement et développement local des conseils municipaux, les Conseils Villageois de Développement (CVD), les Organisations Non gouvernementales (ONG), les </w:t>
      </w:r>
      <w:r w:rsidRPr="00F57CC0">
        <w:rPr>
          <w:lang w:eastAsia="en-US"/>
        </w:rPr>
        <w:lastRenderedPageBreak/>
        <w:t>associations, les organisations professionnelles de producteurs et les organisations spécifiques, notamment les Groupemen</w:t>
      </w:r>
      <w:r w:rsidR="00EE2343" w:rsidRPr="00F57CC0">
        <w:rPr>
          <w:lang w:eastAsia="en-US"/>
        </w:rPr>
        <w:t>ts de Gestion Forestière (GGF).</w:t>
      </w:r>
    </w:p>
    <w:p w14:paraId="124E7F00" w14:textId="77777777" w:rsidR="00E94AA5" w:rsidRPr="00F57CC0" w:rsidRDefault="00E94AA5" w:rsidP="0027704E">
      <w:pPr>
        <w:pStyle w:val="Style1"/>
        <w:numPr>
          <w:ilvl w:val="0"/>
          <w:numId w:val="58"/>
        </w:numPr>
        <w:ind w:left="0" w:hanging="426"/>
        <w:rPr>
          <w:rFonts w:ascii="Times New Roman" w:hAnsi="Times New Roman" w:cs="Times New Roman"/>
        </w:rPr>
      </w:pPr>
      <w:bookmarkStart w:id="242" w:name="_Toc131515749"/>
      <w:bookmarkStart w:id="243" w:name="_Toc224052392"/>
      <w:r w:rsidRPr="00F57CC0">
        <w:rPr>
          <w:rFonts w:ascii="Times New Roman" w:hAnsi="Times New Roman" w:cs="Times New Roman"/>
        </w:rPr>
        <w:lastRenderedPageBreak/>
        <w:t>Présentation du Projet</w:t>
      </w:r>
      <w:bookmarkEnd w:id="242"/>
      <w:bookmarkEnd w:id="243"/>
    </w:p>
    <w:p w14:paraId="686AEF0D" w14:textId="77777777" w:rsidR="00E94AA5" w:rsidRPr="00F57CC0" w:rsidRDefault="006634C7" w:rsidP="0027704E">
      <w:pPr>
        <w:pStyle w:val="Titre10"/>
        <w:numPr>
          <w:ilvl w:val="1"/>
          <w:numId w:val="58"/>
        </w:numPr>
        <w:rPr>
          <w:rFonts w:ascii="Times New Roman" w:hAnsi="Times New Roman" w:cs="Times New Roman"/>
        </w:rPr>
      </w:pPr>
      <w:bookmarkStart w:id="244" w:name="_Toc131515750"/>
      <w:bookmarkStart w:id="245" w:name="_Toc224052393"/>
      <w:r w:rsidRPr="00F57CC0">
        <w:rPr>
          <w:rFonts w:ascii="Times New Roman" w:hAnsi="Times New Roman" w:cs="Times New Roman"/>
        </w:rPr>
        <w:t>PRESENTATION D’</w:t>
      </w:r>
      <w:r w:rsidR="00582A15" w:rsidRPr="00F57CC0">
        <w:rPr>
          <w:rFonts w:ascii="Times New Roman" w:hAnsi="Times New Roman" w:cs="Times New Roman"/>
        </w:rPr>
        <w:t>ENABEL</w:t>
      </w:r>
      <w:r w:rsidR="00E94AA5" w:rsidRPr="00F57CC0">
        <w:rPr>
          <w:rFonts w:ascii="Times New Roman" w:hAnsi="Times New Roman" w:cs="Times New Roman"/>
        </w:rPr>
        <w:t xml:space="preserve"> ET OBJECTIF DU PROJEt</w:t>
      </w:r>
      <w:bookmarkEnd w:id="244"/>
      <w:bookmarkEnd w:id="245"/>
    </w:p>
    <w:p w14:paraId="6961AD92" w14:textId="2B344D3C" w:rsidR="004663A9" w:rsidRPr="00F57CC0" w:rsidRDefault="004663A9" w:rsidP="004663A9">
      <w:pPr>
        <w:spacing w:line="360" w:lineRule="auto"/>
        <w:jc w:val="both"/>
        <w:rPr>
          <w:lang w:eastAsia="en-US"/>
        </w:rPr>
      </w:pPr>
      <w:bookmarkStart w:id="246" w:name="_Toc131515751"/>
      <w:r w:rsidRPr="00F57CC0">
        <w:rPr>
          <w:lang w:eastAsia="en-US"/>
        </w:rPr>
        <w:t xml:space="preserve">ENABEL, l’agence belge de coopération internationale, assure depuis 1999 la mise en œuvre de la coopération gouvernementale entre le Burkina Faso et la Belgique. Elle intervient également à travers divers programmes financés par l’Union Européenne, en étroite collaboration avec les autorités locales et des partenaires nationaux et internationaux. Après le succès du programme de coopération bilatérale 2019-2023, Enabel bénéficie d’un financement de l’Union Européenne pour la mise en œuvre du projet Lasso WASH, visant à renforcer la résilience des services sociaux de base dans la région </w:t>
      </w:r>
      <w:r w:rsidR="00577BA8">
        <w:rPr>
          <w:lang w:eastAsia="en-US"/>
        </w:rPr>
        <w:t>des Bankui</w:t>
      </w:r>
      <w:r w:rsidRPr="00F57CC0">
        <w:rPr>
          <w:lang w:eastAsia="en-US"/>
        </w:rPr>
        <w:t xml:space="preserve">. </w:t>
      </w:r>
    </w:p>
    <w:p w14:paraId="634CB0CC" w14:textId="77777777" w:rsidR="009E589C" w:rsidRPr="00F57CC0" w:rsidRDefault="009E589C" w:rsidP="009E589C">
      <w:pPr>
        <w:spacing w:line="360" w:lineRule="auto"/>
        <w:jc w:val="both"/>
      </w:pPr>
      <w:r w:rsidRPr="00F57CC0">
        <w:t>L’initiative « Lasso WASH » a pour objectif de renforcer la résilience des populations, en mettant un accent particulier sur les femmes, les jeunes filles et les personnes déplacées de la région. Elle ambitionne d’améliorer la qualité, l’accessibilité et l’inclusivité des services d’eau potable, d’hygiène et d’assainissement (EHA). Plus spécifiquement, il s’agit d’assurer un accès durable et équitable à ces services tout en apportant une réponse rapide aux besoins des populations déplacées internes et des groupes vulnérables présents dans la zone d’intervention. Le programme vise également à optimiser l’efficacité, la flexibilité et la performance des services d’accès à l’EHA grâce à un renforcement des mécanismes de coordination et de gouvernance locale.</w:t>
      </w:r>
    </w:p>
    <w:p w14:paraId="10277E7E" w14:textId="77777777" w:rsidR="009E589C" w:rsidRPr="00F57CC0" w:rsidRDefault="009E589C" w:rsidP="004663A9">
      <w:pPr>
        <w:spacing w:line="360" w:lineRule="auto"/>
        <w:jc w:val="both"/>
        <w:rPr>
          <w:lang w:eastAsia="en-US"/>
        </w:rPr>
      </w:pPr>
    </w:p>
    <w:p w14:paraId="562C6F54" w14:textId="77777777" w:rsidR="00E94AA5" w:rsidRPr="00F57CC0" w:rsidRDefault="00E94AA5" w:rsidP="0027704E">
      <w:pPr>
        <w:pStyle w:val="Titre10"/>
        <w:numPr>
          <w:ilvl w:val="1"/>
          <w:numId w:val="58"/>
        </w:numPr>
        <w:rPr>
          <w:rFonts w:ascii="Times New Roman" w:hAnsi="Times New Roman" w:cs="Times New Roman"/>
        </w:rPr>
      </w:pPr>
      <w:bookmarkStart w:id="247" w:name="_Toc224052394"/>
      <w:r w:rsidRPr="00F57CC0">
        <w:rPr>
          <w:rFonts w:ascii="Times New Roman" w:hAnsi="Times New Roman" w:cs="Times New Roman"/>
        </w:rPr>
        <w:t>Caractéristiques techniques de l’AEPS</w:t>
      </w:r>
      <w:bookmarkEnd w:id="246"/>
      <w:bookmarkEnd w:id="247"/>
    </w:p>
    <w:p w14:paraId="01B7D544" w14:textId="77777777" w:rsidR="00754A29" w:rsidRPr="00F57CC0" w:rsidRDefault="00754A29" w:rsidP="0027704E">
      <w:pPr>
        <w:pStyle w:val="Titre20"/>
        <w:numPr>
          <w:ilvl w:val="2"/>
          <w:numId w:val="58"/>
        </w:numPr>
        <w:rPr>
          <w:rFonts w:ascii="Times New Roman" w:hAnsi="Times New Roman" w:cs="Times New Roman"/>
        </w:rPr>
      </w:pPr>
      <w:bookmarkStart w:id="248" w:name="_Toc224052395"/>
      <w:r w:rsidRPr="00F57CC0">
        <w:rPr>
          <w:rFonts w:ascii="Times New Roman" w:hAnsi="Times New Roman" w:cs="Times New Roman"/>
        </w:rPr>
        <w:t>Composantes techniques de l’AEPS</w:t>
      </w:r>
      <w:bookmarkEnd w:id="248"/>
    </w:p>
    <w:p w14:paraId="047D4CD3" w14:textId="77777777" w:rsidR="00754A29" w:rsidRPr="00F57CC0" w:rsidRDefault="00754A29" w:rsidP="00754A29">
      <w:pPr>
        <w:spacing w:line="360" w:lineRule="auto"/>
        <w:jc w:val="both"/>
      </w:pPr>
      <w:r w:rsidRPr="00F57CC0">
        <w:t>Le système comprend sept (07) bornes fontaines alimentées à partir d’un château d’eau de 40 m³, élevé à 10.5 m de hauteur. L’eau est captée à partir d’un forage dont le débit d’exploitation est estimé entre 8 et 9 m³/h, équipé d’une pompe immergée de marque Grundfos SP9-13 dont la puissance est de 3KW.</w:t>
      </w:r>
    </w:p>
    <w:p w14:paraId="55F8FA31" w14:textId="77777777" w:rsidR="00754A29" w:rsidRPr="00F57CC0" w:rsidRDefault="00754A29" w:rsidP="00754A29">
      <w:pPr>
        <w:spacing w:line="360" w:lineRule="auto"/>
        <w:jc w:val="both"/>
      </w:pPr>
      <w:r w:rsidRPr="00F57CC0">
        <w:t>La station de pompage dispose :</w:t>
      </w:r>
    </w:p>
    <w:p w14:paraId="4BA31BD5" w14:textId="77777777" w:rsidR="00754A29" w:rsidRPr="00F57CC0" w:rsidRDefault="00754A29" w:rsidP="00C80968">
      <w:pPr>
        <w:pStyle w:val="Paragraphedeliste"/>
        <w:numPr>
          <w:ilvl w:val="0"/>
          <w:numId w:val="46"/>
        </w:numPr>
        <w:spacing w:before="240" w:after="240" w:line="360" w:lineRule="auto"/>
        <w:ind w:right="0"/>
        <w:jc w:val="both"/>
      </w:pPr>
      <w:r w:rsidRPr="00F57CC0">
        <w:t>d’un groupe électrogène de 14,5 kVA, actuellement en panne ;</w:t>
      </w:r>
    </w:p>
    <w:p w14:paraId="4B6F9677" w14:textId="72B5B306" w:rsidR="00754A29" w:rsidRPr="00F57CC0" w:rsidRDefault="00754A29" w:rsidP="00C80968">
      <w:pPr>
        <w:pStyle w:val="Paragraphedeliste"/>
        <w:numPr>
          <w:ilvl w:val="0"/>
          <w:numId w:val="46"/>
        </w:numPr>
        <w:spacing w:before="240" w:after="240" w:line="360" w:lineRule="auto"/>
        <w:ind w:right="0"/>
        <w:jc w:val="both"/>
      </w:pPr>
      <w:r w:rsidRPr="00F57CC0">
        <w:t>d’un champ solaire composé de 18 panneaux de 320 W, soit une puissance totale installée de 5 670 W ;</w:t>
      </w:r>
    </w:p>
    <w:p w14:paraId="12EC3624" w14:textId="77777777" w:rsidR="00754A29" w:rsidRPr="00F57CC0" w:rsidRDefault="00754A29" w:rsidP="00C80968">
      <w:pPr>
        <w:pStyle w:val="Paragraphedeliste"/>
        <w:numPr>
          <w:ilvl w:val="0"/>
          <w:numId w:val="46"/>
        </w:numPr>
        <w:spacing w:before="240" w:after="240" w:line="360" w:lineRule="auto"/>
        <w:ind w:right="0"/>
        <w:jc w:val="both"/>
      </w:pPr>
      <w:r w:rsidRPr="00F57CC0">
        <w:t xml:space="preserve">d’un branchement au réseau SONABEL, protégé par un compteur de 15 A et </w:t>
      </w:r>
    </w:p>
    <w:p w14:paraId="0AE5AD91" w14:textId="77777777" w:rsidR="00754A29" w:rsidRPr="00F57CC0" w:rsidRDefault="00754A29" w:rsidP="00C80968">
      <w:pPr>
        <w:pStyle w:val="Paragraphedeliste"/>
        <w:numPr>
          <w:ilvl w:val="0"/>
          <w:numId w:val="46"/>
        </w:numPr>
        <w:spacing w:before="240" w:after="240" w:line="360" w:lineRule="auto"/>
        <w:ind w:right="0"/>
        <w:jc w:val="both"/>
      </w:pPr>
      <w:r w:rsidRPr="00F57CC0">
        <w:lastRenderedPageBreak/>
        <w:t>d’une pompe immergée SP9-13 de débit nominal 9m3/h, et de HMT 68.2m et d’une puissance 3kW. Un convertisseur RSI 3x208-240V IP66 7.5kW 31A a été installé.</w:t>
      </w:r>
    </w:p>
    <w:p w14:paraId="284046C7" w14:textId="77777777" w:rsidR="00754A29" w:rsidRPr="00F57CC0" w:rsidRDefault="00754A29" w:rsidP="00754A29">
      <w:pPr>
        <w:spacing w:line="360" w:lineRule="auto"/>
        <w:jc w:val="both"/>
      </w:pPr>
      <w:r w:rsidRPr="00F57CC0">
        <w:t>Le réseau de refoulement est constitué de conduites PVC DN90 PN16 sur une longueur totale de 1 976,37 ml. Le réseau de distribution est quant à lui réalisé en conduites PVC DN90 et DN63, pour un linéaire cumulé de 2 259,462 ml.</w:t>
      </w:r>
    </w:p>
    <w:p w14:paraId="44E8157D" w14:textId="77777777" w:rsidR="00754A29" w:rsidRPr="00F57CC0" w:rsidRDefault="00754A29" w:rsidP="0027704E">
      <w:pPr>
        <w:pStyle w:val="Titre20"/>
        <w:numPr>
          <w:ilvl w:val="2"/>
          <w:numId w:val="58"/>
        </w:numPr>
        <w:rPr>
          <w:rFonts w:ascii="Times New Roman" w:hAnsi="Times New Roman" w:cs="Times New Roman"/>
        </w:rPr>
      </w:pPr>
      <w:bookmarkStart w:id="249" w:name="_Toc224052396"/>
      <w:r w:rsidRPr="00F57CC0">
        <w:rPr>
          <w:rFonts w:ascii="Times New Roman" w:hAnsi="Times New Roman" w:cs="Times New Roman"/>
        </w:rPr>
        <w:t>Historique et fonctionnement actuel</w:t>
      </w:r>
      <w:bookmarkEnd w:id="249"/>
    </w:p>
    <w:p w14:paraId="168D240B" w14:textId="77777777" w:rsidR="00FA3484" w:rsidRPr="00F57CC0" w:rsidRDefault="00FA3484" w:rsidP="00FA3484">
      <w:pPr>
        <w:spacing w:line="360" w:lineRule="auto"/>
        <w:jc w:val="both"/>
      </w:pPr>
      <w:r w:rsidRPr="00F57CC0">
        <w:t>L’Adduction d’Eau Potable Simplifiée (AEPS) de Tchériba a été mise en service en avril 2018 et sa gestion est assurée sous le régime d’affermage par l’entreprise PPI en attendant la prise en main par l’ONEA</w:t>
      </w:r>
      <w:r>
        <w:t xml:space="preserve"> (circulaire N°060/MAERAH/SG/</w:t>
      </w:r>
      <w:r w:rsidR="00047675">
        <w:t>)</w:t>
      </w:r>
    </w:p>
    <w:p w14:paraId="3FAC8659" w14:textId="77777777" w:rsidR="00754A29" w:rsidRPr="00F57CC0" w:rsidRDefault="00754A29" w:rsidP="00754A29">
      <w:pPr>
        <w:spacing w:line="360" w:lineRule="auto"/>
        <w:jc w:val="both"/>
      </w:pPr>
      <w:r w:rsidRPr="00F57CC0">
        <w:t>Selon les investigations menées sur le terrain ainsi que les échanges avec le gestionnaire (PPI), il ressort que l’AEPS avait été initialement conçue pour fonctionner uniquement au groupe électrogène. Cependant, les pannes répétitives de ce dernier ont entraîné l’arrêt du système jusqu’en 2021.</w:t>
      </w:r>
    </w:p>
    <w:p w14:paraId="58AAE1B1" w14:textId="77777777" w:rsidR="00754A29" w:rsidRPr="00F57CC0" w:rsidRDefault="00703562" w:rsidP="00754A29">
      <w:pPr>
        <w:spacing w:line="360" w:lineRule="auto"/>
        <w:jc w:val="both"/>
      </w:pPr>
      <w:r w:rsidRPr="00F57CC0">
        <w:t xml:space="preserve">Par la suite, l’ex </w:t>
      </w:r>
      <w:r w:rsidR="00754A29" w:rsidRPr="00F57CC0">
        <w:t xml:space="preserve"> </w:t>
      </w:r>
      <w:r w:rsidR="00754A29" w:rsidRPr="00F57CC0">
        <w:rPr>
          <w:bCs/>
        </w:rPr>
        <w:t>DREAE</w:t>
      </w:r>
      <w:r w:rsidR="00754A29" w:rsidRPr="00F57CC0">
        <w:t xml:space="preserve"> a procédé à la réhabilitation de la station de pompage à travers l’installation du champ solaire. Un </w:t>
      </w:r>
      <w:r w:rsidR="00754A29" w:rsidRPr="00F57CC0">
        <w:rPr>
          <w:bCs/>
        </w:rPr>
        <w:t>raccordement au réseau SONABEL</w:t>
      </w:r>
      <w:r w:rsidR="00754A29" w:rsidRPr="00F57CC0">
        <w:t xml:space="preserve"> a également été réalisé. Ces interventions ont permis de rétablir et de maintenir la continuité de service de l’AEPS, grâce à un fonctionnement en alternance sur énergie solaire et énergie conventionnelle (SONABEL).</w:t>
      </w:r>
    </w:p>
    <w:p w14:paraId="2EA12994" w14:textId="77777777" w:rsidR="00754A29" w:rsidRPr="00F57CC0" w:rsidRDefault="00754A29" w:rsidP="0027704E">
      <w:pPr>
        <w:pStyle w:val="Titre20"/>
        <w:numPr>
          <w:ilvl w:val="2"/>
          <w:numId w:val="58"/>
        </w:numPr>
        <w:rPr>
          <w:rFonts w:ascii="Times New Roman" w:hAnsi="Times New Roman" w:cs="Times New Roman"/>
        </w:rPr>
      </w:pPr>
      <w:bookmarkStart w:id="250" w:name="_Toc224052397"/>
      <w:r w:rsidRPr="00F57CC0">
        <w:rPr>
          <w:rFonts w:ascii="Times New Roman" w:hAnsi="Times New Roman" w:cs="Times New Roman"/>
        </w:rPr>
        <w:t>Éléments évalués dans le diagnostic technique</w:t>
      </w:r>
      <w:bookmarkEnd w:id="250"/>
    </w:p>
    <w:p w14:paraId="77C4EA47" w14:textId="77777777" w:rsidR="00754A29" w:rsidRPr="00F57CC0" w:rsidRDefault="00754A29" w:rsidP="008618B7">
      <w:pPr>
        <w:spacing w:line="360" w:lineRule="auto"/>
        <w:jc w:val="both"/>
      </w:pPr>
      <w:r w:rsidRPr="00F57CC0">
        <w:t>Le diagnostic technique a porté sur l’analyse de l’état de fonctionnement des différentes composantes du système, notamment :</w:t>
      </w:r>
    </w:p>
    <w:p w14:paraId="585CABFD" w14:textId="77777777" w:rsidR="00754A29" w:rsidRPr="00F57CC0" w:rsidRDefault="00754A29" w:rsidP="00C80968">
      <w:pPr>
        <w:pStyle w:val="Paragraphedeliste"/>
        <w:numPr>
          <w:ilvl w:val="0"/>
          <w:numId w:val="47"/>
        </w:numPr>
        <w:spacing w:before="240" w:after="240" w:line="360" w:lineRule="auto"/>
        <w:ind w:right="0"/>
        <w:jc w:val="both"/>
      </w:pPr>
      <w:r w:rsidRPr="00F57CC0">
        <w:t>la tête de forage ;</w:t>
      </w:r>
    </w:p>
    <w:p w14:paraId="763EEF09" w14:textId="77777777" w:rsidR="00754A29" w:rsidRPr="00F57CC0" w:rsidRDefault="00754A29" w:rsidP="00C80968">
      <w:pPr>
        <w:pStyle w:val="Paragraphedeliste"/>
        <w:numPr>
          <w:ilvl w:val="0"/>
          <w:numId w:val="47"/>
        </w:numPr>
        <w:spacing w:before="240" w:after="240" w:line="360" w:lineRule="auto"/>
        <w:ind w:right="0"/>
        <w:jc w:val="both"/>
      </w:pPr>
      <w:r w:rsidRPr="00F57CC0">
        <w:t>le dispositif de pompage ;</w:t>
      </w:r>
    </w:p>
    <w:p w14:paraId="67651C36" w14:textId="77777777" w:rsidR="00754A29" w:rsidRPr="00F57CC0" w:rsidRDefault="00754A29" w:rsidP="00C80968">
      <w:pPr>
        <w:pStyle w:val="Paragraphedeliste"/>
        <w:numPr>
          <w:ilvl w:val="0"/>
          <w:numId w:val="47"/>
        </w:numPr>
        <w:spacing w:before="240" w:after="240" w:line="360" w:lineRule="auto"/>
        <w:ind w:right="0"/>
        <w:jc w:val="both"/>
      </w:pPr>
      <w:r w:rsidRPr="00F57CC0">
        <w:t>le réservoir surélevé ;</w:t>
      </w:r>
    </w:p>
    <w:p w14:paraId="2CF82BD8" w14:textId="77777777" w:rsidR="00754A29" w:rsidRPr="00F57CC0" w:rsidRDefault="00754A29" w:rsidP="00C80968">
      <w:pPr>
        <w:pStyle w:val="Paragraphedeliste"/>
        <w:numPr>
          <w:ilvl w:val="0"/>
          <w:numId w:val="47"/>
        </w:numPr>
        <w:spacing w:before="240" w:after="240" w:line="360" w:lineRule="auto"/>
        <w:ind w:right="0"/>
        <w:jc w:val="both"/>
      </w:pPr>
      <w:r w:rsidRPr="00F57CC0">
        <w:t>les bornes fontaines ;</w:t>
      </w:r>
    </w:p>
    <w:p w14:paraId="47B6CA58" w14:textId="77777777" w:rsidR="00754A29" w:rsidRPr="00F57CC0" w:rsidRDefault="00754A29" w:rsidP="00C80968">
      <w:pPr>
        <w:pStyle w:val="Paragraphedeliste"/>
        <w:numPr>
          <w:ilvl w:val="0"/>
          <w:numId w:val="47"/>
        </w:numPr>
        <w:spacing w:before="240" w:after="240" w:line="360" w:lineRule="auto"/>
        <w:ind w:right="0"/>
        <w:jc w:val="both"/>
      </w:pPr>
      <w:r w:rsidRPr="00F57CC0">
        <w:t>le réseau d’adduction et de distribution.</w:t>
      </w:r>
    </w:p>
    <w:p w14:paraId="4A7D79BE" w14:textId="77777777" w:rsidR="00E94AA5" w:rsidRPr="00F57CC0" w:rsidRDefault="00E94AA5" w:rsidP="00E94AA5">
      <w:pPr>
        <w:rPr>
          <w:lang w:eastAsia="en-US"/>
        </w:rPr>
      </w:pPr>
    </w:p>
    <w:p w14:paraId="4AB45DD1" w14:textId="77777777" w:rsidR="00E94AA5" w:rsidRPr="00F57CC0" w:rsidRDefault="00E94AA5" w:rsidP="0027704E">
      <w:pPr>
        <w:pStyle w:val="Titre10"/>
        <w:numPr>
          <w:ilvl w:val="1"/>
          <w:numId w:val="58"/>
        </w:numPr>
        <w:rPr>
          <w:rFonts w:ascii="Times New Roman" w:hAnsi="Times New Roman" w:cs="Times New Roman"/>
        </w:rPr>
      </w:pPr>
      <w:bookmarkStart w:id="251" w:name="_Toc131515756"/>
      <w:bookmarkStart w:id="252" w:name="_Toc224052398"/>
      <w:r w:rsidRPr="00F57CC0">
        <w:rPr>
          <w:rFonts w:ascii="Times New Roman" w:hAnsi="Times New Roman" w:cs="Times New Roman"/>
        </w:rPr>
        <w:lastRenderedPageBreak/>
        <w:t>Qualité de l’eau</w:t>
      </w:r>
      <w:bookmarkEnd w:id="251"/>
      <w:bookmarkEnd w:id="252"/>
    </w:p>
    <w:p w14:paraId="047FF512" w14:textId="77777777" w:rsidR="00E94AA5" w:rsidRPr="00F57CC0" w:rsidRDefault="00E94AA5" w:rsidP="001A3B6B">
      <w:pPr>
        <w:spacing w:line="360" w:lineRule="auto"/>
        <w:jc w:val="both"/>
        <w:rPr>
          <w:lang w:eastAsia="en-US"/>
        </w:rPr>
      </w:pPr>
      <w:r w:rsidRPr="00F57CC0">
        <w:rPr>
          <w:lang w:eastAsia="en-US"/>
        </w:rPr>
        <w:t>Pour le cas des forages, le traitement est fonction des caractéristiques physico-chimiques de l’eau. En fonction des résultats d’analyse des eaux des forages qui seront réalisés et de l’évolution de sa qualité dans le temps, une adaptation pourrait intervenir si nécessaire.</w:t>
      </w:r>
    </w:p>
    <w:p w14:paraId="3BE9545C" w14:textId="77777777" w:rsidR="00E94AA5" w:rsidRPr="00F57CC0" w:rsidRDefault="00E94AA5" w:rsidP="001A3B6B">
      <w:pPr>
        <w:spacing w:line="360" w:lineRule="auto"/>
        <w:jc w:val="both"/>
        <w:rPr>
          <w:lang w:eastAsia="en-US"/>
        </w:rPr>
      </w:pPr>
      <w:r w:rsidRPr="00F57CC0">
        <w:rPr>
          <w:lang w:eastAsia="en-US"/>
        </w:rPr>
        <w:t>Aussi, il est prévu un traitement de désinfection au chlore dont la mise en œuvre doit se faire même au cas où l’eau est déjà potable au pompage. Cela permet de maintenir cette eau potable pendant tout le processus de transport jusqu’au consommateur, étant donné que cette eau entre en contact avec un ensemble d’équipements.</w:t>
      </w:r>
    </w:p>
    <w:p w14:paraId="01561655" w14:textId="77777777" w:rsidR="00E94AA5" w:rsidRPr="00F57CC0" w:rsidRDefault="00E94AA5" w:rsidP="001A3B6B">
      <w:pPr>
        <w:spacing w:line="360" w:lineRule="auto"/>
        <w:jc w:val="both"/>
        <w:rPr>
          <w:lang w:eastAsia="en-US"/>
        </w:rPr>
      </w:pPr>
      <w:r w:rsidRPr="00F57CC0">
        <w:rPr>
          <w:lang w:eastAsia="en-US"/>
        </w:rPr>
        <w:t>Un nouveau système de traitement appelé « filtre doseur » a été mis en place par un agent de l’ONEA. C’est un dispositif de désinfection sous pression qui fonctionne sans énergie. Ce filtre présente des avantages et quelques inconvénients.</w:t>
      </w:r>
    </w:p>
    <w:p w14:paraId="5EA3643D" w14:textId="77777777" w:rsidR="00E94AA5" w:rsidRPr="00F57CC0" w:rsidRDefault="00E94AA5" w:rsidP="001A3B6B">
      <w:pPr>
        <w:spacing w:line="360" w:lineRule="auto"/>
        <w:jc w:val="both"/>
        <w:rPr>
          <w:lang w:eastAsia="en-US"/>
        </w:rPr>
      </w:pPr>
      <w:r w:rsidRPr="00F57CC0">
        <w:rPr>
          <w:lang w:eastAsia="en-US"/>
        </w:rPr>
        <w:t>Les avantages du filtre doseur sont :</w:t>
      </w:r>
    </w:p>
    <w:p w14:paraId="3D495C31" w14:textId="77777777" w:rsidR="00E94AA5" w:rsidRPr="00F57CC0" w:rsidRDefault="00E94AA5" w:rsidP="001A3B6B">
      <w:pPr>
        <w:spacing w:line="360" w:lineRule="auto"/>
        <w:jc w:val="both"/>
        <w:rPr>
          <w:lang w:eastAsia="en-US"/>
        </w:rPr>
      </w:pPr>
      <w:r w:rsidRPr="00F57CC0">
        <w:rPr>
          <w:lang w:eastAsia="en-US"/>
        </w:rPr>
        <w:t>•</w:t>
      </w:r>
      <w:r w:rsidRPr="00F57CC0">
        <w:rPr>
          <w:lang w:eastAsia="en-US"/>
        </w:rPr>
        <w:tab/>
        <w:t>La facilité à manipuler ;</w:t>
      </w:r>
    </w:p>
    <w:p w14:paraId="4262958C" w14:textId="77777777" w:rsidR="00E94AA5" w:rsidRPr="00F57CC0" w:rsidRDefault="00E94AA5" w:rsidP="001A3B6B">
      <w:pPr>
        <w:spacing w:line="360" w:lineRule="auto"/>
        <w:jc w:val="both"/>
        <w:rPr>
          <w:lang w:eastAsia="en-US"/>
        </w:rPr>
      </w:pPr>
      <w:r w:rsidRPr="00F57CC0">
        <w:rPr>
          <w:lang w:eastAsia="en-US"/>
        </w:rPr>
        <w:t>•</w:t>
      </w:r>
      <w:r w:rsidRPr="00F57CC0">
        <w:rPr>
          <w:lang w:eastAsia="en-US"/>
        </w:rPr>
        <w:tab/>
        <w:t>Une absence de risque de chute du haut du château ;</w:t>
      </w:r>
    </w:p>
    <w:p w14:paraId="5B0FFC37" w14:textId="77777777" w:rsidR="00E94AA5" w:rsidRPr="00F57CC0" w:rsidRDefault="00E94AA5" w:rsidP="001A3B6B">
      <w:pPr>
        <w:spacing w:line="360" w:lineRule="auto"/>
        <w:jc w:val="both"/>
        <w:rPr>
          <w:lang w:eastAsia="en-US"/>
        </w:rPr>
      </w:pPr>
      <w:r w:rsidRPr="00F57CC0">
        <w:rPr>
          <w:lang w:eastAsia="en-US"/>
        </w:rPr>
        <w:t>•</w:t>
      </w:r>
      <w:r w:rsidRPr="00F57CC0">
        <w:rPr>
          <w:lang w:eastAsia="en-US"/>
        </w:rPr>
        <w:tab/>
        <w:t>Une réduction des nuisances liées à la préparation du chlore granulé ;</w:t>
      </w:r>
    </w:p>
    <w:p w14:paraId="0F4BBA73" w14:textId="77777777" w:rsidR="00E94AA5" w:rsidRPr="00F57CC0" w:rsidRDefault="00E94AA5" w:rsidP="001A3B6B">
      <w:pPr>
        <w:spacing w:line="360" w:lineRule="auto"/>
        <w:jc w:val="both"/>
        <w:rPr>
          <w:lang w:eastAsia="en-US"/>
        </w:rPr>
      </w:pPr>
      <w:r w:rsidRPr="00F57CC0">
        <w:rPr>
          <w:lang w:eastAsia="en-US"/>
        </w:rPr>
        <w:t>•</w:t>
      </w:r>
      <w:r w:rsidRPr="00F57CC0">
        <w:rPr>
          <w:lang w:eastAsia="en-US"/>
        </w:rPr>
        <w:tab/>
        <w:t>Une absence totale de consommation d’énergie électrique ;</w:t>
      </w:r>
    </w:p>
    <w:p w14:paraId="673C99E7" w14:textId="77777777" w:rsidR="00E94AA5" w:rsidRPr="00F57CC0" w:rsidRDefault="00E94AA5" w:rsidP="001A3B6B">
      <w:pPr>
        <w:spacing w:line="360" w:lineRule="auto"/>
        <w:jc w:val="both"/>
        <w:rPr>
          <w:lang w:eastAsia="en-US"/>
        </w:rPr>
      </w:pPr>
      <w:r w:rsidRPr="00F57CC0">
        <w:rPr>
          <w:lang w:eastAsia="en-US"/>
        </w:rPr>
        <w:t>•</w:t>
      </w:r>
      <w:r w:rsidRPr="00F57CC0">
        <w:rPr>
          <w:lang w:eastAsia="en-US"/>
        </w:rPr>
        <w:tab/>
        <w:t>Une permanence du chlore dans l’eau.</w:t>
      </w:r>
    </w:p>
    <w:p w14:paraId="1AE921BD" w14:textId="77777777" w:rsidR="00E94AA5" w:rsidRPr="00F57CC0" w:rsidRDefault="00E94AA5" w:rsidP="001A3B6B">
      <w:pPr>
        <w:spacing w:line="360" w:lineRule="auto"/>
        <w:jc w:val="both"/>
        <w:rPr>
          <w:lang w:eastAsia="en-US"/>
        </w:rPr>
      </w:pPr>
      <w:r w:rsidRPr="00F57CC0">
        <w:rPr>
          <w:lang w:eastAsia="en-US"/>
        </w:rPr>
        <w:t>Comme inconvénient, le filtre doser présente une légère consommation spécifique du chlore.</w:t>
      </w:r>
    </w:p>
    <w:p w14:paraId="7CC01BEF" w14:textId="77777777" w:rsidR="00E94AA5" w:rsidRPr="00F57CC0" w:rsidRDefault="00E94AA5" w:rsidP="00E94AA5">
      <w:pPr>
        <w:rPr>
          <w:lang w:eastAsia="en-US"/>
        </w:rPr>
      </w:pPr>
    </w:p>
    <w:p w14:paraId="70FC9C94" w14:textId="77777777" w:rsidR="00E94AA5" w:rsidRPr="00F57CC0" w:rsidRDefault="00E94AA5" w:rsidP="0027704E">
      <w:pPr>
        <w:pStyle w:val="Titre10"/>
        <w:numPr>
          <w:ilvl w:val="1"/>
          <w:numId w:val="58"/>
        </w:numPr>
        <w:rPr>
          <w:rFonts w:ascii="Times New Roman" w:hAnsi="Times New Roman" w:cs="Times New Roman"/>
        </w:rPr>
      </w:pPr>
      <w:bookmarkStart w:id="253" w:name="_Toc131515757"/>
      <w:bookmarkStart w:id="254" w:name="_Toc224052399"/>
      <w:r w:rsidRPr="00F57CC0">
        <w:rPr>
          <w:rFonts w:ascii="Times New Roman" w:hAnsi="Times New Roman" w:cs="Times New Roman"/>
        </w:rPr>
        <w:t>Principales activités du projet</w:t>
      </w:r>
      <w:bookmarkEnd w:id="253"/>
      <w:bookmarkEnd w:id="254"/>
    </w:p>
    <w:p w14:paraId="260FC43E" w14:textId="77777777" w:rsidR="00E94AA5" w:rsidRPr="00F57CC0" w:rsidRDefault="00E94AA5" w:rsidP="0027704E">
      <w:pPr>
        <w:pStyle w:val="Titre20"/>
        <w:numPr>
          <w:ilvl w:val="2"/>
          <w:numId w:val="58"/>
        </w:numPr>
        <w:rPr>
          <w:rFonts w:ascii="Times New Roman" w:hAnsi="Times New Roman" w:cs="Times New Roman"/>
        </w:rPr>
      </w:pPr>
      <w:bookmarkStart w:id="255" w:name="_Toc131515758"/>
      <w:bookmarkStart w:id="256" w:name="_Toc224052400"/>
      <w:r w:rsidRPr="00F57CC0">
        <w:rPr>
          <w:rFonts w:ascii="Times New Roman" w:hAnsi="Times New Roman" w:cs="Times New Roman"/>
        </w:rPr>
        <w:t>Phase travaux</w:t>
      </w:r>
      <w:bookmarkEnd w:id="255"/>
      <w:bookmarkEnd w:id="256"/>
    </w:p>
    <w:p w14:paraId="45E83658" w14:textId="77777777" w:rsidR="00E94AA5" w:rsidRPr="00F57CC0" w:rsidRDefault="00E94AA5" w:rsidP="005A2F92">
      <w:pPr>
        <w:spacing w:line="360" w:lineRule="auto"/>
        <w:jc w:val="both"/>
        <w:rPr>
          <w:rFonts w:eastAsia="Calibri"/>
        </w:rPr>
      </w:pPr>
      <w:r w:rsidRPr="00F57CC0">
        <w:rPr>
          <w:rFonts w:eastAsia="Calibri"/>
        </w:rPr>
        <w:t xml:space="preserve">Les travaux à réaliser dans le cadre de </w:t>
      </w:r>
      <w:r w:rsidR="005A2F92" w:rsidRPr="00F57CC0">
        <w:t>la réhabilitation et d’extension du système d’adduction d’eau potable simplifie du site de Tchériba</w:t>
      </w:r>
      <w:r w:rsidR="005A2F92" w:rsidRPr="00F57CC0">
        <w:rPr>
          <w:rFonts w:eastAsia="Calibri"/>
        </w:rPr>
        <w:t xml:space="preserve"> </w:t>
      </w:r>
      <w:r w:rsidRPr="00F57CC0">
        <w:rPr>
          <w:rFonts w:eastAsia="Calibri"/>
        </w:rPr>
        <w:t>t comporteront :</w:t>
      </w:r>
    </w:p>
    <w:p w14:paraId="7879B42B" w14:textId="77777777" w:rsidR="00E94AA5" w:rsidRPr="00F57CC0" w:rsidRDefault="00E94AA5" w:rsidP="00E94AA5">
      <w:pPr>
        <w:rPr>
          <w:lang w:eastAsia="en-US"/>
        </w:rPr>
      </w:pPr>
    </w:p>
    <w:p w14:paraId="7001CC88" w14:textId="77777777" w:rsidR="00E94AA5" w:rsidRPr="00F57CC0" w:rsidRDefault="00E94AA5" w:rsidP="00C80968">
      <w:pPr>
        <w:numPr>
          <w:ilvl w:val="0"/>
          <w:numId w:val="19"/>
        </w:numPr>
        <w:spacing w:line="360" w:lineRule="auto"/>
        <w:ind w:right="-403"/>
        <w:jc w:val="both"/>
        <w:rPr>
          <w:lang w:eastAsia="en-US"/>
        </w:rPr>
      </w:pPr>
      <w:r w:rsidRPr="00F57CC0">
        <w:rPr>
          <w:lang w:eastAsia="en-US"/>
        </w:rPr>
        <w:t>Les travaux préparatoires-divers : Installation et repli de chantier, Dossier d'exécution (études d'ingénierie, Plans, note de calcul, ferraillage), Fourniture des plans de recollement, Etudes géotechniques</w:t>
      </w:r>
    </w:p>
    <w:p w14:paraId="10106170" w14:textId="77777777" w:rsidR="00E94AA5" w:rsidRPr="00F57CC0" w:rsidRDefault="00E94AA5" w:rsidP="00C80968">
      <w:pPr>
        <w:numPr>
          <w:ilvl w:val="0"/>
          <w:numId w:val="19"/>
        </w:numPr>
        <w:spacing w:line="360" w:lineRule="auto"/>
        <w:ind w:right="-403"/>
        <w:jc w:val="both"/>
        <w:rPr>
          <w:lang w:eastAsia="en-US"/>
        </w:rPr>
      </w:pPr>
      <w:r w:rsidRPr="00F57CC0">
        <w:rPr>
          <w:lang w:eastAsia="en-US"/>
        </w:rPr>
        <w:t>Mobilisation de la ressource en eau : Forage et raccordement</w:t>
      </w:r>
    </w:p>
    <w:p w14:paraId="5F76CC0B" w14:textId="77777777" w:rsidR="00E94AA5" w:rsidRPr="00F57CC0" w:rsidRDefault="00E94AA5" w:rsidP="00C80968">
      <w:pPr>
        <w:numPr>
          <w:ilvl w:val="0"/>
          <w:numId w:val="19"/>
        </w:numPr>
        <w:spacing w:line="360" w:lineRule="auto"/>
        <w:ind w:right="-403"/>
        <w:jc w:val="both"/>
        <w:rPr>
          <w:lang w:eastAsia="en-US"/>
        </w:rPr>
      </w:pPr>
      <w:r w:rsidRPr="00F57CC0">
        <w:rPr>
          <w:lang w:eastAsia="en-US"/>
        </w:rPr>
        <w:t xml:space="preserve">Electropompes immergées et accessoires de raccordement : </w:t>
      </w:r>
      <w:bookmarkStart w:id="257" w:name="_Hlk123566677"/>
      <w:bookmarkStart w:id="258" w:name="_Hlk126635091"/>
      <w:r w:rsidRPr="00F57CC0">
        <w:rPr>
          <w:lang w:eastAsia="en-US"/>
        </w:rPr>
        <w:t>Fourniture et pose des équipements</w:t>
      </w:r>
      <w:bookmarkEnd w:id="257"/>
      <w:bookmarkEnd w:id="258"/>
    </w:p>
    <w:p w14:paraId="6B7EB156" w14:textId="77777777" w:rsidR="00E94AA5" w:rsidRPr="00F57CC0" w:rsidRDefault="00E94AA5" w:rsidP="00C80968">
      <w:pPr>
        <w:numPr>
          <w:ilvl w:val="0"/>
          <w:numId w:val="19"/>
        </w:numPr>
        <w:spacing w:line="360" w:lineRule="auto"/>
        <w:ind w:right="-403"/>
        <w:jc w:val="both"/>
        <w:rPr>
          <w:lang w:eastAsia="en-US"/>
        </w:rPr>
      </w:pPr>
      <w:r w:rsidRPr="00F57CC0">
        <w:rPr>
          <w:lang w:eastAsia="en-US"/>
        </w:rPr>
        <w:t xml:space="preserve">Energie : </w:t>
      </w:r>
      <w:bookmarkStart w:id="259" w:name="_Hlk126635176"/>
      <w:r w:rsidRPr="00F57CC0">
        <w:rPr>
          <w:lang w:eastAsia="en-US"/>
        </w:rPr>
        <w:t>Fourniture et pose des équipements</w:t>
      </w:r>
      <w:bookmarkEnd w:id="259"/>
    </w:p>
    <w:p w14:paraId="76662D4B" w14:textId="77777777" w:rsidR="00E94AA5" w:rsidRPr="00F57CC0" w:rsidRDefault="00E94AA5" w:rsidP="00C80968">
      <w:pPr>
        <w:numPr>
          <w:ilvl w:val="0"/>
          <w:numId w:val="19"/>
        </w:numPr>
        <w:spacing w:line="360" w:lineRule="auto"/>
        <w:ind w:right="-403"/>
        <w:jc w:val="both"/>
        <w:rPr>
          <w:lang w:eastAsia="en-US"/>
        </w:rPr>
      </w:pPr>
      <w:r w:rsidRPr="00F57CC0">
        <w:rPr>
          <w:lang w:eastAsia="en-US"/>
        </w:rPr>
        <w:lastRenderedPageBreak/>
        <w:t>Réseau d'adduction et de distribution : Fouilles en tranchée Déblai Remblai, fourniture et pose des équipements</w:t>
      </w:r>
    </w:p>
    <w:p w14:paraId="48E49C98" w14:textId="77777777" w:rsidR="00E94AA5" w:rsidRPr="00F57CC0" w:rsidRDefault="00E94AA5" w:rsidP="00C80968">
      <w:pPr>
        <w:numPr>
          <w:ilvl w:val="0"/>
          <w:numId w:val="19"/>
        </w:numPr>
        <w:spacing w:line="360" w:lineRule="auto"/>
        <w:ind w:right="-403"/>
        <w:jc w:val="both"/>
        <w:rPr>
          <w:lang w:eastAsia="en-US"/>
        </w:rPr>
      </w:pPr>
      <w:r w:rsidRPr="00F57CC0">
        <w:rPr>
          <w:lang w:eastAsia="en-US"/>
        </w:rPr>
        <w:t>Traitement de l’eau</w:t>
      </w:r>
    </w:p>
    <w:p w14:paraId="055840EC" w14:textId="77777777" w:rsidR="00E94AA5" w:rsidRPr="00F57CC0" w:rsidRDefault="005D3E09" w:rsidP="00C80968">
      <w:pPr>
        <w:numPr>
          <w:ilvl w:val="0"/>
          <w:numId w:val="19"/>
        </w:numPr>
        <w:spacing w:line="360" w:lineRule="auto"/>
        <w:ind w:right="-403"/>
        <w:jc w:val="both"/>
        <w:rPr>
          <w:lang w:eastAsia="en-US"/>
        </w:rPr>
      </w:pPr>
      <w:r w:rsidRPr="00F57CC0">
        <w:rPr>
          <w:lang w:eastAsia="en-US"/>
        </w:rPr>
        <w:t>Génie</w:t>
      </w:r>
      <w:r w:rsidR="00E94AA5" w:rsidRPr="00F57CC0">
        <w:rPr>
          <w:lang w:eastAsia="en-US"/>
        </w:rPr>
        <w:t xml:space="preserve"> civil : construction des regards, des clôtures, des équipements connexes (béton, maçonnerie, tuyauterie, revêtement, peinture, …) et fonçage</w:t>
      </w:r>
    </w:p>
    <w:p w14:paraId="25BF5F13" w14:textId="77777777" w:rsidR="00E94AA5" w:rsidRPr="00F57CC0" w:rsidRDefault="00E94AA5" w:rsidP="0027704E">
      <w:pPr>
        <w:pStyle w:val="Titre20"/>
        <w:numPr>
          <w:ilvl w:val="2"/>
          <w:numId w:val="58"/>
        </w:numPr>
        <w:rPr>
          <w:rFonts w:ascii="Times New Roman" w:hAnsi="Times New Roman" w:cs="Times New Roman"/>
        </w:rPr>
      </w:pPr>
      <w:bookmarkStart w:id="260" w:name="_Toc131515759"/>
      <w:bookmarkStart w:id="261" w:name="_Toc224052401"/>
      <w:r w:rsidRPr="00F57CC0">
        <w:rPr>
          <w:rFonts w:ascii="Times New Roman" w:hAnsi="Times New Roman" w:cs="Times New Roman"/>
        </w:rPr>
        <w:t>Phase exploitation</w:t>
      </w:r>
      <w:bookmarkEnd w:id="260"/>
      <w:bookmarkEnd w:id="261"/>
    </w:p>
    <w:p w14:paraId="39AF1E5D" w14:textId="77777777" w:rsidR="00E94AA5" w:rsidRPr="00F57CC0" w:rsidRDefault="00E94AA5" w:rsidP="005D3E09">
      <w:pPr>
        <w:spacing w:line="360" w:lineRule="auto"/>
        <w:rPr>
          <w:lang w:eastAsia="en-US"/>
        </w:rPr>
      </w:pPr>
      <w:r w:rsidRPr="00F57CC0">
        <w:rPr>
          <w:lang w:eastAsia="en-US"/>
        </w:rPr>
        <w:t>Les principales activités en phase d’exploitation du projet sont :</w:t>
      </w:r>
    </w:p>
    <w:p w14:paraId="0E2CB40C" w14:textId="77777777" w:rsidR="00E94AA5" w:rsidRPr="00F57CC0" w:rsidRDefault="00E94AA5" w:rsidP="00C80968">
      <w:pPr>
        <w:numPr>
          <w:ilvl w:val="0"/>
          <w:numId w:val="20"/>
        </w:numPr>
        <w:spacing w:line="360" w:lineRule="auto"/>
        <w:ind w:right="-403"/>
        <w:jc w:val="both"/>
        <w:rPr>
          <w:lang w:eastAsia="en-US"/>
        </w:rPr>
      </w:pPr>
      <w:r w:rsidRPr="00F57CC0">
        <w:rPr>
          <w:lang w:eastAsia="en-US"/>
        </w:rPr>
        <w:t>La gestion administrative ;</w:t>
      </w:r>
    </w:p>
    <w:p w14:paraId="6403F72A" w14:textId="77777777" w:rsidR="00E94AA5" w:rsidRPr="00F57CC0" w:rsidRDefault="00E94AA5" w:rsidP="00C80968">
      <w:pPr>
        <w:numPr>
          <w:ilvl w:val="0"/>
          <w:numId w:val="20"/>
        </w:numPr>
        <w:spacing w:line="360" w:lineRule="auto"/>
        <w:ind w:right="-403"/>
        <w:jc w:val="both"/>
        <w:rPr>
          <w:lang w:eastAsia="en-US"/>
        </w:rPr>
      </w:pPr>
      <w:r w:rsidRPr="00F57CC0">
        <w:rPr>
          <w:lang w:eastAsia="en-US"/>
        </w:rPr>
        <w:t>La gestion comptable ;</w:t>
      </w:r>
    </w:p>
    <w:p w14:paraId="072DF90D" w14:textId="77777777" w:rsidR="00E94AA5" w:rsidRPr="00F57CC0" w:rsidRDefault="00E94AA5" w:rsidP="00C80968">
      <w:pPr>
        <w:numPr>
          <w:ilvl w:val="0"/>
          <w:numId w:val="20"/>
        </w:numPr>
        <w:spacing w:line="360" w:lineRule="auto"/>
        <w:ind w:right="-403"/>
        <w:jc w:val="both"/>
        <w:rPr>
          <w:lang w:eastAsia="en-US"/>
        </w:rPr>
      </w:pPr>
      <w:bookmarkStart w:id="262" w:name="_Hlk126636150"/>
      <w:r w:rsidRPr="00F57CC0">
        <w:rPr>
          <w:lang w:eastAsia="en-US"/>
        </w:rPr>
        <w:t>La réalisation et le suivi des travaux d’entretien </w:t>
      </w:r>
      <w:bookmarkEnd w:id="262"/>
      <w:r w:rsidRPr="00F57CC0">
        <w:rPr>
          <w:lang w:eastAsia="en-US"/>
        </w:rPr>
        <w:t>;</w:t>
      </w:r>
    </w:p>
    <w:p w14:paraId="09B825B1" w14:textId="77777777" w:rsidR="00E94AA5" w:rsidRPr="00F57CC0" w:rsidRDefault="00E94AA5" w:rsidP="0027704E">
      <w:pPr>
        <w:pStyle w:val="Style1"/>
        <w:numPr>
          <w:ilvl w:val="0"/>
          <w:numId w:val="58"/>
        </w:numPr>
        <w:ind w:left="0" w:hanging="426"/>
        <w:rPr>
          <w:rFonts w:ascii="Times New Roman" w:hAnsi="Times New Roman" w:cs="Times New Roman"/>
        </w:rPr>
      </w:pPr>
      <w:bookmarkStart w:id="263" w:name="_Toc124174578"/>
      <w:bookmarkStart w:id="264" w:name="_Toc124174579"/>
      <w:bookmarkStart w:id="265" w:name="_Toc124174580"/>
      <w:bookmarkStart w:id="266" w:name="_Toc124174581"/>
      <w:bookmarkStart w:id="267" w:name="_Toc124174582"/>
      <w:bookmarkStart w:id="268" w:name="_Toc124174583"/>
      <w:bookmarkStart w:id="269" w:name="_Toc124174584"/>
      <w:bookmarkStart w:id="270" w:name="_Toc124174585"/>
      <w:bookmarkStart w:id="271" w:name="_Toc124174586"/>
      <w:bookmarkStart w:id="272" w:name="_Toc124174587"/>
      <w:bookmarkStart w:id="273" w:name="_Toc124174588"/>
      <w:bookmarkStart w:id="274" w:name="_Toc124174589"/>
      <w:bookmarkStart w:id="275" w:name="_Toc124174590"/>
      <w:bookmarkStart w:id="276" w:name="_Toc124174591"/>
      <w:bookmarkStart w:id="277" w:name="_Toc124174592"/>
      <w:bookmarkStart w:id="278" w:name="_Toc124174593"/>
      <w:bookmarkStart w:id="279" w:name="_Toc124174594"/>
      <w:bookmarkStart w:id="280" w:name="_Toc124174595"/>
      <w:bookmarkStart w:id="281" w:name="_Toc124174596"/>
      <w:bookmarkStart w:id="282" w:name="_Toc124174597"/>
      <w:bookmarkStart w:id="283" w:name="_Toc124174598"/>
      <w:bookmarkStart w:id="284" w:name="_Toc124174599"/>
      <w:bookmarkStart w:id="285" w:name="_Toc124174600"/>
      <w:bookmarkStart w:id="286" w:name="_Toc124174601"/>
      <w:bookmarkStart w:id="287" w:name="_Toc124174602"/>
      <w:bookmarkStart w:id="288" w:name="_Toc124174603"/>
      <w:bookmarkStart w:id="289" w:name="_Toc124174604"/>
      <w:bookmarkStart w:id="290" w:name="_Toc124174605"/>
      <w:bookmarkStart w:id="291" w:name="_Toc124174606"/>
      <w:bookmarkStart w:id="292" w:name="_Toc124174607"/>
      <w:bookmarkStart w:id="293" w:name="_Toc124174608"/>
      <w:bookmarkStart w:id="294" w:name="_Toc124174609"/>
      <w:bookmarkStart w:id="295" w:name="_Toc124174610"/>
      <w:bookmarkStart w:id="296" w:name="_Toc124174611"/>
      <w:bookmarkStart w:id="297" w:name="_Toc124174612"/>
      <w:bookmarkStart w:id="298" w:name="_Toc124174613"/>
      <w:bookmarkStart w:id="299" w:name="_Toc124174614"/>
      <w:bookmarkStart w:id="300" w:name="_Toc124174615"/>
      <w:bookmarkStart w:id="301" w:name="_Toc124174616"/>
      <w:bookmarkStart w:id="302" w:name="_Toc124174617"/>
      <w:bookmarkStart w:id="303" w:name="_Toc124174618"/>
      <w:bookmarkStart w:id="304" w:name="_Toc124174619"/>
      <w:bookmarkStart w:id="305" w:name="_Toc131515760"/>
      <w:bookmarkStart w:id="306" w:name="_Toc22405240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r w:rsidRPr="00F57CC0">
        <w:rPr>
          <w:rFonts w:ascii="Times New Roman" w:hAnsi="Times New Roman" w:cs="Times New Roman"/>
        </w:rPr>
        <w:lastRenderedPageBreak/>
        <w:t>Description du milieu recepteur</w:t>
      </w:r>
      <w:bookmarkEnd w:id="305"/>
      <w:bookmarkEnd w:id="306"/>
      <w:r w:rsidRPr="00F57CC0">
        <w:rPr>
          <w:rFonts w:ascii="Times New Roman" w:hAnsi="Times New Roman" w:cs="Times New Roman"/>
        </w:rPr>
        <w:t xml:space="preserve"> </w:t>
      </w:r>
    </w:p>
    <w:p w14:paraId="788AB317" w14:textId="77777777" w:rsidR="00E94AA5" w:rsidRPr="00F57CC0" w:rsidRDefault="00E94AA5" w:rsidP="0027704E">
      <w:pPr>
        <w:pStyle w:val="Titre10"/>
        <w:numPr>
          <w:ilvl w:val="1"/>
          <w:numId w:val="58"/>
        </w:numPr>
        <w:rPr>
          <w:rFonts w:ascii="Times New Roman" w:hAnsi="Times New Roman" w:cs="Times New Roman"/>
        </w:rPr>
      </w:pPr>
      <w:bookmarkStart w:id="307" w:name="_Toc131515761"/>
      <w:bookmarkStart w:id="308" w:name="_Toc224052403"/>
      <w:r w:rsidRPr="00F57CC0">
        <w:rPr>
          <w:rFonts w:ascii="Times New Roman" w:hAnsi="Times New Roman" w:cs="Times New Roman"/>
        </w:rPr>
        <w:t>Zone d’influence du projet</w:t>
      </w:r>
      <w:bookmarkEnd w:id="307"/>
      <w:bookmarkEnd w:id="308"/>
    </w:p>
    <w:p w14:paraId="7C05779B" w14:textId="77777777" w:rsidR="00E94AA5" w:rsidRPr="00F57CC0" w:rsidRDefault="00E94AA5" w:rsidP="005D3E09">
      <w:pPr>
        <w:spacing w:line="360" w:lineRule="auto"/>
        <w:jc w:val="both"/>
      </w:pPr>
      <w:r w:rsidRPr="00F57CC0">
        <w:t>Les impacts seront mesurés dans l’ensemble de la zone d’influence du projet.</w:t>
      </w:r>
    </w:p>
    <w:p w14:paraId="78CA780E" w14:textId="77777777" w:rsidR="00E94AA5" w:rsidRPr="00F57CC0" w:rsidRDefault="00E94AA5" w:rsidP="005D3E09">
      <w:pPr>
        <w:spacing w:line="360" w:lineRule="auto"/>
        <w:jc w:val="both"/>
      </w:pPr>
      <w:r w:rsidRPr="00F57CC0">
        <w:t>La zone d’influence du projet peut être définie comme une zone géographique susceptible d’être affectée par le projet. Elle ne se restreint pas à l’emprise foncière du projet. En effet, deux zones d’influences sont définies, à savoir la zone d’influence directe et La zone d’influence élargie ou diffuse.</w:t>
      </w:r>
    </w:p>
    <w:p w14:paraId="0A6CAFF1" w14:textId="77777777" w:rsidR="00E94AA5" w:rsidRPr="00F57CC0" w:rsidRDefault="00E94AA5" w:rsidP="00E94AA5"/>
    <w:p w14:paraId="06A677F6" w14:textId="77777777" w:rsidR="00E94AA5" w:rsidRPr="00F57CC0" w:rsidRDefault="00E94AA5" w:rsidP="00E032B9">
      <w:pPr>
        <w:spacing w:line="360" w:lineRule="auto"/>
        <w:jc w:val="both"/>
      </w:pPr>
      <w:r w:rsidRPr="00F57CC0">
        <w:t xml:space="preserve">La zone d'influence est fonction de la nature du projet et des milieux naturels et humains environnants. Le champ couvert par cette étude comprend l’ensemble des activités des phases d’exécution des travaux et d’exploitation. Les incidences d'un projet sur son environnement peuvent être plus ou moins étendues. </w:t>
      </w:r>
    </w:p>
    <w:p w14:paraId="3B54CFD1" w14:textId="77777777" w:rsidR="00E94AA5" w:rsidRPr="00F57CC0" w:rsidRDefault="00E94AA5" w:rsidP="00E94AA5"/>
    <w:p w14:paraId="3FB54849" w14:textId="77777777" w:rsidR="00E94AA5" w:rsidRPr="00F57CC0" w:rsidRDefault="00E94AA5" w:rsidP="00E94AA5">
      <w:r w:rsidRPr="00F57CC0">
        <w:t xml:space="preserve">Cette étude caractérise deux (02) zones d’influence : </w:t>
      </w:r>
    </w:p>
    <w:p w14:paraId="28A2FDAD" w14:textId="77777777" w:rsidR="00E94AA5" w:rsidRPr="00F57CC0" w:rsidRDefault="00E94AA5" w:rsidP="00C80968">
      <w:pPr>
        <w:numPr>
          <w:ilvl w:val="0"/>
          <w:numId w:val="21"/>
        </w:numPr>
        <w:spacing w:line="360" w:lineRule="auto"/>
        <w:ind w:right="-403"/>
        <w:jc w:val="both"/>
      </w:pPr>
      <w:r w:rsidRPr="00F57CC0">
        <w:t xml:space="preserve">la zone d’influence directe qui est constituée du village de </w:t>
      </w:r>
      <w:r w:rsidR="009E70D2" w:rsidRPr="00F57CC0">
        <w:t>Tchériba</w:t>
      </w:r>
      <w:r w:rsidRPr="00F57CC0">
        <w:t xml:space="preserve"> et les villages environnants ;</w:t>
      </w:r>
    </w:p>
    <w:p w14:paraId="0FEA9192" w14:textId="77777777" w:rsidR="00E94AA5" w:rsidRPr="00F57CC0" w:rsidRDefault="00E94AA5" w:rsidP="00C80968">
      <w:pPr>
        <w:numPr>
          <w:ilvl w:val="0"/>
          <w:numId w:val="21"/>
        </w:numPr>
        <w:spacing w:line="360" w:lineRule="auto"/>
        <w:ind w:right="-403"/>
        <w:jc w:val="both"/>
      </w:pPr>
      <w:r w:rsidRPr="00F57CC0">
        <w:t xml:space="preserve">la zone d’influence diffuse où ont été relevés les aspects socio-économiques. </w:t>
      </w:r>
      <w:r w:rsidRPr="00F57CC0">
        <w:rPr>
          <w:color w:val="000000"/>
        </w:rPr>
        <w:t xml:space="preserve">Cette zone couvre les villages environnants du centre d’AEPS, la commune bénéficiaire de </w:t>
      </w:r>
      <w:r w:rsidR="009E70D2" w:rsidRPr="00F57CC0">
        <w:rPr>
          <w:color w:val="000000"/>
        </w:rPr>
        <w:t xml:space="preserve">Tchériba </w:t>
      </w:r>
      <w:r w:rsidRPr="00F57CC0">
        <w:rPr>
          <w:color w:val="000000"/>
        </w:rPr>
        <w:t xml:space="preserve">et la province du </w:t>
      </w:r>
      <w:r w:rsidR="009E70D2" w:rsidRPr="00F57CC0">
        <w:rPr>
          <w:color w:val="000000"/>
        </w:rPr>
        <w:t>Mouhoun</w:t>
      </w:r>
      <w:r w:rsidRPr="00F57CC0">
        <w:rPr>
          <w:color w:val="000000"/>
        </w:rPr>
        <w:t xml:space="preserve"> en général et les aspects socio-économiques, qui peuvent impacter l’ensemble de la région </w:t>
      </w:r>
      <w:r w:rsidR="009E70D2" w:rsidRPr="00F57CC0">
        <w:rPr>
          <w:color w:val="000000"/>
        </w:rPr>
        <w:t>de Banku</w:t>
      </w:r>
      <w:r w:rsidR="00761B70" w:rsidRPr="00F57CC0">
        <w:rPr>
          <w:color w:val="000000"/>
        </w:rPr>
        <w:t>y</w:t>
      </w:r>
      <w:r w:rsidRPr="00F57CC0">
        <w:t>.</w:t>
      </w:r>
    </w:p>
    <w:p w14:paraId="34DF3899" w14:textId="77777777" w:rsidR="00E94AA5" w:rsidRPr="00F57CC0" w:rsidRDefault="00E94AA5" w:rsidP="00E94AA5">
      <w:pPr>
        <w:ind w:left="11"/>
      </w:pPr>
    </w:p>
    <w:p w14:paraId="728B2603" w14:textId="77777777" w:rsidR="00E94AA5" w:rsidRPr="00F57CC0" w:rsidRDefault="00E94AA5" w:rsidP="0027704E">
      <w:pPr>
        <w:pStyle w:val="Titre10"/>
        <w:numPr>
          <w:ilvl w:val="1"/>
          <w:numId w:val="58"/>
        </w:numPr>
        <w:rPr>
          <w:rFonts w:ascii="Times New Roman" w:hAnsi="Times New Roman" w:cs="Times New Roman"/>
        </w:rPr>
      </w:pPr>
      <w:bookmarkStart w:id="309" w:name="_Toc131515762"/>
      <w:bookmarkStart w:id="310" w:name="_Toc224052404"/>
      <w:r w:rsidRPr="00F57CC0">
        <w:rPr>
          <w:rFonts w:ascii="Times New Roman" w:hAnsi="Times New Roman" w:cs="Times New Roman"/>
        </w:rPr>
        <w:t>Présentation de la commune d’insertion</w:t>
      </w:r>
      <w:bookmarkEnd w:id="309"/>
      <w:bookmarkEnd w:id="310"/>
    </w:p>
    <w:p w14:paraId="5F3E3886" w14:textId="77777777" w:rsidR="00CC6C39" w:rsidRPr="00F57CC0" w:rsidRDefault="00E94AA5" w:rsidP="0027704E">
      <w:pPr>
        <w:pStyle w:val="Titre20"/>
        <w:numPr>
          <w:ilvl w:val="2"/>
          <w:numId w:val="58"/>
        </w:numPr>
        <w:rPr>
          <w:rFonts w:ascii="Times New Roman" w:hAnsi="Times New Roman" w:cs="Times New Roman"/>
        </w:rPr>
      </w:pPr>
      <w:bookmarkStart w:id="311" w:name="_Toc131515763"/>
      <w:bookmarkStart w:id="312" w:name="_Toc224052405"/>
      <w:r w:rsidRPr="00F57CC0">
        <w:rPr>
          <w:rFonts w:ascii="Times New Roman" w:hAnsi="Times New Roman" w:cs="Times New Roman"/>
        </w:rPr>
        <w:t>Milieu biophysique</w:t>
      </w:r>
      <w:bookmarkStart w:id="313" w:name="_Toc131515764"/>
      <w:bookmarkEnd w:id="311"/>
      <w:bookmarkEnd w:id="312"/>
    </w:p>
    <w:p w14:paraId="710B5B32" w14:textId="77777777" w:rsidR="00E94AA5" w:rsidRPr="00F57CC0" w:rsidRDefault="00E94AA5" w:rsidP="0027704E">
      <w:pPr>
        <w:pStyle w:val="Titre20"/>
        <w:numPr>
          <w:ilvl w:val="3"/>
          <w:numId w:val="58"/>
        </w:numPr>
        <w:rPr>
          <w:rFonts w:ascii="Times New Roman" w:hAnsi="Times New Roman" w:cs="Times New Roman"/>
        </w:rPr>
      </w:pPr>
      <w:bookmarkStart w:id="314" w:name="_Toc224052406"/>
      <w:r w:rsidRPr="00F57CC0">
        <w:rPr>
          <w:rFonts w:ascii="Times New Roman" w:hAnsi="Times New Roman" w:cs="Times New Roman"/>
        </w:rPr>
        <w:t>Localisation du projet</w:t>
      </w:r>
      <w:bookmarkEnd w:id="313"/>
      <w:bookmarkEnd w:id="314"/>
      <w:r w:rsidRPr="00F57CC0">
        <w:rPr>
          <w:rFonts w:ascii="Times New Roman" w:hAnsi="Times New Roman" w:cs="Times New Roman"/>
        </w:rPr>
        <w:t xml:space="preserve"> </w:t>
      </w:r>
    </w:p>
    <w:p w14:paraId="5BB68A4B" w14:textId="27D27D94" w:rsidR="00761B70" w:rsidRPr="00F57CC0" w:rsidRDefault="00761B70" w:rsidP="00761B70">
      <w:pPr>
        <w:spacing w:line="360" w:lineRule="auto"/>
        <w:jc w:val="both"/>
      </w:pPr>
      <w:r w:rsidRPr="00F57CC0">
        <w:t xml:space="preserve">Tchériba est le Chef-lieu de la commune et est situé à 50 kilomètres du chef-lieu de la commune urbaine de Dédougou, province du Mouhoun, dans la région </w:t>
      </w:r>
      <w:r w:rsidR="00577BA8">
        <w:t>des Bankui</w:t>
      </w:r>
      <w:r w:rsidRPr="00F57CC0">
        <w:t>. Elle est limitée :</w:t>
      </w:r>
    </w:p>
    <w:p w14:paraId="04E44647" w14:textId="77777777" w:rsidR="00761B70" w:rsidRPr="00F57CC0" w:rsidRDefault="00761B70" w:rsidP="00C80968">
      <w:pPr>
        <w:pStyle w:val="Paragraphedeliste"/>
        <w:numPr>
          <w:ilvl w:val="0"/>
          <w:numId w:val="48"/>
        </w:numPr>
        <w:spacing w:before="240" w:after="240" w:line="360" w:lineRule="auto"/>
        <w:ind w:right="0"/>
        <w:jc w:val="both"/>
      </w:pPr>
      <w:r w:rsidRPr="00F57CC0">
        <w:t>au Nord par le village de Kari ;</w:t>
      </w:r>
    </w:p>
    <w:p w14:paraId="4468BBE7" w14:textId="77777777" w:rsidR="00761B70" w:rsidRPr="00F57CC0" w:rsidRDefault="00761B70" w:rsidP="00C80968">
      <w:pPr>
        <w:pStyle w:val="Paragraphedeliste"/>
        <w:numPr>
          <w:ilvl w:val="0"/>
          <w:numId w:val="48"/>
        </w:numPr>
        <w:spacing w:before="240" w:after="240" w:line="360" w:lineRule="auto"/>
        <w:ind w:right="0"/>
        <w:jc w:val="both"/>
      </w:pPr>
      <w:r w:rsidRPr="00F57CC0">
        <w:t>au Sud par le village de Zekuy;</w:t>
      </w:r>
    </w:p>
    <w:p w14:paraId="00FD69E8" w14:textId="77777777" w:rsidR="00761B70" w:rsidRPr="00F57CC0" w:rsidRDefault="00761B70" w:rsidP="00C80968">
      <w:pPr>
        <w:pStyle w:val="Paragraphedeliste"/>
        <w:numPr>
          <w:ilvl w:val="0"/>
          <w:numId w:val="48"/>
        </w:numPr>
        <w:spacing w:before="240" w:after="240" w:line="360" w:lineRule="auto"/>
        <w:ind w:right="0"/>
        <w:jc w:val="both"/>
      </w:pPr>
      <w:r w:rsidRPr="00F57CC0">
        <w:t>à l’Est par le village de Sao ;</w:t>
      </w:r>
    </w:p>
    <w:p w14:paraId="14D4ACB8" w14:textId="77777777" w:rsidR="00761B70" w:rsidRPr="00F57CC0" w:rsidRDefault="00761B70" w:rsidP="00C80968">
      <w:pPr>
        <w:pStyle w:val="Paragraphedeliste"/>
        <w:numPr>
          <w:ilvl w:val="0"/>
          <w:numId w:val="48"/>
        </w:numPr>
        <w:spacing w:before="240" w:after="240" w:line="360" w:lineRule="auto"/>
        <w:ind w:right="0"/>
        <w:jc w:val="both"/>
      </w:pPr>
      <w:r w:rsidRPr="00F57CC0">
        <w:t>à l’Ouest par le village de Tikan.</w:t>
      </w:r>
    </w:p>
    <w:p w14:paraId="3DF2D49B" w14:textId="65373291" w:rsidR="00761B70" w:rsidRPr="00F57CC0" w:rsidRDefault="00761B70" w:rsidP="00761B70">
      <w:r w:rsidRPr="00F57CC0">
        <w:lastRenderedPageBreak/>
        <w:t>La principale voie d’accès à la commune est la RN</w:t>
      </w:r>
      <w:r w:rsidR="00FD2E06">
        <w:t xml:space="preserve">  14</w:t>
      </w:r>
      <w:r w:rsidRPr="00F57CC0">
        <w:t xml:space="preserve">, bitumée, qui traverse le village de l’Ouest à l’Est, et relie Dédougou à Koudougou. Outre cette voie qui est bitumée, en bon état, les autres venant des villages et menant au chef-lieu de la commune ne </w:t>
      </w:r>
      <w:r w:rsidR="00FD2E06">
        <w:t xml:space="preserve">le </w:t>
      </w:r>
      <w:r w:rsidR="00FD2E06" w:rsidRPr="00F57CC0">
        <w:t>sont</w:t>
      </w:r>
      <w:r w:rsidR="00FD2E06">
        <w:t xml:space="preserve"> </w:t>
      </w:r>
      <w:r w:rsidR="00FD2E06" w:rsidRPr="00F57CC0">
        <w:t>pas</w:t>
      </w:r>
      <w:r w:rsidRPr="00F57CC0">
        <w:t xml:space="preserve"> mais</w:t>
      </w:r>
      <w:r w:rsidR="00FD2E06">
        <w:t xml:space="preserve"> </w:t>
      </w:r>
      <w:r w:rsidR="00FD2E06" w:rsidRPr="00FD2E06">
        <w:t>restent</w:t>
      </w:r>
      <w:r w:rsidRPr="00F57CC0">
        <w:t xml:space="preserve"> praticables en toute saison.</w:t>
      </w:r>
    </w:p>
    <w:p w14:paraId="27D30169" w14:textId="59C600AA" w:rsidR="00A15AB7" w:rsidRPr="00F57CC0" w:rsidRDefault="00A15AB7" w:rsidP="00A15AB7">
      <w:r w:rsidRPr="00F57CC0">
        <w:t>La figure ci-dessous présente la localisation du site de Tchériba dans la région d</w:t>
      </w:r>
      <w:r w:rsidR="00FD2E06">
        <w:t>u Bankui</w:t>
      </w:r>
    </w:p>
    <w:p w14:paraId="64E9D2B0" w14:textId="77777777" w:rsidR="00E94AA5" w:rsidRPr="00F57CC0" w:rsidRDefault="00047675" w:rsidP="00E94AA5">
      <w:r>
        <w:rPr>
          <w:noProof/>
        </w:rPr>
        <mc:AlternateContent>
          <mc:Choice Requires="wps">
            <w:drawing>
              <wp:anchor distT="0" distB="0" distL="114300" distR="114300" simplePos="0" relativeHeight="251680768" behindDoc="0" locked="0" layoutInCell="1" allowOverlap="1" wp14:anchorId="191D4E50" wp14:editId="14520A10">
                <wp:simplePos x="0" y="0"/>
                <wp:positionH relativeFrom="column">
                  <wp:posOffset>5344</wp:posOffset>
                </wp:positionH>
                <wp:positionV relativeFrom="paragraph">
                  <wp:posOffset>174829</wp:posOffset>
                </wp:positionV>
                <wp:extent cx="5531113" cy="3925019"/>
                <wp:effectExtent l="0" t="0" r="12700" b="18415"/>
                <wp:wrapNone/>
                <wp:docPr id="12" name="Rectangle 12"/>
                <wp:cNvGraphicFramePr/>
                <a:graphic xmlns:a="http://schemas.openxmlformats.org/drawingml/2006/main">
                  <a:graphicData uri="http://schemas.microsoft.com/office/word/2010/wordprocessingShape">
                    <wps:wsp>
                      <wps:cNvSpPr/>
                      <wps:spPr>
                        <a:xfrm>
                          <a:off x="0" y="0"/>
                          <a:ext cx="5531113" cy="3925019"/>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8F27830" id="Rectangle 12" o:spid="_x0000_s1026" style="position:absolute;margin-left:.4pt;margin-top:13.75pt;width:435.5pt;height:309.05pt;z-index:2516807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" filled="f" strokecolor="black [3213]" strokeweight="1pt"/>
            </w:pict>
          </mc:Fallback>
        </mc:AlternateContent>
      </w:r>
    </w:p>
    <w:p w14:paraId="794496F4" w14:textId="77777777" w:rsidR="00E94AA5" w:rsidRPr="00F57CC0" w:rsidRDefault="00047675" w:rsidP="00E94AA5">
      <w:r w:rsidRPr="009B23B8">
        <w:rPr>
          <w:noProof/>
        </w:rPr>
        <w:drawing>
          <wp:inline distT="0" distB="0" distL="0" distR="0" wp14:anchorId="2A58C7BA" wp14:editId="2AF30217">
            <wp:extent cx="5539740" cy="3914520"/>
            <wp:effectExtent l="0" t="0" r="3810" b="0"/>
            <wp:docPr id="11" name="Image 11" descr="C:\Users\HP\Desktop\ENABEL\IMG-20260309-WA0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P\Desktop\ENABEL\IMG-20260309-WA0021.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539740" cy="3914520"/>
                    </a:xfrm>
                    <a:prstGeom prst="rect">
                      <a:avLst/>
                    </a:prstGeom>
                    <a:noFill/>
                    <a:ln>
                      <a:noFill/>
                    </a:ln>
                  </pic:spPr>
                </pic:pic>
              </a:graphicData>
            </a:graphic>
          </wp:inline>
        </w:drawing>
      </w:r>
    </w:p>
    <w:p w14:paraId="576019DB" w14:textId="77777777" w:rsidR="00E94AA5" w:rsidRPr="00F57CC0" w:rsidRDefault="00E94AA5" w:rsidP="00E94AA5">
      <w:pPr>
        <w:rPr>
          <w:b/>
          <w:bCs/>
        </w:rPr>
      </w:pPr>
      <w:bookmarkStart w:id="315" w:name="_Toc224051904"/>
      <w:r w:rsidRPr="00F57CC0">
        <w:rPr>
          <w:b/>
          <w:bCs/>
        </w:rPr>
        <w:t xml:space="preserve">Figure </w:t>
      </w:r>
      <w:r w:rsidRPr="00F57CC0">
        <w:rPr>
          <w:b/>
          <w:bCs/>
        </w:rPr>
        <w:fldChar w:fldCharType="begin"/>
      </w:r>
      <w:r w:rsidRPr="00F57CC0">
        <w:rPr>
          <w:b/>
          <w:bCs/>
        </w:rPr>
        <w:instrText xml:space="preserve"> SEQ Figure \* ARABIC </w:instrText>
      </w:r>
      <w:r w:rsidRPr="00F57CC0">
        <w:rPr>
          <w:b/>
          <w:bCs/>
        </w:rPr>
        <w:fldChar w:fldCharType="separate"/>
      </w:r>
      <w:r w:rsidR="008A7842">
        <w:rPr>
          <w:b/>
          <w:bCs/>
          <w:noProof/>
        </w:rPr>
        <w:t>1</w:t>
      </w:r>
      <w:r w:rsidRPr="00F57CC0">
        <w:rPr>
          <w:b/>
          <w:bCs/>
        </w:rPr>
        <w:fldChar w:fldCharType="end"/>
      </w:r>
      <w:r w:rsidRPr="00F57CC0">
        <w:rPr>
          <w:b/>
          <w:bCs/>
        </w:rPr>
        <w:t>: Carte de localisation du site</w:t>
      </w:r>
      <w:bookmarkEnd w:id="315"/>
    </w:p>
    <w:p w14:paraId="1CCCD348" w14:textId="77777777" w:rsidR="00A15AB7" w:rsidRPr="00F57CC0" w:rsidRDefault="00A15AB7" w:rsidP="00E94AA5"/>
    <w:p w14:paraId="78D23A22" w14:textId="77777777" w:rsidR="00E94AA5" w:rsidRPr="00F57CC0" w:rsidRDefault="00E94AA5" w:rsidP="0027704E">
      <w:pPr>
        <w:pStyle w:val="Titre20"/>
        <w:numPr>
          <w:ilvl w:val="3"/>
          <w:numId w:val="58"/>
        </w:numPr>
        <w:rPr>
          <w:rFonts w:ascii="Times New Roman" w:hAnsi="Times New Roman" w:cs="Times New Roman"/>
        </w:rPr>
      </w:pPr>
      <w:bookmarkStart w:id="316" w:name="_Toc124174625"/>
      <w:bookmarkStart w:id="317" w:name="_Toc124174626"/>
      <w:bookmarkStart w:id="318" w:name="_Toc124174627"/>
      <w:bookmarkStart w:id="319" w:name="_Toc124174628"/>
      <w:bookmarkStart w:id="320" w:name="_Toc124174629"/>
      <w:bookmarkStart w:id="321" w:name="_Toc124174630"/>
      <w:bookmarkStart w:id="322" w:name="_Toc124174631"/>
      <w:bookmarkStart w:id="323" w:name="_Toc124174632"/>
      <w:bookmarkStart w:id="324" w:name="_Toc124174633"/>
      <w:bookmarkStart w:id="325" w:name="_Toc124174634"/>
      <w:bookmarkStart w:id="326" w:name="_Toc124174635"/>
      <w:bookmarkStart w:id="327" w:name="_Toc124174636"/>
      <w:bookmarkStart w:id="328" w:name="_Toc124174637"/>
      <w:bookmarkStart w:id="329" w:name="_Toc124174638"/>
      <w:bookmarkStart w:id="330" w:name="_Toc124174639"/>
      <w:bookmarkStart w:id="331" w:name="_Toc124174640"/>
      <w:bookmarkStart w:id="332" w:name="_Toc124174641"/>
      <w:bookmarkStart w:id="333" w:name="_Toc124174642"/>
      <w:bookmarkStart w:id="334" w:name="_Toc124174643"/>
      <w:bookmarkStart w:id="335" w:name="_Toc124174644"/>
      <w:bookmarkStart w:id="336" w:name="_Toc131515765"/>
      <w:bookmarkStart w:id="337" w:name="_Toc224052407"/>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r w:rsidRPr="00F57CC0">
        <w:rPr>
          <w:rFonts w:ascii="Times New Roman" w:hAnsi="Times New Roman" w:cs="Times New Roman"/>
        </w:rPr>
        <w:t>Etat initial du site et biens domaniaux</w:t>
      </w:r>
      <w:bookmarkEnd w:id="336"/>
      <w:bookmarkEnd w:id="337"/>
    </w:p>
    <w:p w14:paraId="340D2768" w14:textId="776C71AC" w:rsidR="001148B7" w:rsidRPr="00F57CC0" w:rsidRDefault="001148B7" w:rsidP="001148B7">
      <w:pPr>
        <w:spacing w:line="360" w:lineRule="auto"/>
        <w:jc w:val="both"/>
        <w:rPr>
          <w:color w:val="000000" w:themeColor="text1"/>
        </w:rPr>
      </w:pPr>
      <w:bookmarkStart w:id="338" w:name="_Hlk131499985"/>
      <w:bookmarkStart w:id="339" w:name="_Hlk126749696"/>
      <w:r w:rsidRPr="00F57CC0">
        <w:rPr>
          <w:color w:val="000000" w:themeColor="text1"/>
        </w:rPr>
        <w:t xml:space="preserve">Le site d’accueil du présent sous projet est le village </w:t>
      </w:r>
      <w:r w:rsidR="00FD2E06">
        <w:rPr>
          <w:color w:val="000000" w:themeColor="text1"/>
        </w:rPr>
        <w:t xml:space="preserve">de </w:t>
      </w:r>
      <w:r w:rsidR="00FD2E06" w:rsidRPr="00F57CC0">
        <w:rPr>
          <w:color w:val="000000" w:themeColor="text1"/>
        </w:rPr>
        <w:t>Tchériba</w:t>
      </w:r>
      <w:r w:rsidRPr="00F57CC0">
        <w:rPr>
          <w:color w:val="000000" w:themeColor="text1"/>
        </w:rPr>
        <w:t xml:space="preserve">, de façon générale les travaux de l’AEPS se dérouleront en zone lotie donc les canalisations suivront les parcours réservés à cet effet sans impacter des biens privés. </w:t>
      </w:r>
      <w:r w:rsidR="00E94AA5" w:rsidRPr="00F57CC0">
        <w:rPr>
          <w:color w:val="000000" w:themeColor="text1"/>
        </w:rPr>
        <w:t xml:space="preserve">D’après nos enquêtes et le rapport d’Etudes socio-économiques, L’inventaire des ouvrages hydrauliques de </w:t>
      </w:r>
      <w:r w:rsidR="00A15AB7" w:rsidRPr="00F57CC0">
        <w:rPr>
          <w:color w:val="000000" w:themeColor="text1"/>
        </w:rPr>
        <w:t>Tchériba</w:t>
      </w:r>
      <w:r w:rsidR="00E94AA5" w:rsidRPr="00F57CC0">
        <w:rPr>
          <w:color w:val="000000" w:themeColor="text1"/>
        </w:rPr>
        <w:t xml:space="preserve"> révèle l’existence </w:t>
      </w:r>
      <w:r w:rsidR="00A01F4B" w:rsidRPr="00F57CC0">
        <w:rPr>
          <w:color w:val="000000" w:themeColor="text1"/>
        </w:rPr>
        <w:t>de</w:t>
      </w:r>
      <w:r w:rsidR="00A15AB7" w:rsidRPr="00F57CC0">
        <w:rPr>
          <w:color w:val="000000" w:themeColor="text1"/>
        </w:rPr>
        <w:t xml:space="preserve"> </w:t>
      </w:r>
      <w:r w:rsidR="00A01F4B" w:rsidRPr="00F57CC0">
        <w:rPr>
          <w:color w:val="000000" w:themeColor="text1"/>
        </w:rPr>
        <w:t xml:space="preserve">23 </w:t>
      </w:r>
      <w:r w:rsidR="00E94AA5" w:rsidRPr="00F57CC0">
        <w:rPr>
          <w:color w:val="000000" w:themeColor="text1"/>
        </w:rPr>
        <w:t xml:space="preserve">forages. Parmi ces  forages, </w:t>
      </w:r>
      <w:r w:rsidR="00A01F4B" w:rsidRPr="00F57CC0">
        <w:rPr>
          <w:color w:val="000000" w:themeColor="text1"/>
        </w:rPr>
        <w:t>20</w:t>
      </w:r>
      <w:r w:rsidR="00E94AA5" w:rsidRPr="00F57CC0">
        <w:rPr>
          <w:color w:val="000000" w:themeColor="text1"/>
        </w:rPr>
        <w:t xml:space="preserve"> sont fonctionnels et 0</w:t>
      </w:r>
      <w:r w:rsidR="00A01F4B" w:rsidRPr="00F57CC0">
        <w:rPr>
          <w:color w:val="000000" w:themeColor="text1"/>
        </w:rPr>
        <w:t>3 non fonctionnels.</w:t>
      </w:r>
      <w:r w:rsidR="00C35E46" w:rsidRPr="00F57CC0">
        <w:rPr>
          <w:color w:val="000000" w:themeColor="text1"/>
        </w:rPr>
        <w:t xml:space="preserve"> On rencontre également des puits dans et des AEP privés dans les concessions.</w:t>
      </w:r>
      <w:r w:rsidR="00E94AA5" w:rsidRPr="00F57CC0">
        <w:rPr>
          <w:color w:val="000000" w:themeColor="text1"/>
        </w:rPr>
        <w:t xml:space="preserve"> Outre </w:t>
      </w:r>
      <w:r w:rsidR="00C35E46" w:rsidRPr="00F57CC0">
        <w:rPr>
          <w:color w:val="000000" w:themeColor="text1"/>
        </w:rPr>
        <w:t>ces sources d’eau potable</w:t>
      </w:r>
      <w:r w:rsidR="00E94AA5" w:rsidRPr="00F57CC0">
        <w:rPr>
          <w:color w:val="000000" w:themeColor="text1"/>
        </w:rPr>
        <w:t xml:space="preserve">, </w:t>
      </w:r>
      <w:r w:rsidR="00A01F4B" w:rsidRPr="00F57CC0">
        <w:rPr>
          <w:color w:val="000000" w:themeColor="text1"/>
        </w:rPr>
        <w:t xml:space="preserve">Tchériba </w:t>
      </w:r>
      <w:r w:rsidR="00E94AA5" w:rsidRPr="00F57CC0">
        <w:rPr>
          <w:color w:val="000000" w:themeColor="text1"/>
        </w:rPr>
        <w:t>dispose d’une AEPS fonctionnelle de 0</w:t>
      </w:r>
      <w:r w:rsidR="00A01F4B" w:rsidRPr="00F57CC0">
        <w:rPr>
          <w:color w:val="000000" w:themeColor="text1"/>
        </w:rPr>
        <w:t>7</w:t>
      </w:r>
      <w:r w:rsidR="00E94AA5" w:rsidRPr="00F57CC0">
        <w:rPr>
          <w:color w:val="000000" w:themeColor="text1"/>
        </w:rPr>
        <w:t xml:space="preserve"> bornes fontaines. </w:t>
      </w:r>
      <w:bookmarkEnd w:id="338"/>
    </w:p>
    <w:bookmarkEnd w:id="339"/>
    <w:p w14:paraId="77ADA0C3" w14:textId="77777777" w:rsidR="00E94AA5" w:rsidRPr="00F57CC0" w:rsidRDefault="00E94AA5" w:rsidP="001148B7">
      <w:pPr>
        <w:spacing w:line="360" w:lineRule="auto"/>
        <w:jc w:val="both"/>
        <w:rPr>
          <w:color w:val="000000" w:themeColor="text1"/>
        </w:rPr>
      </w:pPr>
      <w:r w:rsidRPr="00F57CC0">
        <w:rPr>
          <w:color w:val="000000" w:themeColor="text1"/>
        </w:rPr>
        <w:t>Le site ne contient aucun bien domanial. Le projet dans sa mise en œuvre, ne va donc pas induire des déplacements involontaires physique</w:t>
      </w:r>
      <w:r w:rsidR="00F31315" w:rsidRPr="00F57CC0">
        <w:rPr>
          <w:color w:val="000000" w:themeColor="text1"/>
        </w:rPr>
        <w:t>s</w:t>
      </w:r>
      <w:r w:rsidRPr="00F57CC0">
        <w:rPr>
          <w:color w:val="000000" w:themeColor="text1"/>
        </w:rPr>
        <w:t>.</w:t>
      </w:r>
    </w:p>
    <w:p w14:paraId="5AFD4CD4" w14:textId="77777777" w:rsidR="00E94AA5" w:rsidRPr="00F57CC0" w:rsidRDefault="00E94AA5" w:rsidP="001148B7">
      <w:pPr>
        <w:spacing w:line="360" w:lineRule="auto"/>
        <w:jc w:val="both"/>
        <w:rPr>
          <w:color w:val="000000" w:themeColor="text1"/>
          <w:lang w:eastAsia="en-US"/>
        </w:rPr>
      </w:pPr>
      <w:r w:rsidRPr="00F57CC0">
        <w:rPr>
          <w:color w:val="000000" w:themeColor="text1"/>
          <w:lang w:eastAsia="en-US"/>
        </w:rPr>
        <w:lastRenderedPageBreak/>
        <w:t>Cependant, le projet a des impacts potentiels sur les installations ou biens des personnes, notamment les portions de terre nécessaires à l’installation des ouvrages.</w:t>
      </w:r>
    </w:p>
    <w:p w14:paraId="427941C0" w14:textId="77777777" w:rsidR="00E94AA5" w:rsidRPr="00F57CC0" w:rsidRDefault="00E94AA5" w:rsidP="00A01F4B">
      <w:pPr>
        <w:spacing w:line="360" w:lineRule="auto"/>
        <w:jc w:val="both"/>
        <w:rPr>
          <w:lang w:eastAsia="en-US"/>
        </w:rPr>
      </w:pPr>
      <w:r w:rsidRPr="00F57CC0">
        <w:rPr>
          <w:lang w:eastAsia="en-US"/>
        </w:rPr>
        <w:t>D’après nos enquêtes auprès des propriétaires terriens, CVD et chef de village ou de terre (liste des personnes rencontrées en annexe 1), la disponibilité des terres pour les travaux ne constitue pas un enjeu majeur pour la plupart des populations de la zone du projet.</w:t>
      </w:r>
      <w:r w:rsidRPr="00F57CC0">
        <w:t xml:space="preserve"> </w:t>
      </w:r>
      <w:r w:rsidRPr="00F57CC0">
        <w:rPr>
          <w:lang w:eastAsia="en-US"/>
        </w:rPr>
        <w:t xml:space="preserve">Les échanges avec les parties prenantes montrent que les sites </w:t>
      </w:r>
      <w:r w:rsidR="00F31315" w:rsidRPr="00F57CC0">
        <w:rPr>
          <w:lang w:eastAsia="en-US"/>
        </w:rPr>
        <w:t>ont été cédés gratuitement</w:t>
      </w:r>
      <w:r w:rsidRPr="00F57CC0">
        <w:rPr>
          <w:lang w:eastAsia="en-US"/>
        </w:rPr>
        <w:t>.</w:t>
      </w:r>
    </w:p>
    <w:p w14:paraId="40DC2955" w14:textId="13C8BD11" w:rsidR="00E94AA5" w:rsidRPr="00F57CC0" w:rsidRDefault="00C47EED" w:rsidP="0027704E">
      <w:pPr>
        <w:pStyle w:val="Titre3"/>
        <w:numPr>
          <w:ilvl w:val="3"/>
          <w:numId w:val="58"/>
        </w:numPr>
        <w:rPr>
          <w:rFonts w:ascii="Times New Roman" w:hAnsi="Times New Roman" w:cs="Times New Roman"/>
        </w:rPr>
      </w:pPr>
      <w:bookmarkStart w:id="340" w:name="_Toc124174646"/>
      <w:bookmarkStart w:id="341" w:name="_Toc131515766"/>
      <w:bookmarkStart w:id="342" w:name="_Toc224052408"/>
      <w:bookmarkEnd w:id="340"/>
      <w:r w:rsidRPr="00F57CC0">
        <w:rPr>
          <w:rFonts w:ascii="Times New Roman" w:hAnsi="Times New Roman" w:cs="Times New Roman"/>
        </w:rPr>
        <w:t>Relief</w:t>
      </w:r>
      <w:r w:rsidR="00E94AA5" w:rsidRPr="00F57CC0">
        <w:rPr>
          <w:rFonts w:ascii="Times New Roman" w:hAnsi="Times New Roman" w:cs="Times New Roman"/>
        </w:rPr>
        <w:t xml:space="preserve"> et sols</w:t>
      </w:r>
      <w:bookmarkEnd w:id="341"/>
      <w:bookmarkEnd w:id="342"/>
    </w:p>
    <w:p w14:paraId="592A7FC3" w14:textId="77777777" w:rsidR="005D1EFD" w:rsidRPr="00F57CC0" w:rsidRDefault="005D1EFD" w:rsidP="005D1EFD">
      <w:pPr>
        <w:spacing w:line="360" w:lineRule="auto"/>
        <w:jc w:val="both"/>
      </w:pPr>
      <w:r w:rsidRPr="00F57CC0">
        <w:rPr>
          <w:rStyle w:val="fontstyle01"/>
          <w:rFonts w:eastAsia="Calibri"/>
        </w:rPr>
        <w:t>Le relief de la commune de Tchériba est à l’instar de celui du Burkina Faso, caractérisé par sa monotonie. Mais cette monotonie est rompue à certains endroits par quelques collines et buttes cuirassées de plus de 340 m d’altitude. Ces élévations de terrains garnis de cailloux et de graviers se localisent au Nord et au Centre-Nord de la commune. La commune présente de vastes plateaux entrecoupés par les cours d’eau et des plaines.</w:t>
      </w:r>
    </w:p>
    <w:p w14:paraId="4E744C88" w14:textId="77777777" w:rsidR="005D1EFD" w:rsidRPr="00F57CC0" w:rsidRDefault="005D1EFD" w:rsidP="005D1EFD">
      <w:pPr>
        <w:spacing w:line="360" w:lineRule="auto"/>
        <w:jc w:val="both"/>
        <w:rPr>
          <w:color w:val="000000"/>
        </w:rPr>
      </w:pPr>
      <w:bookmarkStart w:id="343" w:name="_Toc123901907"/>
      <w:bookmarkStart w:id="344" w:name="_Toc131515767"/>
      <w:r w:rsidRPr="00F57CC0">
        <w:rPr>
          <w:color w:val="000000"/>
        </w:rPr>
        <w:t>Dans l’ensemble, la commune repose sur un socle latéritique d’où la prédominance des sols ferrugineux tropicaux. On rencontre principalement quatre types de sols:</w:t>
      </w:r>
    </w:p>
    <w:p w14:paraId="5EA8DE70" w14:textId="77777777" w:rsidR="005D1EFD" w:rsidRPr="00F57CC0" w:rsidRDefault="005D1EFD" w:rsidP="00C80968">
      <w:pPr>
        <w:pStyle w:val="Paragraphedeliste"/>
        <w:numPr>
          <w:ilvl w:val="0"/>
          <w:numId w:val="49"/>
        </w:numPr>
        <w:spacing w:after="0" w:line="360" w:lineRule="auto"/>
        <w:ind w:right="0"/>
        <w:jc w:val="both"/>
        <w:rPr>
          <w:rStyle w:val="fontstyle01"/>
          <w:rFonts w:eastAsia="Times New Roman"/>
          <w:lang w:eastAsia="fr-FR"/>
        </w:rPr>
      </w:pPr>
      <w:r w:rsidRPr="00F57CC0">
        <w:rPr>
          <w:rFonts w:eastAsia="Times New Roman"/>
          <w:b/>
          <w:bCs/>
          <w:color w:val="000000"/>
          <w:szCs w:val="24"/>
          <w:lang w:eastAsia="fr-FR"/>
        </w:rPr>
        <w:t xml:space="preserve">Les sols latéritiques, </w:t>
      </w:r>
      <w:r w:rsidRPr="00F57CC0">
        <w:rPr>
          <w:rFonts w:eastAsia="Times New Roman"/>
          <w:color w:val="000000"/>
          <w:szCs w:val="24"/>
          <w:lang w:eastAsia="fr-FR"/>
        </w:rPr>
        <w:t>qui sont des sols faiblement ou moyennement lessivés. Ils sont en général appauvris et peuvent être améliorés par l’utilisation d’engrais chimique ou de la fumure organique. Ce sont les plus répandus dans la commune avec plus de 70% de la superficie communale.</w:t>
      </w:r>
    </w:p>
    <w:p w14:paraId="0F6A5126" w14:textId="77777777" w:rsidR="005D1EFD" w:rsidRPr="00F57CC0" w:rsidRDefault="005D1EFD" w:rsidP="00C80968">
      <w:pPr>
        <w:pStyle w:val="Paragraphedeliste"/>
        <w:numPr>
          <w:ilvl w:val="0"/>
          <w:numId w:val="49"/>
        </w:numPr>
        <w:spacing w:after="160" w:line="360" w:lineRule="auto"/>
        <w:ind w:right="0"/>
        <w:jc w:val="both"/>
        <w:rPr>
          <w:rFonts w:eastAsiaTheme="minorHAnsi"/>
          <w:color w:val="000000"/>
          <w:szCs w:val="24"/>
        </w:rPr>
      </w:pPr>
      <w:r w:rsidRPr="00F57CC0">
        <w:rPr>
          <w:rFonts w:eastAsia="Times New Roman"/>
          <w:b/>
          <w:bCs/>
          <w:color w:val="000000"/>
          <w:szCs w:val="24"/>
          <w:lang w:eastAsia="fr-FR"/>
        </w:rPr>
        <w:t>Les sols hydromorphes</w:t>
      </w:r>
      <w:r w:rsidRPr="00F57CC0">
        <w:rPr>
          <w:rFonts w:eastAsia="Times New Roman"/>
          <w:color w:val="000000"/>
          <w:szCs w:val="24"/>
          <w:lang w:eastAsia="fr-FR"/>
        </w:rPr>
        <w:t xml:space="preserve">, qui sont situés le long du fleuve Mouhoun et dans les bas-fonds. Ils couvrent 10% du territoire communal. Ce sont des sols lourds, difficiles à travailler mais à haute valeur agronomique. </w:t>
      </w:r>
    </w:p>
    <w:p w14:paraId="7CB7C5D7" w14:textId="77777777" w:rsidR="005D1EFD" w:rsidRPr="00F57CC0" w:rsidRDefault="005D1EFD" w:rsidP="00C80968">
      <w:pPr>
        <w:pStyle w:val="Paragraphedeliste"/>
        <w:numPr>
          <w:ilvl w:val="0"/>
          <w:numId w:val="49"/>
        </w:numPr>
        <w:spacing w:after="0" w:line="360" w:lineRule="auto"/>
        <w:ind w:right="0"/>
        <w:jc w:val="both"/>
        <w:rPr>
          <w:rFonts w:eastAsia="Times New Roman"/>
          <w:color w:val="000000"/>
          <w:szCs w:val="24"/>
          <w:lang w:eastAsia="fr-FR"/>
        </w:rPr>
      </w:pPr>
      <w:r w:rsidRPr="00F57CC0">
        <w:rPr>
          <w:rFonts w:eastAsia="Times New Roman"/>
          <w:b/>
          <w:bCs/>
          <w:color w:val="000000"/>
          <w:szCs w:val="24"/>
          <w:lang w:eastAsia="fr-FR"/>
        </w:rPr>
        <w:t xml:space="preserve">Les sols à mull, </w:t>
      </w:r>
      <w:r w:rsidRPr="00F57CC0">
        <w:rPr>
          <w:rFonts w:eastAsia="Times New Roman"/>
          <w:color w:val="000000"/>
          <w:szCs w:val="24"/>
          <w:lang w:eastAsia="fr-FR"/>
        </w:rPr>
        <w:t>qui sont des sols associés à des roches riches en calcium avec un niveau de fertilité élevé. Ces sols sont beaucoup utilisés pour l’agriculture (cultures vivrières et de rente telles que le sorgho, le mil, le maïs, le coton). Ce type de sol occupe 5% du territoire communal et est rencontré dans la zone de Oula ;</w:t>
      </w:r>
    </w:p>
    <w:p w14:paraId="312DBB4C" w14:textId="77777777" w:rsidR="005D1EFD" w:rsidRPr="00F57CC0" w:rsidRDefault="005D1EFD" w:rsidP="00C80968">
      <w:pPr>
        <w:pStyle w:val="Paragraphedeliste"/>
        <w:numPr>
          <w:ilvl w:val="0"/>
          <w:numId w:val="49"/>
        </w:numPr>
        <w:spacing w:after="0" w:line="360" w:lineRule="auto"/>
        <w:ind w:right="0"/>
        <w:jc w:val="both"/>
        <w:rPr>
          <w:rFonts w:eastAsia="Times New Roman"/>
          <w:color w:val="000000"/>
          <w:szCs w:val="24"/>
          <w:lang w:eastAsia="fr-FR"/>
        </w:rPr>
      </w:pPr>
      <w:r w:rsidRPr="00F57CC0">
        <w:rPr>
          <w:rFonts w:eastAsia="Times New Roman"/>
          <w:b/>
          <w:bCs/>
          <w:color w:val="000000"/>
          <w:szCs w:val="24"/>
          <w:lang w:eastAsia="fr-FR"/>
        </w:rPr>
        <w:t>Les sols peu évolués</w:t>
      </w:r>
      <w:r w:rsidRPr="00F57CC0">
        <w:rPr>
          <w:rFonts w:eastAsia="Times New Roman"/>
          <w:color w:val="000000"/>
          <w:szCs w:val="24"/>
          <w:lang w:eastAsia="fr-FR"/>
        </w:rPr>
        <w:t xml:space="preserve">, qui sont des sols rajeunis par le climat ou par l’érosion. Ils se caractérisent par une faible teneur en matière organique. Ces sols occupent 15% de la superficie du territoire communal et se rencontrent dans la partie Nord et Est de la Commune. </w:t>
      </w:r>
    </w:p>
    <w:p w14:paraId="4277258E" w14:textId="77777777" w:rsidR="005D1EFD" w:rsidRPr="00F57CC0" w:rsidRDefault="005D1EFD" w:rsidP="004F7A7C">
      <w:pPr>
        <w:jc w:val="both"/>
        <w:rPr>
          <w:color w:val="000000"/>
        </w:rPr>
      </w:pPr>
      <w:r w:rsidRPr="00F57CC0">
        <w:rPr>
          <w:color w:val="000000"/>
        </w:rPr>
        <w:t>D’une manière générale, l’état de dégradation de ces sols est moyens avec pour cause les vents violents, l’eau de ruissellement et les mauvaises pratiques agricoles.</w:t>
      </w:r>
    </w:p>
    <w:p w14:paraId="6FE89558" w14:textId="77777777" w:rsidR="00E94AA5" w:rsidRPr="00F57CC0" w:rsidRDefault="00E94AA5" w:rsidP="0027704E">
      <w:pPr>
        <w:pStyle w:val="Titre3"/>
        <w:numPr>
          <w:ilvl w:val="3"/>
          <w:numId w:val="58"/>
        </w:numPr>
        <w:ind w:left="567" w:hanging="567"/>
        <w:rPr>
          <w:rFonts w:ascii="Times New Roman" w:hAnsi="Times New Roman" w:cs="Times New Roman"/>
        </w:rPr>
      </w:pPr>
      <w:bookmarkStart w:id="345" w:name="_Toc224052409"/>
      <w:r w:rsidRPr="00F57CC0">
        <w:rPr>
          <w:rFonts w:ascii="Times New Roman" w:hAnsi="Times New Roman" w:cs="Times New Roman"/>
        </w:rPr>
        <w:lastRenderedPageBreak/>
        <w:t>Climat</w:t>
      </w:r>
      <w:bookmarkEnd w:id="343"/>
      <w:bookmarkEnd w:id="344"/>
      <w:bookmarkEnd w:id="345"/>
    </w:p>
    <w:p w14:paraId="48B64C3A" w14:textId="77777777" w:rsidR="00D37A0E" w:rsidRPr="00F57CC0" w:rsidRDefault="00D37A0E" w:rsidP="00D37A0E">
      <w:pPr>
        <w:spacing w:line="360" w:lineRule="auto"/>
        <w:jc w:val="both"/>
        <w:rPr>
          <w:rStyle w:val="fontstyle01"/>
        </w:rPr>
      </w:pPr>
      <w:bookmarkStart w:id="346" w:name="_Toc131515768"/>
      <w:r w:rsidRPr="00F57CC0">
        <w:rPr>
          <w:rStyle w:val="fontstyle01"/>
        </w:rPr>
        <w:t>Le climat de la commune de Tchériba, est tropical sec de type nord soudanien. Il est situé entre les isohyètes 900mm et 800mm et ce, à cause de la crise climatique. Ce climat se caractérise par</w:t>
      </w:r>
      <w:r w:rsidR="00835208" w:rsidRPr="00F57CC0">
        <w:rPr>
          <w:rStyle w:val="fontstyle01"/>
        </w:rPr>
        <w:t xml:space="preserve"> l’alternance de deux saisons dont </w:t>
      </w:r>
      <w:r w:rsidRPr="00F57CC0">
        <w:rPr>
          <w:rStyle w:val="fontstyle21"/>
          <w:b w:val="0"/>
        </w:rPr>
        <w:t>une saison sèche</w:t>
      </w:r>
      <w:r w:rsidRPr="00F57CC0">
        <w:rPr>
          <w:rStyle w:val="fontstyle21"/>
        </w:rPr>
        <w:t xml:space="preserve"> </w:t>
      </w:r>
      <w:r w:rsidRPr="00F57CC0">
        <w:rPr>
          <w:rStyle w:val="fontstyle01"/>
        </w:rPr>
        <w:t>d’octobre à mai avec de fortes tempé</w:t>
      </w:r>
      <w:r w:rsidR="00835208" w:rsidRPr="00F57CC0">
        <w:rPr>
          <w:rStyle w:val="fontstyle01"/>
        </w:rPr>
        <w:t xml:space="preserve">ratures dépassant parfois 40°C et </w:t>
      </w:r>
      <w:r w:rsidRPr="00F57CC0">
        <w:rPr>
          <w:rStyle w:val="fontstyle21"/>
          <w:b w:val="0"/>
        </w:rPr>
        <w:t>une saison hivernale</w:t>
      </w:r>
      <w:r w:rsidRPr="00F57CC0">
        <w:rPr>
          <w:rStyle w:val="fontstyle21"/>
        </w:rPr>
        <w:t xml:space="preserve"> </w:t>
      </w:r>
      <w:r w:rsidRPr="00F57CC0">
        <w:rPr>
          <w:rStyle w:val="fontstyle01"/>
        </w:rPr>
        <w:t>de juin à septembre marquée</w:t>
      </w:r>
      <w:r w:rsidR="00835208" w:rsidRPr="00F57CC0">
        <w:rPr>
          <w:rStyle w:val="fontstyle01"/>
        </w:rPr>
        <w:t xml:space="preserve"> par l’influence de la mousson, </w:t>
      </w:r>
      <w:r w:rsidRPr="00F57CC0">
        <w:rPr>
          <w:rStyle w:val="fontstyle01"/>
        </w:rPr>
        <w:t xml:space="preserve">accompagnée de pluies diluviennes en début d’hivernage </w:t>
      </w:r>
    </w:p>
    <w:p w14:paraId="14971F45" w14:textId="77777777" w:rsidR="00E94AA5" w:rsidRPr="00F57CC0" w:rsidRDefault="00D37A0E" w:rsidP="0027704E">
      <w:pPr>
        <w:pStyle w:val="Titre3"/>
        <w:numPr>
          <w:ilvl w:val="3"/>
          <w:numId w:val="58"/>
        </w:numPr>
        <w:rPr>
          <w:rFonts w:ascii="Times New Roman" w:hAnsi="Times New Roman" w:cs="Times New Roman"/>
        </w:rPr>
      </w:pPr>
      <w:r w:rsidRPr="00F57CC0">
        <w:rPr>
          <w:rFonts w:ascii="Times New Roman" w:hAnsi="Times New Roman" w:cs="Times New Roman"/>
        </w:rPr>
        <w:t xml:space="preserve"> </w:t>
      </w:r>
      <w:bookmarkStart w:id="347" w:name="_Toc224052410"/>
      <w:r w:rsidR="00E94AA5" w:rsidRPr="00F57CC0">
        <w:rPr>
          <w:rFonts w:ascii="Times New Roman" w:hAnsi="Times New Roman" w:cs="Times New Roman"/>
        </w:rPr>
        <w:t>Environnement, changements climatiques et développement durable</w:t>
      </w:r>
      <w:bookmarkEnd w:id="346"/>
      <w:bookmarkEnd w:id="347"/>
    </w:p>
    <w:p w14:paraId="04975783" w14:textId="77777777" w:rsidR="00E94AA5" w:rsidRPr="00F57CC0" w:rsidRDefault="00E94AA5" w:rsidP="00550718">
      <w:pPr>
        <w:spacing w:line="360" w:lineRule="auto"/>
        <w:jc w:val="both"/>
      </w:pPr>
      <w:r w:rsidRPr="00F57CC0">
        <w:t xml:space="preserve">Cependant à l’instar des autres communes du Burkina, la commune de </w:t>
      </w:r>
      <w:r w:rsidR="00D62604" w:rsidRPr="00F57CC0">
        <w:t>Tchériba</w:t>
      </w:r>
      <w:r w:rsidRPr="00F57CC0">
        <w:t xml:space="preserve"> subit les aléas des changements climatiques. En effet, on assiste à une pluviométrie certes au-dessus de la moyenne régionale (600 à</w:t>
      </w:r>
      <w:r w:rsidR="00550718" w:rsidRPr="00F57CC0">
        <w:t xml:space="preserve"> 9</w:t>
      </w:r>
      <w:r w:rsidRPr="00F57CC0">
        <w:t>00 mm/ an), mais irrégulière dans l’espace et dans le temps occasionnant parfois des poches de sécheresse. En même temps, les pluies sont devenues de plus en plus violentes causant parfois des inondations.</w:t>
      </w:r>
    </w:p>
    <w:p w14:paraId="3D04EDF8" w14:textId="77777777" w:rsidR="00E94AA5" w:rsidRPr="00F57CC0" w:rsidRDefault="00E94AA5" w:rsidP="00550718">
      <w:pPr>
        <w:spacing w:line="360" w:lineRule="auto"/>
        <w:jc w:val="both"/>
      </w:pPr>
      <w:r w:rsidRPr="00F57CC0">
        <w:t>De même, il ressort des concertations que les températures enregistrées dans la commune connaissent une tendance à la</w:t>
      </w:r>
      <w:r w:rsidR="004F7A7C" w:rsidRPr="00F57CC0">
        <w:t xml:space="preserve"> hausse dont les causes sont : </w:t>
      </w:r>
      <w:r w:rsidRPr="00F57CC0">
        <w:t>la coupe du bois vert, les feux de brousse, l’agriculture extensive, les mauvaises pratiques de cueillette des PFNL, la surexploitation des terres, l’orpaillage avec l’usage incontrôlé des produits chimiques toxiques (mercure, cyanure, etc.). Ces pratiques ont des impacts négatifs sur les ressources naturelles.</w:t>
      </w:r>
    </w:p>
    <w:p w14:paraId="012A1179" w14:textId="77777777" w:rsidR="00E94AA5" w:rsidRPr="00F57CC0" w:rsidRDefault="00E94AA5" w:rsidP="00E94AA5">
      <w:r w:rsidRPr="00F57CC0">
        <w:t>Les causes de ces difficultés sont :</w:t>
      </w:r>
    </w:p>
    <w:p w14:paraId="45ED0248" w14:textId="77777777" w:rsidR="00E94AA5" w:rsidRPr="00F57CC0" w:rsidRDefault="00E94AA5" w:rsidP="00C80968">
      <w:pPr>
        <w:numPr>
          <w:ilvl w:val="0"/>
          <w:numId w:val="36"/>
        </w:numPr>
        <w:spacing w:line="360" w:lineRule="auto"/>
        <w:ind w:right="-403"/>
        <w:jc w:val="both"/>
      </w:pPr>
      <w:r w:rsidRPr="00F57CC0">
        <w:t>l’absence de stratégie locale d’adaptation aux changements climatiques,</w:t>
      </w:r>
    </w:p>
    <w:p w14:paraId="307D6E42" w14:textId="77777777" w:rsidR="00E94AA5" w:rsidRPr="00F57CC0" w:rsidRDefault="00E94AA5" w:rsidP="00C80968">
      <w:pPr>
        <w:numPr>
          <w:ilvl w:val="0"/>
          <w:numId w:val="36"/>
        </w:numPr>
        <w:spacing w:line="360" w:lineRule="auto"/>
        <w:ind w:right="-403"/>
        <w:jc w:val="both"/>
      </w:pPr>
      <w:r w:rsidRPr="00F57CC0">
        <w:t>l’absence de localisation des cibles de l’ODD 13  qui consiste à « </w:t>
      </w:r>
      <w:r w:rsidRPr="00F57CC0">
        <w:rPr>
          <w:bCs/>
        </w:rPr>
        <w:t>Prendre d’urgence des mesures pour lutter contre les changements climatiques et leurs répercussions ».</w:t>
      </w:r>
    </w:p>
    <w:p w14:paraId="56FBA0B5" w14:textId="77777777" w:rsidR="00E94AA5" w:rsidRPr="00F57CC0" w:rsidRDefault="00E94AA5" w:rsidP="0027704E">
      <w:pPr>
        <w:pStyle w:val="Titre3"/>
        <w:numPr>
          <w:ilvl w:val="3"/>
          <w:numId w:val="58"/>
        </w:numPr>
        <w:rPr>
          <w:rFonts w:ascii="Times New Roman" w:hAnsi="Times New Roman" w:cs="Times New Roman"/>
        </w:rPr>
      </w:pPr>
      <w:bookmarkStart w:id="348" w:name="_Toc123901908"/>
      <w:bookmarkStart w:id="349" w:name="_Toc131515769"/>
      <w:bookmarkStart w:id="350" w:name="_Toc224052411"/>
      <w:r w:rsidRPr="00F57CC0">
        <w:rPr>
          <w:rFonts w:ascii="Times New Roman" w:hAnsi="Times New Roman" w:cs="Times New Roman"/>
        </w:rPr>
        <w:t>Hydrographie</w:t>
      </w:r>
      <w:bookmarkEnd w:id="348"/>
      <w:bookmarkEnd w:id="349"/>
      <w:bookmarkEnd w:id="350"/>
    </w:p>
    <w:p w14:paraId="0E512B94" w14:textId="77777777" w:rsidR="00D15B8D" w:rsidRPr="00F57CC0" w:rsidRDefault="00D15B8D" w:rsidP="00D15B8D">
      <w:pPr>
        <w:spacing w:line="360" w:lineRule="auto"/>
        <w:jc w:val="both"/>
        <w:rPr>
          <w:rStyle w:val="fontstyle01"/>
          <w:rFonts w:eastAsia="Calibri"/>
        </w:rPr>
      </w:pPr>
      <w:r w:rsidRPr="00F57CC0">
        <w:rPr>
          <w:rStyle w:val="fontstyle01"/>
          <w:rFonts w:eastAsia="Calibri"/>
        </w:rPr>
        <w:t>Le réseau hydrographique de la commune de Tchériba est assez dense. Il est constitué de basfonds, d’affluents périodiques et de rivières. Les principaux cours d’eau sont le Mouhoun qui constitue les limites Nord, Nord-Est et Est de la commune et ses affluents le Bankoro, l’Ingoro et le Boufolo. Ces rivières ont permis la construction de six retenues d’eau à Tchériba, Sao, Djissasso, qui tarissent en saison sèche. Les eaux souterraines sont captées au moyen des forages à motricité humaine et des puits à grande diamètre.</w:t>
      </w:r>
    </w:p>
    <w:p w14:paraId="5B018EDA" w14:textId="77777777" w:rsidR="00D15B8D" w:rsidRPr="00F57CC0" w:rsidRDefault="00D15B8D" w:rsidP="00D15B8D">
      <w:pPr>
        <w:spacing w:line="360" w:lineRule="auto"/>
        <w:jc w:val="both"/>
        <w:rPr>
          <w:color w:val="FF0000"/>
        </w:rPr>
      </w:pPr>
      <w:r w:rsidRPr="00F57CC0">
        <w:rPr>
          <w:rStyle w:val="fontstyle01"/>
          <w:rFonts w:eastAsia="Calibri"/>
        </w:rPr>
        <w:lastRenderedPageBreak/>
        <w:t>La pratique du maraichage, la pêche et la source d’abreuvement des animaux sont les activités sont menées autours de ces cours d’eau</w:t>
      </w:r>
    </w:p>
    <w:p w14:paraId="65D222FA" w14:textId="77777777" w:rsidR="00E94AA5" w:rsidRPr="00F57CC0" w:rsidRDefault="00E94AA5" w:rsidP="0027704E">
      <w:pPr>
        <w:pStyle w:val="Titre3"/>
        <w:numPr>
          <w:ilvl w:val="3"/>
          <w:numId w:val="58"/>
        </w:numPr>
        <w:rPr>
          <w:rFonts w:ascii="Times New Roman" w:hAnsi="Times New Roman" w:cs="Times New Roman"/>
        </w:rPr>
      </w:pPr>
      <w:bookmarkStart w:id="351" w:name="_Toc124174650"/>
      <w:bookmarkStart w:id="352" w:name="_Toc124174651"/>
      <w:bookmarkStart w:id="353" w:name="_Toc124174652"/>
      <w:bookmarkStart w:id="354" w:name="_Toc124174653"/>
      <w:bookmarkStart w:id="355" w:name="_Toc124174654"/>
      <w:bookmarkStart w:id="356" w:name="_Toc124174655"/>
      <w:bookmarkStart w:id="357" w:name="_Toc124174656"/>
      <w:bookmarkStart w:id="358" w:name="_Toc124174657"/>
      <w:bookmarkStart w:id="359" w:name="_Toc124174658"/>
      <w:bookmarkStart w:id="360" w:name="_Toc124174659"/>
      <w:bookmarkStart w:id="361" w:name="_Toc124174660"/>
      <w:bookmarkStart w:id="362" w:name="_Toc124174661"/>
      <w:bookmarkStart w:id="363" w:name="_Toc124174662"/>
      <w:bookmarkStart w:id="364" w:name="_Toc124174663"/>
      <w:bookmarkStart w:id="365" w:name="_Toc118449830"/>
      <w:bookmarkStart w:id="366" w:name="_Toc131515770"/>
      <w:bookmarkStart w:id="367" w:name="_Toc224052412"/>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r w:rsidRPr="00F57CC0">
        <w:rPr>
          <w:rFonts w:ascii="Times New Roman" w:hAnsi="Times New Roman" w:cs="Times New Roman"/>
        </w:rPr>
        <w:t>Végétation</w:t>
      </w:r>
      <w:bookmarkEnd w:id="365"/>
      <w:r w:rsidRPr="00F57CC0">
        <w:rPr>
          <w:rFonts w:ascii="Times New Roman" w:hAnsi="Times New Roman" w:cs="Times New Roman"/>
        </w:rPr>
        <w:t xml:space="preserve"> et ressources forestières</w:t>
      </w:r>
      <w:bookmarkEnd w:id="366"/>
      <w:bookmarkEnd w:id="367"/>
    </w:p>
    <w:p w14:paraId="4994AC3C" w14:textId="77777777" w:rsidR="007A36F0" w:rsidRPr="00F57CC0" w:rsidRDefault="008E0C49" w:rsidP="007A36F0">
      <w:pPr>
        <w:spacing w:line="360" w:lineRule="auto"/>
        <w:jc w:val="both"/>
        <w:rPr>
          <w:rStyle w:val="fontstyle01"/>
          <w:rFonts w:eastAsia="Calibri"/>
        </w:rPr>
      </w:pPr>
      <w:r w:rsidRPr="00F57CC0">
        <w:rPr>
          <w:rStyle w:val="fontstyle01"/>
          <w:rFonts w:eastAsia="Calibri"/>
        </w:rPr>
        <w:t>Les ressources forestières de la commune de Tchériba sont dominées par la savane arbustive et herbeuse qui occupe 43,45% du territoire communal, les parcs agro-forestiers (39,27%) et la savane arborée 15,09% (BDOT, 2012). Les zones les plus denses se situent surtout vers le fleuve Mouhoun où existent quelques forêts galeries ainsi que les formations forestières naturelles constituées essentiellement des forêts classées et forêts protégées</w:t>
      </w:r>
      <w:r w:rsidR="007A36F0" w:rsidRPr="00F57CC0">
        <w:rPr>
          <w:rStyle w:val="fontstyle01"/>
          <w:rFonts w:eastAsia="Calibri"/>
        </w:rPr>
        <w:t xml:space="preserve"> couvrent environ 38,933 ha selon la BNDT (2015). Il s’agit de :</w:t>
      </w:r>
    </w:p>
    <w:p w14:paraId="67A04459" w14:textId="77777777" w:rsidR="007A36F0" w:rsidRPr="00F57CC0" w:rsidRDefault="007A36F0" w:rsidP="00C80968">
      <w:pPr>
        <w:pStyle w:val="Paragraphedeliste"/>
        <w:numPr>
          <w:ilvl w:val="0"/>
          <w:numId w:val="50"/>
        </w:numPr>
        <w:spacing w:line="360" w:lineRule="auto"/>
        <w:jc w:val="both"/>
        <w:rPr>
          <w:rStyle w:val="fontstyle01"/>
        </w:rPr>
      </w:pPr>
      <w:r w:rsidRPr="00F57CC0">
        <w:rPr>
          <w:rStyle w:val="fontstyle01"/>
        </w:rPr>
        <w:t>la forêt classée de Kari (8 000ha) ;</w:t>
      </w:r>
    </w:p>
    <w:p w14:paraId="0A6B0046" w14:textId="77777777" w:rsidR="007A36F0" w:rsidRPr="00F57CC0" w:rsidRDefault="007A36F0" w:rsidP="00C80968">
      <w:pPr>
        <w:pStyle w:val="Paragraphedeliste"/>
        <w:numPr>
          <w:ilvl w:val="0"/>
          <w:numId w:val="50"/>
        </w:numPr>
        <w:spacing w:line="360" w:lineRule="auto"/>
        <w:jc w:val="both"/>
        <w:rPr>
          <w:rStyle w:val="fontstyle01"/>
        </w:rPr>
      </w:pPr>
      <w:r w:rsidRPr="00F57CC0">
        <w:rPr>
          <w:rStyle w:val="fontstyle01"/>
        </w:rPr>
        <w:t>la forêt classée de Tissé (17 853ha) ;</w:t>
      </w:r>
    </w:p>
    <w:p w14:paraId="45F62D29" w14:textId="77777777" w:rsidR="007A36F0" w:rsidRPr="00F57CC0" w:rsidRDefault="007A36F0" w:rsidP="00C80968">
      <w:pPr>
        <w:pStyle w:val="Paragraphedeliste"/>
        <w:numPr>
          <w:ilvl w:val="0"/>
          <w:numId w:val="50"/>
        </w:numPr>
        <w:spacing w:line="360" w:lineRule="auto"/>
        <w:jc w:val="both"/>
        <w:rPr>
          <w:rStyle w:val="fontstyle01"/>
        </w:rPr>
      </w:pPr>
      <w:r w:rsidRPr="00F57CC0">
        <w:rPr>
          <w:rStyle w:val="fontstyle01"/>
        </w:rPr>
        <w:t>la forêt classée de Oualou (7 080ha) ;</w:t>
      </w:r>
    </w:p>
    <w:p w14:paraId="102F4C6C" w14:textId="77777777" w:rsidR="007A36F0" w:rsidRPr="00F57CC0" w:rsidRDefault="007A36F0" w:rsidP="00C80968">
      <w:pPr>
        <w:pStyle w:val="Paragraphedeliste"/>
        <w:numPr>
          <w:ilvl w:val="0"/>
          <w:numId w:val="50"/>
        </w:numPr>
        <w:spacing w:line="360" w:lineRule="auto"/>
        <w:jc w:val="both"/>
        <w:rPr>
          <w:rStyle w:val="fontstyle01"/>
        </w:rPr>
      </w:pPr>
      <w:r w:rsidRPr="00F57CC0">
        <w:rPr>
          <w:rStyle w:val="fontstyle01"/>
        </w:rPr>
        <w:t>une partie de la forêt classée de Nosebou (6 000 ha).</w:t>
      </w:r>
    </w:p>
    <w:p w14:paraId="01938C80" w14:textId="77777777" w:rsidR="007A36F0" w:rsidRPr="00F57CC0" w:rsidRDefault="007A36F0" w:rsidP="008E0C49">
      <w:pPr>
        <w:spacing w:line="360" w:lineRule="auto"/>
        <w:jc w:val="both"/>
        <w:rPr>
          <w:lang w:eastAsia="en-US"/>
        </w:rPr>
      </w:pPr>
    </w:p>
    <w:p w14:paraId="1481C5FF" w14:textId="77777777" w:rsidR="00E94AA5" w:rsidRPr="00F57CC0" w:rsidRDefault="00E94AA5" w:rsidP="0027704E">
      <w:pPr>
        <w:pStyle w:val="Titre3"/>
        <w:numPr>
          <w:ilvl w:val="3"/>
          <w:numId w:val="58"/>
        </w:numPr>
        <w:rPr>
          <w:rFonts w:ascii="Times New Roman" w:hAnsi="Times New Roman" w:cs="Times New Roman"/>
        </w:rPr>
      </w:pPr>
      <w:bookmarkStart w:id="368" w:name="_Toc118449831"/>
      <w:bookmarkStart w:id="369" w:name="_Toc131515771"/>
      <w:bookmarkStart w:id="370" w:name="_Toc224052413"/>
      <w:r w:rsidRPr="00F57CC0">
        <w:rPr>
          <w:rFonts w:ascii="Times New Roman" w:hAnsi="Times New Roman" w:cs="Times New Roman"/>
        </w:rPr>
        <w:t>La faune et les ressources halieutiques</w:t>
      </w:r>
      <w:bookmarkEnd w:id="368"/>
      <w:bookmarkEnd w:id="369"/>
      <w:bookmarkEnd w:id="370"/>
    </w:p>
    <w:p w14:paraId="519583A8" w14:textId="77777777" w:rsidR="007A36F0" w:rsidRPr="00F57CC0" w:rsidRDefault="007A36F0" w:rsidP="007A36F0">
      <w:pPr>
        <w:spacing w:line="360" w:lineRule="auto"/>
        <w:jc w:val="both"/>
        <w:rPr>
          <w:color w:val="000000"/>
        </w:rPr>
      </w:pPr>
      <w:r w:rsidRPr="00F57CC0">
        <w:rPr>
          <w:color w:val="000000"/>
        </w:rPr>
        <w:t xml:space="preserve">Les formations végétales de la commune de Tchériba servent d’habitat pour une faune variée telle que : </w:t>
      </w:r>
      <w:r w:rsidRPr="00F57CC0">
        <w:rPr>
          <w:i/>
          <w:iCs/>
          <w:color w:val="000000"/>
        </w:rPr>
        <w:t xml:space="preserve">Ourebia ourébi </w:t>
      </w:r>
      <w:r w:rsidRPr="00F57CC0">
        <w:rPr>
          <w:color w:val="000000"/>
        </w:rPr>
        <w:t xml:space="preserve">(ourébi), </w:t>
      </w:r>
      <w:r w:rsidRPr="00F57CC0">
        <w:rPr>
          <w:i/>
          <w:iCs/>
          <w:color w:val="000000"/>
        </w:rPr>
        <w:t xml:space="preserve">Hystrix cristata </w:t>
      </w:r>
      <w:r w:rsidRPr="00F57CC0">
        <w:rPr>
          <w:color w:val="000000"/>
        </w:rPr>
        <w:t xml:space="preserve">(porc et pic), </w:t>
      </w:r>
      <w:r w:rsidRPr="00F57CC0">
        <w:rPr>
          <w:i/>
          <w:iCs/>
          <w:color w:val="000000"/>
        </w:rPr>
        <w:t xml:space="preserve">Cricetomisgambianus </w:t>
      </w:r>
      <w:r w:rsidRPr="00F57CC0">
        <w:rPr>
          <w:color w:val="000000"/>
        </w:rPr>
        <w:t xml:space="preserve">(rat de Gambie), </w:t>
      </w:r>
      <w:r w:rsidRPr="00F57CC0">
        <w:rPr>
          <w:i/>
          <w:iCs/>
          <w:color w:val="000000"/>
        </w:rPr>
        <w:t xml:space="preserve">Lepus whyter </w:t>
      </w:r>
      <w:r w:rsidRPr="00F57CC0">
        <w:rPr>
          <w:color w:val="000000"/>
        </w:rPr>
        <w:t xml:space="preserve">(lièvre), des reptiles : varans, python, de l’avifaune (oiseaux) : </w:t>
      </w:r>
      <w:r w:rsidRPr="00F57CC0">
        <w:rPr>
          <w:i/>
          <w:iCs/>
          <w:color w:val="000000"/>
        </w:rPr>
        <w:t xml:space="preserve">Francolinus bicalcaretus </w:t>
      </w:r>
      <w:r w:rsidRPr="00F57CC0">
        <w:rPr>
          <w:color w:val="000000"/>
        </w:rPr>
        <w:t xml:space="preserve">(francolin ou perdrix), </w:t>
      </w:r>
      <w:r w:rsidRPr="00F57CC0">
        <w:rPr>
          <w:i/>
          <w:iCs/>
          <w:color w:val="000000"/>
        </w:rPr>
        <w:t xml:space="preserve">Numida meleagus </w:t>
      </w:r>
      <w:r w:rsidRPr="00F57CC0">
        <w:rPr>
          <w:color w:val="000000"/>
        </w:rPr>
        <w:t xml:space="preserve">(pintade sauvage), </w:t>
      </w:r>
      <w:r w:rsidRPr="00F57CC0">
        <w:rPr>
          <w:i/>
          <w:iCs/>
          <w:color w:val="000000"/>
        </w:rPr>
        <w:t xml:space="preserve">Streptopelia senitorquata </w:t>
      </w:r>
      <w:r w:rsidRPr="00F57CC0">
        <w:rPr>
          <w:color w:val="000000"/>
        </w:rPr>
        <w:t>(tourterelle à collier) etc.</w:t>
      </w:r>
    </w:p>
    <w:p w14:paraId="6FE895F6" w14:textId="77777777" w:rsidR="007A36F0" w:rsidRPr="00F57CC0" w:rsidRDefault="007A36F0" w:rsidP="007A36F0">
      <w:pPr>
        <w:spacing w:line="360" w:lineRule="auto"/>
        <w:jc w:val="both"/>
        <w:rPr>
          <w:color w:val="000000"/>
        </w:rPr>
      </w:pPr>
      <w:r w:rsidRPr="00F57CC0">
        <w:rPr>
          <w:color w:val="000000"/>
        </w:rPr>
        <w:t>La faune a connu une forte perturbation de son biotope naturel par les activités anthropiques et des aléas climatiques. On rencontre des antilopes, porc-épic, singes, lièvres, phacochères, des crocodiles, des hippopotames et périodiquement le passage d’éléphants.</w:t>
      </w:r>
    </w:p>
    <w:p w14:paraId="48CE034A" w14:textId="77777777" w:rsidR="007A36F0" w:rsidRPr="00F57CC0" w:rsidRDefault="007A36F0" w:rsidP="007A36F0">
      <w:pPr>
        <w:spacing w:line="360" w:lineRule="auto"/>
        <w:jc w:val="both"/>
      </w:pPr>
      <w:r w:rsidRPr="00F57CC0">
        <w:rPr>
          <w:color w:val="000000"/>
        </w:rPr>
        <w:t xml:space="preserve">Le fleuve Mouhoun zone humide d’importance internationale regorge également d’importantes ressources halieutiques telles que </w:t>
      </w:r>
      <w:r w:rsidRPr="00F57CC0">
        <w:rPr>
          <w:i/>
          <w:iCs/>
          <w:color w:val="000000"/>
        </w:rPr>
        <w:t xml:space="preserve">clarias Sp </w:t>
      </w:r>
      <w:r w:rsidRPr="00F57CC0">
        <w:rPr>
          <w:color w:val="000000"/>
        </w:rPr>
        <w:t xml:space="preserve">(silures), </w:t>
      </w:r>
      <w:r w:rsidRPr="00F57CC0">
        <w:rPr>
          <w:i/>
          <w:iCs/>
          <w:color w:val="000000"/>
        </w:rPr>
        <w:t xml:space="preserve">Oreochromis Sp </w:t>
      </w:r>
      <w:r w:rsidRPr="00F57CC0">
        <w:rPr>
          <w:color w:val="000000"/>
        </w:rPr>
        <w:t>(carpes)</w:t>
      </w:r>
      <w:r w:rsidRPr="00F57CC0">
        <w:rPr>
          <w:i/>
          <w:iCs/>
          <w:color w:val="000000"/>
        </w:rPr>
        <w:t xml:space="preserve">, Alestes Sp </w:t>
      </w:r>
      <w:r w:rsidRPr="00F57CC0">
        <w:rPr>
          <w:color w:val="000000"/>
        </w:rPr>
        <w:t xml:space="preserve">(sardines), les </w:t>
      </w:r>
      <w:r w:rsidRPr="00F57CC0">
        <w:rPr>
          <w:i/>
          <w:iCs/>
          <w:color w:val="000000"/>
        </w:rPr>
        <w:t xml:space="preserve">ramidae </w:t>
      </w:r>
      <w:r w:rsidRPr="00F57CC0">
        <w:rPr>
          <w:color w:val="000000"/>
        </w:rPr>
        <w:t>(grenouilles), les mollusques et des crocodiles qu’on retrouve surtout dans le fleuve et dans certains plans d’eau.</w:t>
      </w:r>
    </w:p>
    <w:p w14:paraId="226110B7" w14:textId="77777777" w:rsidR="00E94AA5" w:rsidRPr="00F57CC0" w:rsidRDefault="00E94AA5" w:rsidP="0027704E">
      <w:pPr>
        <w:pStyle w:val="Titre20"/>
        <w:numPr>
          <w:ilvl w:val="2"/>
          <w:numId w:val="58"/>
        </w:numPr>
        <w:rPr>
          <w:rFonts w:ascii="Times New Roman" w:hAnsi="Times New Roman" w:cs="Times New Roman"/>
        </w:rPr>
      </w:pPr>
      <w:bookmarkStart w:id="371" w:name="_Toc123901911"/>
      <w:bookmarkStart w:id="372" w:name="_Toc131515772"/>
      <w:bookmarkStart w:id="373" w:name="_Toc224052414"/>
      <w:r w:rsidRPr="00F57CC0">
        <w:rPr>
          <w:rFonts w:ascii="Times New Roman" w:hAnsi="Times New Roman" w:cs="Times New Roman"/>
        </w:rPr>
        <w:lastRenderedPageBreak/>
        <w:t>Caractéristiques du milieu socio-économiques et culturel</w:t>
      </w:r>
      <w:bookmarkEnd w:id="371"/>
      <w:bookmarkEnd w:id="372"/>
      <w:bookmarkEnd w:id="373"/>
    </w:p>
    <w:p w14:paraId="00CB065D" w14:textId="77777777" w:rsidR="00E94AA5" w:rsidRPr="00F57CC0" w:rsidRDefault="00E94AA5" w:rsidP="0027704E">
      <w:pPr>
        <w:pStyle w:val="Titre3"/>
        <w:numPr>
          <w:ilvl w:val="3"/>
          <w:numId w:val="58"/>
        </w:numPr>
        <w:rPr>
          <w:rFonts w:ascii="Times New Roman" w:hAnsi="Times New Roman" w:cs="Times New Roman"/>
        </w:rPr>
      </w:pPr>
      <w:bookmarkStart w:id="374" w:name="_Toc123901912"/>
      <w:bookmarkStart w:id="375" w:name="_Toc131515773"/>
      <w:bookmarkStart w:id="376" w:name="_Toc224052415"/>
      <w:r w:rsidRPr="00F57CC0">
        <w:rPr>
          <w:rFonts w:ascii="Times New Roman" w:hAnsi="Times New Roman" w:cs="Times New Roman"/>
        </w:rPr>
        <w:t>Structure de la population</w:t>
      </w:r>
      <w:bookmarkEnd w:id="374"/>
      <w:bookmarkEnd w:id="375"/>
      <w:bookmarkEnd w:id="376"/>
    </w:p>
    <w:p w14:paraId="07BFD503" w14:textId="77777777" w:rsidR="007F5881" w:rsidRPr="00F57CC0" w:rsidRDefault="00C80780" w:rsidP="00C80780">
      <w:pPr>
        <w:spacing w:line="276" w:lineRule="auto"/>
        <w:jc w:val="both"/>
      </w:pPr>
      <w:r w:rsidRPr="00F57CC0">
        <w:t xml:space="preserve">Selon les données du Recensement Général de </w:t>
      </w:r>
      <w:smartTag w:uri="urn:schemas-microsoft-com:office:smarttags" w:element="PersonName">
        <w:smartTagPr>
          <w:attr w:name="ProductID" w:val="la Population"/>
        </w:smartTagPr>
        <w:r w:rsidRPr="00F57CC0">
          <w:t>la Population</w:t>
        </w:r>
      </w:smartTag>
      <w:r w:rsidRPr="00F57CC0">
        <w:t xml:space="preserve"> et de l’Habitat du Burkina Faso réalisé en 2019, le village de Tchériba comptait 7 871 habitants, dont 3 922 femmes et 3 949 hommes. L’extrapolation au taux d’accroissement naturel provincial du Mouhoun qui est de 3,14% de la population </w:t>
      </w:r>
      <w:r w:rsidRPr="00F57CC0">
        <w:rPr>
          <w:bCs/>
        </w:rPr>
        <w:t>(</w:t>
      </w:r>
      <w:r w:rsidRPr="00F57CC0">
        <w:rPr>
          <w:color w:val="000000"/>
        </w:rPr>
        <w:t xml:space="preserve">Source : données du RGPH 2019, DREP Bankui) </w:t>
      </w:r>
      <w:r w:rsidRPr="00F57CC0">
        <w:t>présente une situation de</w:t>
      </w:r>
      <w:r w:rsidR="00427AFC">
        <w:t xml:space="preserve"> 2019 à 2050 ainsi qu’il suit :</w:t>
      </w:r>
    </w:p>
    <w:p w14:paraId="655B828B" w14:textId="77777777" w:rsidR="00427AFC" w:rsidRDefault="00427AFC" w:rsidP="00427AFC">
      <w:pPr>
        <w:pStyle w:val="Lgende"/>
        <w:keepNext/>
      </w:pPr>
      <w:bookmarkStart w:id="377" w:name="_Toc224051921"/>
      <w:r>
        <w:t xml:space="preserve">Tableau </w:t>
      </w:r>
      <w:fldSimple w:instr=" SEQ Tableau \* ARABIC ">
        <w:r w:rsidR="00713222">
          <w:rPr>
            <w:noProof/>
          </w:rPr>
          <w:t>2</w:t>
        </w:r>
      </w:fldSimple>
      <w:r>
        <w:t> :</w:t>
      </w:r>
      <w:r w:rsidRPr="00427AFC">
        <w:rPr>
          <w:rFonts w:cs="Times New Roman"/>
          <w:bCs w:val="0"/>
          <w:sz w:val="24"/>
          <w:szCs w:val="24"/>
        </w:rPr>
        <w:t xml:space="preserve"> </w:t>
      </w:r>
      <w:r w:rsidRPr="00F57CC0">
        <w:rPr>
          <w:rFonts w:cs="Times New Roman"/>
          <w:bCs w:val="0"/>
          <w:sz w:val="24"/>
          <w:szCs w:val="24"/>
        </w:rPr>
        <w:t>Évolution de la population de Tchériba de 2019 à 2050.</w:t>
      </w:r>
      <w:bookmarkEnd w:id="37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48"/>
        <w:gridCol w:w="1248"/>
        <w:gridCol w:w="1246"/>
        <w:gridCol w:w="1246"/>
        <w:gridCol w:w="1246"/>
        <w:gridCol w:w="1246"/>
        <w:gridCol w:w="1234"/>
      </w:tblGrid>
      <w:tr w:rsidR="00C80780" w:rsidRPr="00F57CC0" w14:paraId="3E9FF754" w14:textId="77777777" w:rsidTr="00047675">
        <w:trPr>
          <w:trHeight w:val="315"/>
        </w:trPr>
        <w:tc>
          <w:tcPr>
            <w:tcW w:w="716" w:type="pct"/>
            <w:noWrap/>
            <w:vAlign w:val="center"/>
            <w:hideMark/>
          </w:tcPr>
          <w:p w14:paraId="02AC0B85" w14:textId="77777777" w:rsidR="007F5881" w:rsidRPr="00F57CC0" w:rsidRDefault="007F5881" w:rsidP="007F5881"/>
          <w:p w14:paraId="1D42903C" w14:textId="77777777" w:rsidR="00C80780" w:rsidRPr="00F57CC0" w:rsidRDefault="00C80780" w:rsidP="007F5881">
            <w:pPr>
              <w:jc w:val="center"/>
            </w:pPr>
            <w:r w:rsidRPr="00F57CC0">
              <w:t>2019</w:t>
            </w:r>
          </w:p>
        </w:tc>
        <w:tc>
          <w:tcPr>
            <w:tcW w:w="716" w:type="pct"/>
            <w:vAlign w:val="center"/>
          </w:tcPr>
          <w:p w14:paraId="1DA41A01" w14:textId="77777777" w:rsidR="00C80780" w:rsidRPr="00F57CC0" w:rsidRDefault="00C80780" w:rsidP="007F5881">
            <w:pPr>
              <w:jc w:val="center"/>
            </w:pPr>
            <w:r w:rsidRPr="00F57CC0">
              <w:t>2025</w:t>
            </w:r>
          </w:p>
        </w:tc>
        <w:tc>
          <w:tcPr>
            <w:tcW w:w="715" w:type="pct"/>
            <w:vAlign w:val="center"/>
          </w:tcPr>
          <w:p w14:paraId="3B86586D" w14:textId="77777777" w:rsidR="00C80780" w:rsidRPr="00F57CC0" w:rsidRDefault="00C80780" w:rsidP="007F5881">
            <w:pPr>
              <w:jc w:val="center"/>
            </w:pPr>
            <w:r w:rsidRPr="00F57CC0">
              <w:t>2030</w:t>
            </w:r>
          </w:p>
        </w:tc>
        <w:tc>
          <w:tcPr>
            <w:tcW w:w="715" w:type="pct"/>
            <w:vAlign w:val="center"/>
          </w:tcPr>
          <w:p w14:paraId="2BFB330D" w14:textId="77777777" w:rsidR="00C80780" w:rsidRPr="00F57CC0" w:rsidRDefault="00C80780" w:rsidP="007F5881">
            <w:pPr>
              <w:jc w:val="center"/>
            </w:pPr>
            <w:r w:rsidRPr="00F57CC0">
              <w:t>2035</w:t>
            </w:r>
          </w:p>
        </w:tc>
        <w:tc>
          <w:tcPr>
            <w:tcW w:w="715" w:type="pct"/>
            <w:vAlign w:val="center"/>
          </w:tcPr>
          <w:p w14:paraId="5EE25150" w14:textId="77777777" w:rsidR="00C80780" w:rsidRPr="00F57CC0" w:rsidRDefault="00C80780" w:rsidP="007F5881">
            <w:pPr>
              <w:jc w:val="center"/>
            </w:pPr>
            <w:r w:rsidRPr="00F57CC0">
              <w:t>2040</w:t>
            </w:r>
          </w:p>
        </w:tc>
        <w:tc>
          <w:tcPr>
            <w:tcW w:w="715" w:type="pct"/>
            <w:noWrap/>
            <w:vAlign w:val="center"/>
          </w:tcPr>
          <w:p w14:paraId="2B5650DE" w14:textId="77777777" w:rsidR="00C80780" w:rsidRPr="00F57CC0" w:rsidRDefault="00C80780" w:rsidP="007F5881">
            <w:pPr>
              <w:jc w:val="center"/>
            </w:pPr>
            <w:r w:rsidRPr="00F57CC0">
              <w:t>2045</w:t>
            </w:r>
          </w:p>
        </w:tc>
        <w:tc>
          <w:tcPr>
            <w:tcW w:w="708" w:type="pct"/>
            <w:noWrap/>
            <w:vAlign w:val="center"/>
          </w:tcPr>
          <w:p w14:paraId="29691038" w14:textId="77777777" w:rsidR="00C80780" w:rsidRPr="00F57CC0" w:rsidRDefault="00C80780" w:rsidP="007F5881">
            <w:pPr>
              <w:jc w:val="center"/>
            </w:pPr>
            <w:r w:rsidRPr="00F57CC0">
              <w:t>2050</w:t>
            </w:r>
          </w:p>
        </w:tc>
      </w:tr>
      <w:tr w:rsidR="00C80780" w:rsidRPr="00F57CC0" w14:paraId="75548FA4" w14:textId="77777777" w:rsidTr="00047675">
        <w:trPr>
          <w:trHeight w:val="315"/>
        </w:trPr>
        <w:tc>
          <w:tcPr>
            <w:tcW w:w="716" w:type="pct"/>
            <w:noWrap/>
          </w:tcPr>
          <w:p w14:paraId="19E03A31" w14:textId="77777777" w:rsidR="00C80780" w:rsidRPr="00F57CC0" w:rsidRDefault="00C80780" w:rsidP="00127AAF">
            <w:pPr>
              <w:jc w:val="center"/>
            </w:pPr>
            <w:r w:rsidRPr="00F57CC0">
              <w:t>7 871</w:t>
            </w:r>
          </w:p>
        </w:tc>
        <w:tc>
          <w:tcPr>
            <w:tcW w:w="716" w:type="pct"/>
          </w:tcPr>
          <w:p w14:paraId="4A253A20" w14:textId="77777777" w:rsidR="00C80780" w:rsidRPr="00F57CC0" w:rsidRDefault="00C80780" w:rsidP="00127AAF">
            <w:pPr>
              <w:jc w:val="center"/>
            </w:pPr>
            <w:r w:rsidRPr="00F57CC0">
              <w:t>9 475</w:t>
            </w:r>
          </w:p>
        </w:tc>
        <w:tc>
          <w:tcPr>
            <w:tcW w:w="715" w:type="pct"/>
          </w:tcPr>
          <w:p w14:paraId="1133ACAD" w14:textId="77777777" w:rsidR="00C80780" w:rsidRPr="00F57CC0" w:rsidRDefault="00C80780" w:rsidP="00127AAF">
            <w:pPr>
              <w:jc w:val="center"/>
            </w:pPr>
            <w:r w:rsidRPr="00F57CC0">
              <w:t>11 059</w:t>
            </w:r>
          </w:p>
        </w:tc>
        <w:tc>
          <w:tcPr>
            <w:tcW w:w="715" w:type="pct"/>
          </w:tcPr>
          <w:p w14:paraId="06743487" w14:textId="77777777" w:rsidR="00C80780" w:rsidRPr="00F57CC0" w:rsidRDefault="00C80780" w:rsidP="00127AAF">
            <w:pPr>
              <w:jc w:val="center"/>
            </w:pPr>
            <w:r w:rsidRPr="00F57CC0">
              <w:t>12 908</w:t>
            </w:r>
          </w:p>
        </w:tc>
        <w:tc>
          <w:tcPr>
            <w:tcW w:w="715" w:type="pct"/>
          </w:tcPr>
          <w:p w14:paraId="330FE40E" w14:textId="77777777" w:rsidR="00C80780" w:rsidRPr="00F57CC0" w:rsidRDefault="00C80780" w:rsidP="00127AAF">
            <w:pPr>
              <w:jc w:val="center"/>
            </w:pPr>
            <w:r w:rsidRPr="00F57CC0">
              <w:t>15 066</w:t>
            </w:r>
          </w:p>
        </w:tc>
        <w:tc>
          <w:tcPr>
            <w:tcW w:w="715" w:type="pct"/>
            <w:noWrap/>
          </w:tcPr>
          <w:p w14:paraId="03ACABBB" w14:textId="77777777" w:rsidR="00C80780" w:rsidRPr="00F57CC0" w:rsidRDefault="00C80780" w:rsidP="00127AAF">
            <w:pPr>
              <w:jc w:val="center"/>
            </w:pPr>
            <w:r w:rsidRPr="00F57CC0">
              <w:t>17 049</w:t>
            </w:r>
          </w:p>
        </w:tc>
        <w:tc>
          <w:tcPr>
            <w:tcW w:w="708" w:type="pct"/>
            <w:noWrap/>
          </w:tcPr>
          <w:p w14:paraId="1244D2B8" w14:textId="77777777" w:rsidR="00C80780" w:rsidRPr="00F57CC0" w:rsidRDefault="00C80780" w:rsidP="00127AAF">
            <w:pPr>
              <w:jc w:val="center"/>
            </w:pPr>
            <w:r w:rsidRPr="00F57CC0">
              <w:t>20 524</w:t>
            </w:r>
          </w:p>
        </w:tc>
      </w:tr>
    </w:tbl>
    <w:p w14:paraId="48178CA0" w14:textId="77777777" w:rsidR="00C80780" w:rsidRPr="00F57CC0" w:rsidRDefault="00C80780" w:rsidP="00C80780">
      <w:pPr>
        <w:spacing w:line="276" w:lineRule="auto"/>
        <w:jc w:val="both"/>
      </w:pPr>
      <w:r w:rsidRPr="00F57CC0">
        <w:t>Source : RGPH 2019</w:t>
      </w:r>
    </w:p>
    <w:p w14:paraId="4A7AAE51" w14:textId="77777777" w:rsidR="00C80780" w:rsidRPr="00F57CC0" w:rsidRDefault="00C80780" w:rsidP="00E94AA5"/>
    <w:p w14:paraId="5F7E2B3F" w14:textId="77777777" w:rsidR="007F5881" w:rsidRPr="00F57CC0" w:rsidRDefault="007F5881" w:rsidP="007F5881">
      <w:pPr>
        <w:spacing w:line="360" w:lineRule="auto"/>
        <w:jc w:val="both"/>
        <w:rPr>
          <w:rStyle w:val="fontstyle01"/>
          <w:rFonts w:eastAsia="Calibri"/>
        </w:rPr>
      </w:pPr>
      <w:r w:rsidRPr="00F57CC0">
        <w:rPr>
          <w:rStyle w:val="fontstyle01"/>
          <w:rFonts w:eastAsia="Calibri"/>
        </w:rPr>
        <w:t>La commune de Tchériba est riche d’une diversité de groupes ethniques qui vivent en symbiose depuis des générations durant. Il s’agit des Marka, des Samo, des Gourounsi (Nuna, Lyélé et Kô), des Moosé et des Peulh. Ces différentes ethnies se répartissent le territoire local mais elles s’interpénètrent dans un climat de cohésion sociale.</w:t>
      </w:r>
    </w:p>
    <w:p w14:paraId="064DF737" w14:textId="77777777" w:rsidR="007F5881" w:rsidRPr="00F57CC0" w:rsidRDefault="007F5881" w:rsidP="007F5881">
      <w:pPr>
        <w:spacing w:line="360" w:lineRule="auto"/>
        <w:jc w:val="both"/>
        <w:rPr>
          <w:rStyle w:val="fontstyle01"/>
          <w:rFonts w:eastAsia="Calibri"/>
        </w:rPr>
      </w:pPr>
      <w:r w:rsidRPr="00F57CC0">
        <w:rPr>
          <w:rStyle w:val="fontstyle01"/>
          <w:rFonts w:eastAsia="Calibri"/>
        </w:rPr>
        <w:t>Sur le plan linguistique, les langues parlées dans la commune et son hinterland sont le Nuni, le lyélé, le Mooré, le Dioula, le Dafing, le San et fulfuldé. Les langues mooré et dioula sont des langues commerciales qui sont parlées par beaucoup de personnes sans tenir compte de la divergence ethnique.</w:t>
      </w:r>
    </w:p>
    <w:p w14:paraId="7811BEF6" w14:textId="77777777" w:rsidR="007F5881" w:rsidRPr="00F57CC0" w:rsidRDefault="007F5881" w:rsidP="007F5881">
      <w:pPr>
        <w:spacing w:line="360" w:lineRule="auto"/>
        <w:jc w:val="both"/>
      </w:pPr>
      <w:r w:rsidRPr="00F57CC0">
        <w:rPr>
          <w:rStyle w:val="fontstyle01"/>
          <w:rFonts w:eastAsia="Calibri"/>
        </w:rPr>
        <w:t>La commune de Tchériba abrite les trois principales religions que compte le pays. Il s’agit de l’islam, du christianisme et de la religion traditionnelle africaine. Toutefois, l’islam est la religion qui compte le plus d’adeptes et selon le RGPH de 2006, elle fait 60,64% de musulmans contre 21,43% de chrétiens et 16,96% d’adeptes de la religion traditionnelle africaine. Dans la commune, il existe quarante-quatre (44) mosquées dont dix-sept (17) pour la localité de Tchériba contre une (01) église catholique et trois (03) protestantes. Quant aux lieux de cultes traditionnels, ils existent de part et d’autres dans la commune et il n’y aurait pas de statistiques là-dessus.</w:t>
      </w:r>
    </w:p>
    <w:p w14:paraId="5BD7D63B" w14:textId="77777777" w:rsidR="00E94AA5" w:rsidRPr="00F57CC0" w:rsidRDefault="00E94AA5" w:rsidP="0027704E">
      <w:pPr>
        <w:pStyle w:val="Titre3"/>
        <w:numPr>
          <w:ilvl w:val="3"/>
          <w:numId w:val="58"/>
        </w:numPr>
        <w:rPr>
          <w:rFonts w:ascii="Times New Roman" w:hAnsi="Times New Roman" w:cs="Times New Roman"/>
        </w:rPr>
      </w:pPr>
      <w:bookmarkStart w:id="378" w:name="_Toc131515774"/>
      <w:bookmarkStart w:id="379" w:name="_Toc224052416"/>
      <w:r w:rsidRPr="00F57CC0">
        <w:rPr>
          <w:rFonts w:ascii="Times New Roman" w:hAnsi="Times New Roman" w:cs="Times New Roman"/>
        </w:rPr>
        <w:t>Occupation et gestion de l’espace</w:t>
      </w:r>
      <w:bookmarkEnd w:id="378"/>
      <w:bookmarkEnd w:id="379"/>
    </w:p>
    <w:p w14:paraId="024280CF" w14:textId="77777777" w:rsidR="00E94AA5" w:rsidRPr="00F57CC0" w:rsidRDefault="000A6CB8" w:rsidP="000A6CB8">
      <w:pPr>
        <w:spacing w:line="360" w:lineRule="auto"/>
        <w:jc w:val="both"/>
        <w:rPr>
          <w:bCs/>
        </w:rPr>
      </w:pPr>
      <w:r w:rsidRPr="00F57CC0">
        <w:rPr>
          <w:rStyle w:val="fontstyle01"/>
          <w:rFonts w:eastAsia="Calibri"/>
        </w:rPr>
        <w:t xml:space="preserve">En dépit de la volonté exprimée et manifestée par la Réorganisation Agraire et foncière (RAF) d’assainir le milieu du foncier, l’accès à la terre dans les localités de Tchériba est du ressort des autorités coutumières. En effet, il a été signifié que la terre s’hérite dans ces </w:t>
      </w:r>
      <w:r w:rsidRPr="00F57CC0">
        <w:rPr>
          <w:rStyle w:val="fontstyle01"/>
          <w:rFonts w:eastAsia="Calibri"/>
        </w:rPr>
        <w:lastRenderedPageBreak/>
        <w:t>localités et de ce fait elle passe de père en fils. Aussi, elle peut s’acquérir par don ou par prêt. Dans ces cas de figures c’est le droit d’exploitation qui est octroyé et cela se mesure à travers l’incapacité de l’exploitant à y planter des arbres. Toutefois, pour les besoins de mise en œuvre des chantiers de développement communal, la terre fait l’objet de négociation auprès des propriétaires terriens afin de céder une partie. Ceci n’est pas toujours simple à gérer car ce sont généralement des terres déjà en exploitation et souvent les mesures d’accompagnement des populations ne suivent pas à temps</w:t>
      </w:r>
      <w:r w:rsidR="00E94AA5" w:rsidRPr="00F57CC0">
        <w:rPr>
          <w:bCs/>
        </w:rPr>
        <w:t xml:space="preserve">. </w:t>
      </w:r>
    </w:p>
    <w:p w14:paraId="4C5443D7" w14:textId="77777777" w:rsidR="00E94AA5" w:rsidRPr="00F57CC0" w:rsidRDefault="000A6CB8" w:rsidP="000A6CB8">
      <w:pPr>
        <w:spacing w:line="360" w:lineRule="auto"/>
        <w:jc w:val="both"/>
      </w:pPr>
      <w:r w:rsidRPr="00F57CC0">
        <w:t>Pour ce qui est du village Tchériba devant abriter l’AEPS, la proportion des types d’habitation en général varie d’un quartier à l’autre. Le type d’habitation le plus rencontré dans les quartiers est la construction en banco avec toit en tôle. Les types d’habitat pas très nombreux d’un quartier à l’autre sont les maisons construites en parpaings ou en matériaux définitifs (pierre taillée). Par ailleurs, les habitations sont groupées.</w:t>
      </w:r>
    </w:p>
    <w:p w14:paraId="57BB6340" w14:textId="77777777" w:rsidR="00E94AA5" w:rsidRPr="00F57CC0" w:rsidRDefault="00E94AA5" w:rsidP="0027704E">
      <w:pPr>
        <w:pStyle w:val="Titre3"/>
        <w:numPr>
          <w:ilvl w:val="3"/>
          <w:numId w:val="58"/>
        </w:numPr>
        <w:rPr>
          <w:rFonts w:ascii="Times New Roman" w:hAnsi="Times New Roman" w:cs="Times New Roman"/>
        </w:rPr>
      </w:pPr>
      <w:bookmarkStart w:id="380" w:name="_Toc131515775"/>
      <w:bookmarkStart w:id="381" w:name="_Toc224052417"/>
      <w:r w:rsidRPr="00F57CC0">
        <w:rPr>
          <w:rFonts w:ascii="Times New Roman" w:hAnsi="Times New Roman" w:cs="Times New Roman"/>
        </w:rPr>
        <w:t>Eau potable</w:t>
      </w:r>
      <w:bookmarkEnd w:id="380"/>
      <w:bookmarkEnd w:id="381"/>
    </w:p>
    <w:p w14:paraId="4ADB7E6B" w14:textId="77777777" w:rsidR="000A6CB8" w:rsidRPr="00F57CC0" w:rsidRDefault="000A6CB8" w:rsidP="000A6CB8">
      <w:pPr>
        <w:spacing w:line="276" w:lineRule="auto"/>
        <w:jc w:val="both"/>
      </w:pPr>
      <w:r w:rsidRPr="00F57CC0">
        <w:t>Les différentes sources d’approvisionnement sont : les puits traditionnels, les puits modernes, les forages et les Bornes fontaines.</w:t>
      </w:r>
    </w:p>
    <w:p w14:paraId="618DA57D" w14:textId="77777777" w:rsidR="000A6CB8" w:rsidRPr="00F57CC0" w:rsidRDefault="000A6CB8" w:rsidP="000A6CB8">
      <w:pPr>
        <w:spacing w:before="120" w:after="120" w:line="276" w:lineRule="auto"/>
        <w:jc w:val="both"/>
        <w:rPr>
          <w:bCs/>
        </w:rPr>
      </w:pPr>
      <w:r w:rsidRPr="00F57CC0">
        <w:rPr>
          <w:bCs/>
        </w:rPr>
        <w:t xml:space="preserve">Dans le village, il existe des pompes à motricité humaine (PMH). Ces forages sont inégalement répartis d’un quartier à l’autre sans oublier les cas de pannes fréquentes. </w:t>
      </w:r>
    </w:p>
    <w:p w14:paraId="1212855A" w14:textId="77777777" w:rsidR="000A6CB8" w:rsidRPr="00F57CC0" w:rsidRDefault="000A6CB8" w:rsidP="000A6CB8">
      <w:pPr>
        <w:spacing w:before="120" w:after="120" w:line="276" w:lineRule="auto"/>
        <w:jc w:val="both"/>
        <w:rPr>
          <w:bCs/>
        </w:rPr>
      </w:pPr>
      <w:r w:rsidRPr="00F57CC0">
        <w:rPr>
          <w:bCs/>
        </w:rPr>
        <w:t>Au regard des potentialités de la ressource à « ciel ouvert » ou souterraine on peut dire que les besoins à satisfaire sont insuffisants au regard de la population et de l’affluence de celle-ci autour des PMH du village. Il est alors intéressant que pour satisfaire les différents usages de l’eau, un effort accru doit être fait pour optimiser l’eau souterraine.</w:t>
      </w:r>
    </w:p>
    <w:p w14:paraId="6B929879" w14:textId="77777777" w:rsidR="000A6CB8" w:rsidRPr="00F57CC0" w:rsidRDefault="000A6CB8" w:rsidP="000A6CB8">
      <w:pPr>
        <w:spacing w:line="276" w:lineRule="auto"/>
        <w:jc w:val="both"/>
      </w:pPr>
      <w:r w:rsidRPr="00F57CC0">
        <w:t xml:space="preserve">Les utilisations faites par la population révélée par les enquêtes font allusion à : la préparation des repas, la lessive, la vaisselle, la confection des briques et la construction de maison et la restauration, l’abreuvement des animaux et la consommation. </w:t>
      </w:r>
    </w:p>
    <w:p w14:paraId="71F03E6F" w14:textId="77777777" w:rsidR="000A6CB8" w:rsidRPr="00F57CC0" w:rsidRDefault="000A6CB8" w:rsidP="000A6CB8">
      <w:pPr>
        <w:spacing w:line="276" w:lineRule="auto"/>
        <w:jc w:val="both"/>
      </w:pPr>
    </w:p>
    <w:p w14:paraId="2898187E" w14:textId="77777777" w:rsidR="000A6CB8" w:rsidRPr="00F57CC0" w:rsidRDefault="000A6CB8" w:rsidP="000A6CB8">
      <w:pPr>
        <w:spacing w:line="276" w:lineRule="auto"/>
        <w:jc w:val="both"/>
      </w:pPr>
      <w:r w:rsidRPr="00F57CC0">
        <w:t>Les informations collectées ne nous ont pas permis d’évaluer les valeurs quantitatives des consommations d’eau par activité mais ont cependant permis de calculer la consommation d’eau par jour et par ménage, ce qui du reste est non négligeable.</w:t>
      </w:r>
    </w:p>
    <w:p w14:paraId="6DF07077" w14:textId="77777777" w:rsidR="00E94AA5" w:rsidRPr="00F57CC0" w:rsidRDefault="00E94AA5" w:rsidP="000A6CB8">
      <w:pPr>
        <w:jc w:val="both"/>
      </w:pPr>
    </w:p>
    <w:p w14:paraId="3C176524" w14:textId="77777777" w:rsidR="00E94AA5" w:rsidRPr="00F57CC0" w:rsidRDefault="00E94AA5" w:rsidP="0027704E">
      <w:pPr>
        <w:pStyle w:val="Titre3"/>
        <w:numPr>
          <w:ilvl w:val="3"/>
          <w:numId w:val="58"/>
        </w:numPr>
        <w:rPr>
          <w:rFonts w:ascii="Times New Roman" w:hAnsi="Times New Roman" w:cs="Times New Roman"/>
        </w:rPr>
      </w:pPr>
      <w:bookmarkStart w:id="382" w:name="_Toc131515776"/>
      <w:bookmarkStart w:id="383" w:name="_Toc224052418"/>
      <w:r w:rsidRPr="00F57CC0">
        <w:rPr>
          <w:rFonts w:ascii="Times New Roman" w:hAnsi="Times New Roman" w:cs="Times New Roman"/>
        </w:rPr>
        <w:t>Assainissement</w:t>
      </w:r>
      <w:bookmarkEnd w:id="382"/>
      <w:bookmarkEnd w:id="383"/>
    </w:p>
    <w:p w14:paraId="688FDCBC" w14:textId="77777777" w:rsidR="00E94AA5" w:rsidRPr="00F57CC0" w:rsidRDefault="00E94AA5" w:rsidP="00C05F2F">
      <w:pPr>
        <w:spacing w:line="360" w:lineRule="auto"/>
        <w:jc w:val="both"/>
        <w:rPr>
          <w:lang w:eastAsia="en-US"/>
        </w:rPr>
      </w:pPr>
      <w:r w:rsidRPr="00F57CC0">
        <w:rPr>
          <w:lang w:eastAsia="en-US"/>
        </w:rPr>
        <w:t xml:space="preserve">De façon globale, les forages et des bornes fontaines fonctionnels dans le village de </w:t>
      </w:r>
      <w:r w:rsidR="00C05F2F" w:rsidRPr="00F57CC0">
        <w:rPr>
          <w:lang w:eastAsia="en-US"/>
        </w:rPr>
        <w:t>Tchériba</w:t>
      </w:r>
      <w:r w:rsidRPr="00F57CC0">
        <w:rPr>
          <w:lang w:eastAsia="en-US"/>
        </w:rPr>
        <w:t xml:space="preserve"> sont tenus propres même si on constate aux abords des ouvrages des formations de boues </w:t>
      </w:r>
      <w:r w:rsidR="00C05F2F" w:rsidRPr="00F57CC0">
        <w:rPr>
          <w:lang w:eastAsia="en-US"/>
        </w:rPr>
        <w:t>du fait de</w:t>
      </w:r>
      <w:r w:rsidRPr="00F57CC0">
        <w:rPr>
          <w:lang w:eastAsia="en-US"/>
        </w:rPr>
        <w:t xml:space="preserve"> l’activité de desserte.</w:t>
      </w:r>
    </w:p>
    <w:p w14:paraId="7213FD26" w14:textId="77777777" w:rsidR="00E94AA5" w:rsidRPr="00F57CC0" w:rsidRDefault="00C05F2F" w:rsidP="00C05F2F">
      <w:pPr>
        <w:spacing w:line="360" w:lineRule="auto"/>
        <w:jc w:val="both"/>
        <w:rPr>
          <w:lang w:eastAsia="en-US"/>
        </w:rPr>
      </w:pPr>
      <w:r w:rsidRPr="00F57CC0">
        <w:rPr>
          <w:lang w:eastAsia="en-US"/>
        </w:rPr>
        <w:lastRenderedPageBreak/>
        <w:t>Néanmoins</w:t>
      </w:r>
      <w:r w:rsidR="00E94AA5" w:rsidRPr="00F57CC0">
        <w:rPr>
          <w:lang w:eastAsia="en-US"/>
        </w:rPr>
        <w:t xml:space="preserve"> certaines pratiques peuvent être promues notamment de </w:t>
      </w:r>
      <w:r w:rsidRPr="00F57CC0">
        <w:rPr>
          <w:lang w:eastAsia="en-US"/>
        </w:rPr>
        <w:t>réalisation</w:t>
      </w:r>
      <w:r w:rsidR="00E94AA5" w:rsidRPr="00F57CC0">
        <w:rPr>
          <w:lang w:eastAsia="en-US"/>
        </w:rPr>
        <w:t xml:space="preserve"> de pavage pour permettre de tenir un </w:t>
      </w:r>
      <w:r w:rsidRPr="00F57CC0">
        <w:rPr>
          <w:lang w:eastAsia="en-US"/>
        </w:rPr>
        <w:t>périmètre</w:t>
      </w:r>
      <w:r w:rsidR="00E94AA5" w:rsidRPr="00F57CC0">
        <w:rPr>
          <w:lang w:eastAsia="en-US"/>
        </w:rPr>
        <w:t xml:space="preserve"> de sécurité utile à la protection des ouvrages.</w:t>
      </w:r>
    </w:p>
    <w:p w14:paraId="03E38761" w14:textId="77777777" w:rsidR="00E94AA5" w:rsidRPr="00F57CC0" w:rsidRDefault="00E94AA5" w:rsidP="0027704E">
      <w:pPr>
        <w:pStyle w:val="Titre3"/>
        <w:numPr>
          <w:ilvl w:val="3"/>
          <w:numId w:val="58"/>
        </w:numPr>
        <w:rPr>
          <w:rFonts w:ascii="Times New Roman" w:hAnsi="Times New Roman" w:cs="Times New Roman"/>
        </w:rPr>
      </w:pPr>
      <w:bookmarkStart w:id="384" w:name="_Toc123901914"/>
      <w:bookmarkStart w:id="385" w:name="_Toc131515777"/>
      <w:bookmarkStart w:id="386" w:name="_Toc224052419"/>
      <w:r w:rsidRPr="00F57CC0">
        <w:rPr>
          <w:rFonts w:ascii="Times New Roman" w:hAnsi="Times New Roman" w:cs="Times New Roman"/>
        </w:rPr>
        <w:t>Agriculture</w:t>
      </w:r>
      <w:bookmarkEnd w:id="384"/>
      <w:bookmarkEnd w:id="385"/>
      <w:bookmarkEnd w:id="386"/>
    </w:p>
    <w:p w14:paraId="4ACD4F5B" w14:textId="77777777" w:rsidR="005C40E0" w:rsidRPr="00F57CC0" w:rsidRDefault="005C40E0" w:rsidP="005C40E0">
      <w:pPr>
        <w:spacing w:line="360" w:lineRule="auto"/>
        <w:jc w:val="both"/>
        <w:rPr>
          <w:lang w:eastAsia="en-US"/>
        </w:rPr>
      </w:pPr>
      <w:bookmarkStart w:id="387" w:name="_Toc123901915"/>
      <w:bookmarkStart w:id="388" w:name="_Toc131515778"/>
      <w:r w:rsidRPr="00F57CC0">
        <w:rPr>
          <w:lang w:eastAsia="en-US"/>
        </w:rPr>
        <w:t>Elle représente l’activité essentielle des populations.</w:t>
      </w:r>
    </w:p>
    <w:p w14:paraId="416A3BF6" w14:textId="77777777" w:rsidR="00C05F2F" w:rsidRPr="00F57CC0" w:rsidRDefault="00C05F2F" w:rsidP="00C05F2F">
      <w:pPr>
        <w:spacing w:line="360" w:lineRule="auto"/>
        <w:jc w:val="both"/>
        <w:rPr>
          <w:rStyle w:val="fontstyle01"/>
          <w:rFonts w:eastAsia="Calibri"/>
        </w:rPr>
      </w:pPr>
      <w:r w:rsidRPr="00F57CC0">
        <w:rPr>
          <w:rStyle w:val="fontstyle01"/>
          <w:rFonts w:eastAsia="Calibri"/>
        </w:rPr>
        <w:t>L’agriculture est la première activité pratiquée par les populations de la commune de Tchériba. Elle occupe plus de 90% des actifs. Les activités de production concernent les céréales telles que le sorgho, le mil, le maïs, le riz qui sont les cultures vivrières ; quant aux cultures de rente, ce sont le coton, le sésame, le niébé et l’arachide. C’est une agriculture essentiellement pluviale.</w:t>
      </w:r>
    </w:p>
    <w:p w14:paraId="238B2768" w14:textId="12C3320B" w:rsidR="005C40E0" w:rsidRPr="00F57CC0" w:rsidRDefault="00C05F2F" w:rsidP="00C05F2F">
      <w:pPr>
        <w:spacing w:line="360" w:lineRule="auto"/>
        <w:jc w:val="both"/>
        <w:rPr>
          <w:lang w:eastAsia="en-US"/>
        </w:rPr>
      </w:pPr>
      <w:r w:rsidRPr="00F57CC0">
        <w:rPr>
          <w:rStyle w:val="fontstyle01"/>
          <w:rFonts w:eastAsia="Calibri"/>
        </w:rPr>
        <w:t xml:space="preserve">A l’instar de la région </w:t>
      </w:r>
      <w:r w:rsidR="00577BA8">
        <w:rPr>
          <w:rStyle w:val="fontstyle01"/>
          <w:rFonts w:eastAsia="Calibri"/>
        </w:rPr>
        <w:t>des Bankui</w:t>
      </w:r>
      <w:r w:rsidRPr="00F57CC0">
        <w:rPr>
          <w:rStyle w:val="fontstyle01"/>
          <w:rFonts w:eastAsia="Calibri"/>
        </w:rPr>
        <w:t xml:space="preserve"> surnommée « grenier » du Burkina Faso, la commune de Tchériba est une zone de production céréalière par excellence</w:t>
      </w:r>
      <w:r w:rsidRPr="00F57CC0">
        <w:t xml:space="preserve"> </w:t>
      </w:r>
      <w:r w:rsidR="005C40E0" w:rsidRPr="00F57CC0">
        <w:rPr>
          <w:lang w:eastAsia="en-US"/>
        </w:rPr>
        <w:t>Les cultures vivrières qui portent sur les céréales sont produites aussi bien dans les champs de case que dans les champs de brousse. Mais, le maïs, le riz sont prioritairement produits dans des bas-fonds ou aux abords de ceux-ci enrichis en fumure organique du fait de leur exigence. Les cultures vivrières constituent la première ressource alimentaire des ménages. L’agriculture, qui est longtemps demeurée traditionnelle est en train de se moderniser avec l’introduction d’équipements modernes. Dans le village, le niveau de technicité des paysans est encore faible malgré les efforts d’encadrement entrepris par les services techniques et les ONGs. Ainsi la charrue et la daba sont les principaux instruments aratoires.</w:t>
      </w:r>
    </w:p>
    <w:p w14:paraId="2C738EDC" w14:textId="77777777" w:rsidR="005C40E0" w:rsidRPr="00F57CC0" w:rsidRDefault="005C40E0" w:rsidP="005C40E0">
      <w:pPr>
        <w:spacing w:line="360" w:lineRule="auto"/>
        <w:jc w:val="both"/>
        <w:rPr>
          <w:lang w:eastAsia="en-US"/>
        </w:rPr>
      </w:pPr>
      <w:r w:rsidRPr="00F57CC0">
        <w:rPr>
          <w:lang w:eastAsia="en-US"/>
        </w:rPr>
        <w:t>La connaissance véritable des exigences que la nouvelle technologie demande (niveau d’équipement, période de formation, intensité de la formation) est insuffisante pour que les paysans soient plus efficaces. On peut donc considérer le système d’exploitation agricole en cours comme étant toujours traditionnel, peu productif, dont les acteurs ont un faible niveau de formation technique et une faible maîtrise des techniques de production. Les types d’intrant utilisés dans les exploitations sont la fumure organique pour toutes les productions, la fumure minérale et les insecticides de préférence pour le coton.</w:t>
      </w:r>
    </w:p>
    <w:p w14:paraId="683C4BBC" w14:textId="77777777" w:rsidR="00E94AA5" w:rsidRPr="00F57CC0" w:rsidRDefault="00E94AA5" w:rsidP="0027704E">
      <w:pPr>
        <w:pStyle w:val="Titre3"/>
        <w:numPr>
          <w:ilvl w:val="3"/>
          <w:numId w:val="58"/>
        </w:numPr>
        <w:rPr>
          <w:rFonts w:ascii="Times New Roman" w:hAnsi="Times New Roman" w:cs="Times New Roman"/>
        </w:rPr>
      </w:pPr>
      <w:bookmarkStart w:id="389" w:name="_Toc224052420"/>
      <w:r w:rsidRPr="00F57CC0">
        <w:rPr>
          <w:rFonts w:ascii="Times New Roman" w:hAnsi="Times New Roman" w:cs="Times New Roman"/>
        </w:rPr>
        <w:t>Elevage</w:t>
      </w:r>
      <w:bookmarkEnd w:id="387"/>
      <w:bookmarkEnd w:id="388"/>
      <w:bookmarkEnd w:id="389"/>
      <w:r w:rsidRPr="00F57CC0">
        <w:rPr>
          <w:rFonts w:ascii="Times New Roman" w:hAnsi="Times New Roman" w:cs="Times New Roman"/>
        </w:rPr>
        <w:t xml:space="preserve"> </w:t>
      </w:r>
    </w:p>
    <w:p w14:paraId="6C3265E1" w14:textId="77777777" w:rsidR="003B2480" w:rsidRPr="00F57CC0" w:rsidRDefault="00C05F2F" w:rsidP="003B2480">
      <w:pPr>
        <w:spacing w:line="360" w:lineRule="auto"/>
        <w:jc w:val="both"/>
      </w:pPr>
      <w:r w:rsidRPr="00F57CC0">
        <w:rPr>
          <w:rStyle w:val="fontstyle01"/>
          <w:rFonts w:eastAsia="Calibri"/>
        </w:rPr>
        <w:t xml:space="preserve">L’élevage est la deuxième activité économique pratiquée par les populations de la commune de Tchériba, après l’agriculture. De type traditionnel extensif, il est pratiqué aussi bien par les pasteurs peulhs que les populations sédentaires. L’embouche dite de type « paysan » </w:t>
      </w:r>
      <w:r w:rsidRPr="00F57CC0">
        <w:rPr>
          <w:rStyle w:val="fontstyle01"/>
          <w:rFonts w:eastAsia="Calibri"/>
        </w:rPr>
        <w:lastRenderedPageBreak/>
        <w:t>semi intensif est pratiquée dans la commune par les femmes comme Activité Génératrice de Revenus (AGR).</w:t>
      </w:r>
      <w:r w:rsidRPr="00F57CC0">
        <w:t xml:space="preserve"> </w:t>
      </w:r>
    </w:p>
    <w:p w14:paraId="647B48DF" w14:textId="77777777" w:rsidR="00E94AA5" w:rsidRPr="00F57CC0" w:rsidRDefault="003B2480" w:rsidP="00C05F2F">
      <w:pPr>
        <w:spacing w:line="360" w:lineRule="auto"/>
        <w:jc w:val="both"/>
        <w:rPr>
          <w:rFonts w:eastAsia="Calibri"/>
          <w:color w:val="000000"/>
        </w:rPr>
      </w:pPr>
      <w:r w:rsidRPr="00F57CC0">
        <w:rPr>
          <w:rStyle w:val="fontstyle01"/>
          <w:rFonts w:eastAsia="Calibri"/>
        </w:rPr>
        <w:t>Le cheptel de la commune de Tchériba est composé principalement de bovins, d’ovins, caprins, asins, porcins et de volaille. L’élevage du gros bétail revient généralement aux hommes et les femmes font l’élevage de chèvres, moutons et volaille (poules). Ces derniers sont généralement vendus pour cause d’évènements familiaux (mariages, baptême, funérailles et fêtes). L’élevage joue un rôle de plus en plus important dans la production de la fumure organique.</w:t>
      </w:r>
    </w:p>
    <w:p w14:paraId="68A76EA6" w14:textId="77777777" w:rsidR="00E94AA5" w:rsidRPr="00F57CC0" w:rsidRDefault="00E94AA5" w:rsidP="0027704E">
      <w:pPr>
        <w:pStyle w:val="Titre3"/>
        <w:numPr>
          <w:ilvl w:val="3"/>
          <w:numId w:val="58"/>
        </w:numPr>
        <w:rPr>
          <w:rFonts w:ascii="Times New Roman" w:hAnsi="Times New Roman" w:cs="Times New Roman"/>
        </w:rPr>
      </w:pPr>
      <w:bookmarkStart w:id="390" w:name="_Toc123901920"/>
      <w:bookmarkStart w:id="391" w:name="_Toc131515779"/>
      <w:bookmarkStart w:id="392" w:name="_Toc224052421"/>
      <w:r w:rsidRPr="00F57CC0">
        <w:rPr>
          <w:rFonts w:ascii="Times New Roman" w:hAnsi="Times New Roman" w:cs="Times New Roman"/>
        </w:rPr>
        <w:t>Commerce</w:t>
      </w:r>
      <w:bookmarkEnd w:id="390"/>
      <w:bookmarkEnd w:id="391"/>
      <w:bookmarkEnd w:id="392"/>
    </w:p>
    <w:p w14:paraId="7A4CB5C3" w14:textId="77777777" w:rsidR="00E94AA5" w:rsidRPr="00F57CC0" w:rsidRDefault="005414CE" w:rsidP="005414CE">
      <w:pPr>
        <w:spacing w:line="360" w:lineRule="auto"/>
        <w:jc w:val="both"/>
      </w:pPr>
      <w:r w:rsidRPr="00F57CC0">
        <w:rPr>
          <w:color w:val="000000"/>
        </w:rPr>
        <w:t>Le commerce porte sur une gamme variée de marchandises d’origine locale ou de provenance extérieure de la commune. Les produits locaux faisant l’objet d’échanges intenses sont les produits agro- sylvo -pastoraux (céréales, oléagineux, produits maraîchers, bétail, lait, œufs, poissons, PFNL, etc.). Le commerce des produits manufacturés et des produits artisanaux ne sont pas en reste. Les principaux marchés de la commune de Tchériba sont par ordre d’importance de fréquentation et des produits échangés: le marché de Tchériba et de Bissanderou qui sont très bien développés où les échanges commerciaux se font avec les commerçants venus de Koudougou, Boromo, Dédougou etc ; les marchés de Tikan, Tierkou, Zekuy et Tissé qui sont des marchés secondaires et les petits marchés ou « yaars » que l’on retrouve un peu partout dans les autres villages. On note également quelques infrastructures marchandes dans la commune rurale de Tchériba composées de grandes boutiques.</w:t>
      </w:r>
      <w:r w:rsidRPr="00F57CC0">
        <w:t xml:space="preserve"> </w:t>
      </w:r>
    </w:p>
    <w:p w14:paraId="6BE5E369" w14:textId="77777777" w:rsidR="00E94AA5" w:rsidRPr="00F57CC0" w:rsidRDefault="00E94AA5" w:rsidP="00E94AA5">
      <w:pPr>
        <w:ind w:left="-131"/>
      </w:pPr>
    </w:p>
    <w:p w14:paraId="6D5230CC" w14:textId="77777777" w:rsidR="00E94AA5" w:rsidRPr="00F57CC0" w:rsidRDefault="00E94AA5" w:rsidP="00E94AA5"/>
    <w:p w14:paraId="0526F37B" w14:textId="77777777" w:rsidR="00E94AA5" w:rsidRPr="00F57CC0" w:rsidRDefault="00E94AA5" w:rsidP="0027704E">
      <w:pPr>
        <w:pStyle w:val="Style1"/>
        <w:numPr>
          <w:ilvl w:val="0"/>
          <w:numId w:val="58"/>
        </w:numPr>
        <w:ind w:left="0" w:hanging="426"/>
        <w:rPr>
          <w:rFonts w:ascii="Times New Roman" w:hAnsi="Times New Roman" w:cs="Times New Roman"/>
        </w:rPr>
      </w:pPr>
      <w:bookmarkStart w:id="393" w:name="_Toc131515780"/>
      <w:bookmarkStart w:id="394" w:name="_Toc224052422"/>
      <w:r w:rsidRPr="00F57CC0">
        <w:rPr>
          <w:rFonts w:ascii="Times New Roman" w:hAnsi="Times New Roman" w:cs="Times New Roman"/>
        </w:rPr>
        <w:lastRenderedPageBreak/>
        <w:t>Principaux enjeux</w:t>
      </w:r>
      <w:bookmarkEnd w:id="393"/>
      <w:bookmarkEnd w:id="394"/>
    </w:p>
    <w:p w14:paraId="4257626A" w14:textId="77777777" w:rsidR="00E94AA5" w:rsidRPr="00F57CC0" w:rsidRDefault="00E94AA5" w:rsidP="00550718">
      <w:pPr>
        <w:spacing w:line="360" w:lineRule="auto"/>
        <w:jc w:val="both"/>
      </w:pPr>
      <w:r w:rsidRPr="00F57CC0">
        <w:t>Avant d’aborder les impacts du projet sur les différentes composantes de l’environnement, il faut relever les principaux enjeux politiques, environnementaux et sociaux du projet. En effet, certains impacts représentent des enjeux particulièrement importants sur lesquels une attention toute particulière devra être portée par les différents acteurs et parties prenantes afin de garantir l’atteinte de l’objectif du projet. Par ailleurs, il y a lieu de s’assurer que celui-ci soit réalisé selon une approche de développement durable, visant notamment :</w:t>
      </w:r>
    </w:p>
    <w:p w14:paraId="2D676735" w14:textId="77777777" w:rsidR="00E94AA5" w:rsidRPr="00F57CC0" w:rsidRDefault="00E94AA5" w:rsidP="00C80968">
      <w:pPr>
        <w:numPr>
          <w:ilvl w:val="0"/>
          <w:numId w:val="37"/>
        </w:numPr>
        <w:spacing w:line="360" w:lineRule="auto"/>
        <w:ind w:right="-403"/>
        <w:jc w:val="both"/>
      </w:pPr>
      <w:r w:rsidRPr="00F57CC0">
        <w:t>la préservation de la qualité de l’environnement ;</w:t>
      </w:r>
    </w:p>
    <w:p w14:paraId="72EF28E7" w14:textId="77777777" w:rsidR="00E94AA5" w:rsidRPr="00F57CC0" w:rsidRDefault="00E94AA5" w:rsidP="00C80968">
      <w:pPr>
        <w:numPr>
          <w:ilvl w:val="0"/>
          <w:numId w:val="37"/>
        </w:numPr>
        <w:spacing w:line="360" w:lineRule="auto"/>
        <w:ind w:right="-403"/>
        <w:jc w:val="both"/>
      </w:pPr>
      <w:r w:rsidRPr="00F57CC0">
        <w:t>l’amélioration de l’efficacité économique des populations ;</w:t>
      </w:r>
    </w:p>
    <w:p w14:paraId="5C011F27" w14:textId="77777777" w:rsidR="00E94AA5" w:rsidRPr="00F57CC0" w:rsidRDefault="00E94AA5" w:rsidP="00C80968">
      <w:pPr>
        <w:numPr>
          <w:ilvl w:val="0"/>
          <w:numId w:val="37"/>
        </w:numPr>
        <w:spacing w:line="360" w:lineRule="auto"/>
        <w:ind w:right="-403"/>
        <w:jc w:val="both"/>
      </w:pPr>
      <w:r w:rsidRPr="00F57CC0">
        <w:t>l’amélioration de l’équité sociale.</w:t>
      </w:r>
    </w:p>
    <w:p w14:paraId="3214F11D" w14:textId="77777777" w:rsidR="00E94AA5" w:rsidRPr="00F57CC0" w:rsidRDefault="00E94AA5" w:rsidP="005C40E0">
      <w:pPr>
        <w:spacing w:line="360" w:lineRule="auto"/>
        <w:jc w:val="both"/>
      </w:pPr>
      <w:r w:rsidRPr="00F57CC0">
        <w:t xml:space="preserve">Ainsi, cette section traite succinctement des principaux enjeux environnementaux et sociaux </w:t>
      </w:r>
      <w:r w:rsidR="005C40E0" w:rsidRPr="00F57CC0">
        <w:t>du sous-projet de réhabilitation et d’extension de l’AEPS de Tchériba</w:t>
      </w:r>
      <w:r w:rsidRPr="00F57CC0">
        <w:t>, qui doivent être considérés dans le cadre des mesures environnementales et des programmes de surveillance et de suivi qui vont être proposés.</w:t>
      </w:r>
    </w:p>
    <w:p w14:paraId="6872A61F" w14:textId="77777777" w:rsidR="00E94AA5" w:rsidRPr="00F57CC0" w:rsidRDefault="00E94AA5" w:rsidP="005C40E0">
      <w:pPr>
        <w:spacing w:line="360" w:lineRule="auto"/>
        <w:jc w:val="both"/>
      </w:pPr>
      <w:r w:rsidRPr="00F57CC0">
        <w:t xml:space="preserve">Les enjeux environnementaux concernent : </w:t>
      </w:r>
    </w:p>
    <w:p w14:paraId="115BE322" w14:textId="77777777" w:rsidR="00E94AA5" w:rsidRPr="00F57CC0" w:rsidRDefault="00E94AA5" w:rsidP="00C80968">
      <w:pPr>
        <w:numPr>
          <w:ilvl w:val="0"/>
          <w:numId w:val="22"/>
        </w:numPr>
        <w:spacing w:line="360" w:lineRule="auto"/>
        <w:ind w:right="-403"/>
        <w:jc w:val="both"/>
      </w:pPr>
      <w:r w:rsidRPr="00F57CC0">
        <w:t>la préservation des ressources en eau ;</w:t>
      </w:r>
    </w:p>
    <w:p w14:paraId="0D254A19" w14:textId="77777777" w:rsidR="00E94AA5" w:rsidRPr="00F57CC0" w:rsidRDefault="00E87131" w:rsidP="00C80968">
      <w:pPr>
        <w:numPr>
          <w:ilvl w:val="0"/>
          <w:numId w:val="22"/>
        </w:numPr>
        <w:spacing w:line="360" w:lineRule="auto"/>
        <w:ind w:right="-403"/>
        <w:jc w:val="both"/>
      </w:pPr>
      <w:r w:rsidRPr="00F57CC0">
        <w:t>la préservation des sols ;</w:t>
      </w:r>
    </w:p>
    <w:p w14:paraId="6A986424" w14:textId="77777777" w:rsidR="00E87131" w:rsidRPr="00F57CC0" w:rsidRDefault="00E87131" w:rsidP="00C80968">
      <w:pPr>
        <w:numPr>
          <w:ilvl w:val="0"/>
          <w:numId w:val="22"/>
        </w:numPr>
        <w:spacing w:line="360" w:lineRule="auto"/>
        <w:ind w:right="-403"/>
        <w:jc w:val="both"/>
      </w:pPr>
      <w:r w:rsidRPr="00F57CC0">
        <w:t xml:space="preserve">la préservation de la flore et de la faune </w:t>
      </w:r>
    </w:p>
    <w:p w14:paraId="7346A8B8" w14:textId="77777777" w:rsidR="00E94AA5" w:rsidRPr="00F57CC0" w:rsidRDefault="00E94AA5" w:rsidP="00E94AA5">
      <w:r w:rsidRPr="00F57CC0">
        <w:t xml:space="preserve">Les enjeux sociaux concernent quant à eux : </w:t>
      </w:r>
    </w:p>
    <w:p w14:paraId="78C38D68" w14:textId="77777777" w:rsidR="00E94AA5" w:rsidRPr="00F57CC0" w:rsidRDefault="00E94AA5" w:rsidP="00C80968">
      <w:pPr>
        <w:numPr>
          <w:ilvl w:val="0"/>
          <w:numId w:val="23"/>
        </w:numPr>
        <w:spacing w:line="360" w:lineRule="auto"/>
        <w:ind w:right="-403"/>
        <w:jc w:val="both"/>
      </w:pPr>
      <w:bookmarkStart w:id="395" w:name="_Hlk74868811"/>
      <w:r w:rsidRPr="00F57CC0">
        <w:t>la préservation des us et coutumes;</w:t>
      </w:r>
    </w:p>
    <w:p w14:paraId="0114C4A6" w14:textId="77777777" w:rsidR="00E94AA5" w:rsidRPr="00F57CC0" w:rsidRDefault="00E94AA5" w:rsidP="00C80968">
      <w:pPr>
        <w:numPr>
          <w:ilvl w:val="0"/>
          <w:numId w:val="23"/>
        </w:numPr>
        <w:spacing w:line="360" w:lineRule="auto"/>
        <w:ind w:right="-403"/>
        <w:jc w:val="both"/>
      </w:pPr>
      <w:r w:rsidRPr="00F57CC0">
        <w:t>la préservation de la cohésion sociale</w:t>
      </w:r>
    </w:p>
    <w:p w14:paraId="14C8BD25" w14:textId="77777777" w:rsidR="00E94AA5" w:rsidRPr="00F57CC0" w:rsidRDefault="00E94AA5" w:rsidP="00C80968">
      <w:pPr>
        <w:numPr>
          <w:ilvl w:val="0"/>
          <w:numId w:val="23"/>
        </w:numPr>
        <w:spacing w:line="360" w:lineRule="auto"/>
        <w:ind w:right="-403"/>
        <w:jc w:val="both"/>
      </w:pPr>
      <w:r w:rsidRPr="00F57CC0">
        <w:t>la préservation de la santé des populations</w:t>
      </w:r>
    </w:p>
    <w:p w14:paraId="740CE7B1" w14:textId="77777777" w:rsidR="00E94AA5" w:rsidRPr="00F57CC0" w:rsidRDefault="00E94AA5" w:rsidP="00C80968">
      <w:pPr>
        <w:numPr>
          <w:ilvl w:val="0"/>
          <w:numId w:val="23"/>
        </w:numPr>
        <w:spacing w:line="360" w:lineRule="auto"/>
        <w:ind w:right="-403"/>
        <w:jc w:val="both"/>
      </w:pPr>
      <w:r w:rsidRPr="00F57CC0">
        <w:t>la préservation du cadre de vie des populations</w:t>
      </w:r>
    </w:p>
    <w:p w14:paraId="2E215FEF" w14:textId="77777777" w:rsidR="00E94AA5" w:rsidRPr="00F57CC0" w:rsidRDefault="00E94AA5" w:rsidP="00C80968">
      <w:pPr>
        <w:numPr>
          <w:ilvl w:val="0"/>
          <w:numId w:val="23"/>
        </w:numPr>
        <w:spacing w:line="360" w:lineRule="auto"/>
        <w:ind w:right="-403"/>
        <w:jc w:val="both"/>
      </w:pPr>
      <w:r w:rsidRPr="00F57CC0">
        <w:t>la préservation des activités génératrices de revenus.</w:t>
      </w:r>
      <w:bookmarkEnd w:id="395"/>
    </w:p>
    <w:p w14:paraId="516A21F9" w14:textId="77777777" w:rsidR="00E94AA5" w:rsidRPr="00F57CC0" w:rsidRDefault="00E94AA5" w:rsidP="00E94AA5"/>
    <w:p w14:paraId="6FA6389A" w14:textId="77777777" w:rsidR="00E94AA5" w:rsidRPr="00F57CC0" w:rsidRDefault="00E94AA5" w:rsidP="008A7842">
      <w:pPr>
        <w:spacing w:line="360" w:lineRule="auto"/>
        <w:jc w:val="both"/>
      </w:pPr>
      <w:r w:rsidRPr="00F57CC0">
        <w:t>Les enjeux environnementaux et sociaux permettront de faire ressortir les rôles et fonctions des composantes biophysiques dans l’écosystème. En effet, la valeur environnementale d’une composante biophysique ne peut être définie sans référence à un usage ou à son importance pour la flore, la faune ou les humains. La valeur de la composante intègre à la fois sa valeur écosystémique et sa valeur socioéconomique, en retenant la plus forte de ces deux valeurs (figure). Cette valeur peut-être grande, moyenne ou faible selon l’intérêt majeur que représente son rôle écosystémique.</w:t>
      </w:r>
    </w:p>
    <w:p w14:paraId="56D66268" w14:textId="77777777" w:rsidR="00E94AA5" w:rsidRPr="00F57CC0" w:rsidRDefault="00E94AA5" w:rsidP="00E94AA5">
      <w:r w:rsidRPr="00F57CC0">
        <w:lastRenderedPageBreak/>
        <w:t>Les composantes flore, faune, sol, eau, us et coutume, santé et emploi sont de valeur élevée ou grande.</w:t>
      </w:r>
    </w:p>
    <w:p w14:paraId="798A105C" w14:textId="77777777" w:rsidR="00E94AA5" w:rsidRPr="00F57CC0" w:rsidRDefault="00E94AA5" w:rsidP="0027704E">
      <w:pPr>
        <w:pStyle w:val="Style1"/>
        <w:numPr>
          <w:ilvl w:val="0"/>
          <w:numId w:val="58"/>
        </w:numPr>
        <w:ind w:left="0" w:hanging="426"/>
        <w:rPr>
          <w:rFonts w:ascii="Times New Roman" w:hAnsi="Times New Roman" w:cs="Times New Roman"/>
        </w:rPr>
      </w:pPr>
      <w:bookmarkStart w:id="396" w:name="_Toc131515781"/>
      <w:bookmarkStart w:id="397" w:name="_Toc224052423"/>
      <w:r w:rsidRPr="00F57CC0">
        <w:rPr>
          <w:rFonts w:ascii="Times New Roman" w:hAnsi="Times New Roman" w:cs="Times New Roman"/>
        </w:rPr>
        <w:lastRenderedPageBreak/>
        <w:t>OPTIONS OU VARIANTES POSSIBLES</w:t>
      </w:r>
      <w:bookmarkEnd w:id="396"/>
      <w:bookmarkEnd w:id="397"/>
    </w:p>
    <w:p w14:paraId="40A29ECB" w14:textId="77777777" w:rsidR="00E94AA5" w:rsidRPr="00F57CC0" w:rsidRDefault="00E94AA5" w:rsidP="00E87131">
      <w:pPr>
        <w:spacing w:line="360" w:lineRule="auto"/>
        <w:jc w:val="both"/>
      </w:pPr>
      <w:r w:rsidRPr="00F57CC0">
        <w:t>Cette étape du projet consiste d'abord en la détermination des variantes de réalisation et ensuite la sélection à l'aide de paramètres discriminants, de la variante ou des variantes les plus pertinentes au projet. La considération de diverses variantes de réalisation peut permettre de revoir certaines parties du projet en vue de l’améliorer.</w:t>
      </w:r>
    </w:p>
    <w:p w14:paraId="39B2B7E0" w14:textId="77777777" w:rsidR="00E94AA5" w:rsidRPr="00F57CC0" w:rsidRDefault="00E94AA5" w:rsidP="0027704E">
      <w:pPr>
        <w:pStyle w:val="Titre10"/>
        <w:numPr>
          <w:ilvl w:val="1"/>
          <w:numId w:val="58"/>
        </w:numPr>
        <w:rPr>
          <w:rFonts w:ascii="Times New Roman" w:hAnsi="Times New Roman" w:cs="Times New Roman"/>
        </w:rPr>
      </w:pPr>
      <w:bookmarkStart w:id="398" w:name="_Toc131515782"/>
      <w:bookmarkStart w:id="399" w:name="_Toc224052424"/>
      <w:r w:rsidRPr="00F57CC0">
        <w:rPr>
          <w:rFonts w:ascii="Times New Roman" w:hAnsi="Times New Roman" w:cs="Times New Roman"/>
        </w:rPr>
        <w:t>PRÉSENTATION DES VARIANTES</w:t>
      </w:r>
      <w:bookmarkEnd w:id="398"/>
      <w:bookmarkEnd w:id="399"/>
    </w:p>
    <w:p w14:paraId="1844D5F5" w14:textId="77777777" w:rsidR="00E94AA5" w:rsidRPr="00F57CC0" w:rsidRDefault="00E94AA5" w:rsidP="00E87131">
      <w:pPr>
        <w:spacing w:line="360" w:lineRule="auto"/>
        <w:jc w:val="both"/>
      </w:pPr>
      <w:r w:rsidRPr="00F57CC0">
        <w:t xml:space="preserve">Afin de rendre le projet plus efficient et durable (résultat axé sur l’amélioration de l’accès à la l’eau potable) plusieurs options ont été envisagées. L’option retenue est </w:t>
      </w:r>
      <w:bookmarkStart w:id="400" w:name="_Hlk131456307"/>
      <w:r w:rsidRPr="00F57CC0">
        <w:t>la réhabilitation</w:t>
      </w:r>
      <w:bookmarkEnd w:id="400"/>
      <w:r w:rsidR="00E87131" w:rsidRPr="00F57CC0">
        <w:t xml:space="preserve"> et l’extension</w:t>
      </w:r>
      <w:r w:rsidRPr="00F57CC0">
        <w:t xml:space="preserve"> d’AEPS. L’analyse portera donc sur les options avec projet et sans projet.</w:t>
      </w:r>
    </w:p>
    <w:p w14:paraId="23D0D9B8" w14:textId="77777777" w:rsidR="00E94AA5" w:rsidRPr="00F57CC0" w:rsidRDefault="00E94AA5" w:rsidP="0027704E">
      <w:pPr>
        <w:pStyle w:val="Titre10"/>
        <w:numPr>
          <w:ilvl w:val="1"/>
          <w:numId w:val="58"/>
        </w:numPr>
        <w:rPr>
          <w:rFonts w:ascii="Times New Roman" w:hAnsi="Times New Roman" w:cs="Times New Roman"/>
        </w:rPr>
      </w:pPr>
      <w:bookmarkStart w:id="401" w:name="_Toc131515783"/>
      <w:bookmarkStart w:id="402" w:name="_Toc224052425"/>
      <w:r w:rsidRPr="00F57CC0">
        <w:rPr>
          <w:rFonts w:ascii="Times New Roman" w:hAnsi="Times New Roman" w:cs="Times New Roman"/>
        </w:rPr>
        <w:t>ANALYSE COMPARATIVE DES VARIANTES</w:t>
      </w:r>
      <w:bookmarkEnd w:id="401"/>
      <w:bookmarkEnd w:id="402"/>
    </w:p>
    <w:p w14:paraId="1E3D26C9" w14:textId="77777777" w:rsidR="00E94AA5" w:rsidRPr="00F57CC0" w:rsidRDefault="00E94AA5" w:rsidP="00E87131">
      <w:pPr>
        <w:spacing w:line="360" w:lineRule="auto"/>
        <w:jc w:val="both"/>
      </w:pPr>
      <w:r w:rsidRPr="00F57CC0">
        <w:t>L'analyse permet de déterminer les variantes pouvant répondre aux objectifs du projet tout en minimisant ses impacts environnementaux et sociaux. La détermination des variantes a tenu compte des informations recueillie lors de l'inventaire du milieu (contexte environnemental et social dans lequel s'insère le projet), des propositions reçues des consultations préliminaires auprès du public et des données issues de l’étude d’Avant-Projet Détaillé du site. Le choix de la variante retenue s’est fait sur la base d’une analyse croisée des avantages économiques, techniques et environnementaux des différentes variantes.</w:t>
      </w:r>
    </w:p>
    <w:p w14:paraId="2B05B6AD" w14:textId="77777777" w:rsidR="00E94AA5" w:rsidRPr="00F57CC0" w:rsidRDefault="00E94AA5" w:rsidP="0027704E">
      <w:pPr>
        <w:pStyle w:val="Titre20"/>
        <w:numPr>
          <w:ilvl w:val="2"/>
          <w:numId w:val="58"/>
        </w:numPr>
        <w:rPr>
          <w:rFonts w:ascii="Times New Roman" w:hAnsi="Times New Roman" w:cs="Times New Roman"/>
        </w:rPr>
      </w:pPr>
      <w:bookmarkStart w:id="403" w:name="_Toc131515784"/>
      <w:bookmarkStart w:id="404" w:name="_Toc224052426"/>
      <w:r w:rsidRPr="00F57CC0">
        <w:rPr>
          <w:rFonts w:ascii="Times New Roman" w:hAnsi="Times New Roman" w:cs="Times New Roman"/>
        </w:rPr>
        <w:t>Sans le projet</w:t>
      </w:r>
      <w:bookmarkEnd w:id="403"/>
      <w:bookmarkEnd w:id="404"/>
    </w:p>
    <w:p w14:paraId="153DD388" w14:textId="7294195E" w:rsidR="00C47E2A" w:rsidRPr="00F57CC0" w:rsidRDefault="00E94AA5" w:rsidP="00C47E2A">
      <w:pPr>
        <w:spacing w:line="276" w:lineRule="auto"/>
        <w:jc w:val="both"/>
        <w:rPr>
          <w:color w:val="000000" w:themeColor="text1"/>
        </w:rPr>
      </w:pPr>
      <w:r w:rsidRPr="00F57CC0">
        <w:rPr>
          <w:color w:val="000000" w:themeColor="text1"/>
        </w:rPr>
        <w:t>Le site proposé pour la</w:t>
      </w:r>
      <w:r w:rsidR="00E87131" w:rsidRPr="00F57CC0">
        <w:rPr>
          <w:color w:val="000000" w:themeColor="text1"/>
        </w:rPr>
        <w:t xml:space="preserve"> réhabilitation et l’extension</w:t>
      </w:r>
      <w:r w:rsidRPr="00F57CC0">
        <w:rPr>
          <w:color w:val="000000" w:themeColor="text1"/>
        </w:rPr>
        <w:t xml:space="preserve"> de l’AEPS est actuelleme</w:t>
      </w:r>
      <w:r w:rsidR="00E87131" w:rsidRPr="00F57CC0">
        <w:rPr>
          <w:color w:val="000000" w:themeColor="text1"/>
        </w:rPr>
        <w:t>nt exploité comme zone d’h</w:t>
      </w:r>
      <w:r w:rsidR="009E4A34" w:rsidRPr="00F57CC0">
        <w:rPr>
          <w:color w:val="000000" w:themeColor="text1"/>
        </w:rPr>
        <w:t xml:space="preserve">abitation. La </w:t>
      </w:r>
      <w:r w:rsidR="00C47EED">
        <w:rPr>
          <w:color w:val="000000" w:themeColor="text1"/>
        </w:rPr>
        <w:t>majeure partie</w:t>
      </w:r>
      <w:r w:rsidR="009E4A34" w:rsidRPr="00F57CC0">
        <w:rPr>
          <w:color w:val="000000" w:themeColor="text1"/>
        </w:rPr>
        <w:t xml:space="preserve"> de</w:t>
      </w:r>
      <w:r w:rsidR="00C47EED">
        <w:rPr>
          <w:color w:val="000000" w:themeColor="text1"/>
        </w:rPr>
        <w:t xml:space="preserve"> la</w:t>
      </w:r>
      <w:r w:rsidR="009E4A34" w:rsidRPr="00F57CC0">
        <w:rPr>
          <w:color w:val="000000" w:themeColor="text1"/>
        </w:rPr>
        <w:t xml:space="preserve"> zone d’accueil du sous projet est dans la partie lotie de Tchériba</w:t>
      </w:r>
      <w:r w:rsidRPr="00F57CC0">
        <w:rPr>
          <w:color w:val="000000" w:themeColor="text1"/>
        </w:rPr>
        <w:t xml:space="preserve">. </w:t>
      </w:r>
      <w:r w:rsidR="009E4A34" w:rsidRPr="00F57CC0">
        <w:rPr>
          <w:color w:val="000000" w:themeColor="text1"/>
        </w:rPr>
        <w:t xml:space="preserve">Cependant une partie se trouve en zone non-lotie </w:t>
      </w:r>
      <w:r w:rsidR="00366554" w:rsidRPr="00F57CC0">
        <w:rPr>
          <w:color w:val="000000" w:themeColor="text1"/>
        </w:rPr>
        <w:t>notamment</w:t>
      </w:r>
      <w:r w:rsidR="009E4A34" w:rsidRPr="00F57CC0">
        <w:rPr>
          <w:color w:val="000000" w:themeColor="text1"/>
        </w:rPr>
        <w:t xml:space="preserve"> dans le quartier Damabé.</w:t>
      </w:r>
      <w:r w:rsidR="00366554" w:rsidRPr="00F57CC0">
        <w:rPr>
          <w:color w:val="000000" w:themeColor="text1"/>
        </w:rPr>
        <w:t xml:space="preserve"> Cette </w:t>
      </w:r>
      <w:r w:rsidR="0090765C" w:rsidRPr="00F57CC0">
        <w:rPr>
          <w:color w:val="000000" w:themeColor="text1"/>
        </w:rPr>
        <w:t>réparti</w:t>
      </w:r>
      <w:r w:rsidR="0090765C">
        <w:rPr>
          <w:color w:val="000000" w:themeColor="text1"/>
        </w:rPr>
        <w:t>tion</w:t>
      </w:r>
      <w:r w:rsidR="00366554" w:rsidRPr="00F57CC0">
        <w:rPr>
          <w:color w:val="000000" w:themeColor="text1"/>
        </w:rPr>
        <w:t xml:space="preserve"> spatiale n’est pas bien servie par les bornes fontaine en raison du faible nombre (07).</w:t>
      </w:r>
      <w:r w:rsidR="009E4A34" w:rsidRPr="00F57CC0">
        <w:rPr>
          <w:color w:val="000000" w:themeColor="text1"/>
        </w:rPr>
        <w:t xml:space="preserve"> </w:t>
      </w:r>
      <w:bookmarkStart w:id="405" w:name="_Hlk126665655"/>
      <w:r w:rsidRPr="00F57CC0">
        <w:rPr>
          <w:color w:val="000000" w:themeColor="text1"/>
        </w:rPr>
        <w:t xml:space="preserve">La </w:t>
      </w:r>
      <w:bookmarkStart w:id="406" w:name="_Hlk126653948"/>
      <w:r w:rsidRPr="00F57CC0">
        <w:rPr>
          <w:color w:val="000000" w:themeColor="text1"/>
        </w:rPr>
        <w:t>situation « sans projet »</w:t>
      </w:r>
      <w:bookmarkEnd w:id="406"/>
      <w:r w:rsidRPr="00F57CC0">
        <w:rPr>
          <w:color w:val="000000" w:themeColor="text1"/>
        </w:rPr>
        <w:t xml:space="preserve"> </w:t>
      </w:r>
      <w:bookmarkEnd w:id="405"/>
      <w:r w:rsidRPr="00F57CC0">
        <w:rPr>
          <w:color w:val="000000" w:themeColor="text1"/>
        </w:rPr>
        <w:t xml:space="preserve">se caractérise sur le plan environnemental par </w:t>
      </w:r>
      <w:r w:rsidR="00A622CC" w:rsidRPr="00F57CC0">
        <w:rPr>
          <w:color w:val="000000" w:themeColor="text1"/>
        </w:rPr>
        <w:t xml:space="preserve">une situation d’insalubrité autours de points d’eaux à travers les pertes d’eau lors des distributions et la mauvaise gestion des déchets. Elle se caractérise aussi par la poursuite </w:t>
      </w:r>
      <w:r w:rsidRPr="00F57CC0">
        <w:rPr>
          <w:color w:val="000000" w:themeColor="text1"/>
        </w:rPr>
        <w:t xml:space="preserve">de la dégradation des ressources naturelles notamment </w:t>
      </w:r>
      <w:r w:rsidR="00A622CC" w:rsidRPr="00F57CC0">
        <w:rPr>
          <w:color w:val="000000" w:themeColor="text1"/>
        </w:rPr>
        <w:t xml:space="preserve">l’extension du village </w:t>
      </w:r>
      <w:r w:rsidRPr="00F57CC0">
        <w:rPr>
          <w:color w:val="000000" w:themeColor="text1"/>
        </w:rPr>
        <w:t>au détriment du couvert végétal en raiso</w:t>
      </w:r>
      <w:r w:rsidR="00A622CC" w:rsidRPr="00F57CC0">
        <w:rPr>
          <w:color w:val="000000" w:themeColor="text1"/>
        </w:rPr>
        <w:t xml:space="preserve">n de la pression démographique </w:t>
      </w:r>
      <w:r w:rsidRPr="00F57CC0">
        <w:rPr>
          <w:color w:val="000000" w:themeColor="text1"/>
        </w:rPr>
        <w:t xml:space="preserve">et du changement climatique. Sur le plan humain, </w:t>
      </w:r>
      <w:r w:rsidR="00C47E2A" w:rsidRPr="00F57CC0">
        <w:rPr>
          <w:color w:val="000000" w:themeColor="text1"/>
        </w:rPr>
        <w:t xml:space="preserve">le besoin d’eau potable est fort attendu si on s’en tient au niveau de consommation actuel de la population de Tchériba. Cette situation est bien compréhensible car il existe des points d’eaux alternatifs sauf que leur potabilité </w:t>
      </w:r>
      <w:r w:rsidR="0090765C" w:rsidRPr="00F57CC0">
        <w:rPr>
          <w:color w:val="000000" w:themeColor="text1"/>
        </w:rPr>
        <w:t>reste douteuse</w:t>
      </w:r>
      <w:r w:rsidR="00C47E2A" w:rsidRPr="00F57CC0">
        <w:rPr>
          <w:color w:val="000000" w:themeColor="text1"/>
        </w:rPr>
        <w:t>.</w:t>
      </w:r>
    </w:p>
    <w:p w14:paraId="7FE8C339" w14:textId="77777777" w:rsidR="00E94AA5" w:rsidRPr="00F57CC0" w:rsidRDefault="00C47E2A" w:rsidP="009E4A34">
      <w:pPr>
        <w:jc w:val="both"/>
        <w:rPr>
          <w:color w:val="000000" w:themeColor="text1"/>
        </w:rPr>
      </w:pPr>
      <w:r w:rsidRPr="00F57CC0">
        <w:rPr>
          <w:color w:val="000000" w:themeColor="text1"/>
        </w:rPr>
        <w:t>Cette</w:t>
      </w:r>
      <w:r w:rsidR="00E94AA5" w:rsidRPr="00F57CC0">
        <w:rPr>
          <w:color w:val="000000" w:themeColor="text1"/>
        </w:rPr>
        <w:t xml:space="preserve"> situation contribue à accroître le stress hydrique et les maladies hydriques liées à l’ut</w:t>
      </w:r>
      <w:r w:rsidRPr="00F57CC0">
        <w:rPr>
          <w:color w:val="000000" w:themeColor="text1"/>
        </w:rPr>
        <w:t>ilisation d’une eau non potable.</w:t>
      </w:r>
    </w:p>
    <w:p w14:paraId="1F96521A" w14:textId="2D781C35" w:rsidR="00C47E2A" w:rsidRPr="00F57CC0" w:rsidRDefault="00E94AA5" w:rsidP="00E94AA5">
      <w:pPr>
        <w:rPr>
          <w:color w:val="000000" w:themeColor="text1"/>
        </w:rPr>
      </w:pPr>
      <w:r w:rsidRPr="00F57CC0">
        <w:rPr>
          <w:color w:val="000000" w:themeColor="text1"/>
        </w:rPr>
        <w:lastRenderedPageBreak/>
        <w:t xml:space="preserve">La gestion </w:t>
      </w:r>
      <w:r w:rsidR="00C47E2A" w:rsidRPr="00F57CC0">
        <w:rPr>
          <w:color w:val="000000" w:themeColor="text1"/>
        </w:rPr>
        <w:t>de l’AEPS « sans projet » ne satisfait pas tou</w:t>
      </w:r>
      <w:r w:rsidR="0090765C">
        <w:rPr>
          <w:color w:val="000000" w:themeColor="text1"/>
        </w:rPr>
        <w:t>tes</w:t>
      </w:r>
      <w:r w:rsidR="00C47E2A" w:rsidRPr="00F57CC0">
        <w:rPr>
          <w:color w:val="000000" w:themeColor="text1"/>
        </w:rPr>
        <w:t xml:space="preserve"> les parties prenantes car la collaboration n’est pas celle souhaitée</w:t>
      </w:r>
      <w:r w:rsidRPr="00F57CC0">
        <w:rPr>
          <w:color w:val="000000" w:themeColor="text1"/>
        </w:rPr>
        <w:t xml:space="preserve">. </w:t>
      </w:r>
    </w:p>
    <w:p w14:paraId="64D8749A" w14:textId="77777777" w:rsidR="00E94AA5" w:rsidRPr="00F57CC0" w:rsidRDefault="00E94AA5" w:rsidP="0027704E">
      <w:pPr>
        <w:pStyle w:val="Titre20"/>
        <w:numPr>
          <w:ilvl w:val="2"/>
          <w:numId w:val="58"/>
        </w:numPr>
        <w:rPr>
          <w:rFonts w:ascii="Times New Roman" w:hAnsi="Times New Roman" w:cs="Times New Roman"/>
        </w:rPr>
      </w:pPr>
      <w:bookmarkStart w:id="407" w:name="_Toc131515785"/>
      <w:bookmarkStart w:id="408" w:name="_Toc224052427"/>
      <w:r w:rsidRPr="00F57CC0">
        <w:rPr>
          <w:rFonts w:ascii="Times New Roman" w:hAnsi="Times New Roman" w:cs="Times New Roman"/>
        </w:rPr>
        <w:t>Avec le projet</w:t>
      </w:r>
      <w:bookmarkEnd w:id="407"/>
      <w:bookmarkEnd w:id="408"/>
    </w:p>
    <w:p w14:paraId="5EFE2AE2" w14:textId="41BD0D3F" w:rsidR="00E94AA5" w:rsidRPr="00F57CC0" w:rsidRDefault="00EA64D8" w:rsidP="00EA64D8">
      <w:pPr>
        <w:spacing w:line="360" w:lineRule="auto"/>
        <w:jc w:val="both"/>
      </w:pPr>
      <w:r w:rsidRPr="00F57CC0">
        <w:t>La réhabilitation et l’extension de l’APES de Tchériba</w:t>
      </w:r>
      <w:r w:rsidR="00E94AA5" w:rsidRPr="00F57CC0">
        <w:t xml:space="preserve"> contribue à l’amélioration de l’accès à l’eau potable et contribuera à réduire les corvées d’eau. En effet, la situation actuelle ne permet pas de satisfaire à la demande en eau </w:t>
      </w:r>
      <w:r w:rsidRPr="00F57CC0">
        <w:t xml:space="preserve">de qualité convaincante </w:t>
      </w:r>
      <w:r w:rsidR="00E94AA5" w:rsidRPr="00F57CC0">
        <w:t xml:space="preserve">de la localité. La mise en œuvre du </w:t>
      </w:r>
      <w:r w:rsidRPr="00F57CC0">
        <w:t>sou</w:t>
      </w:r>
      <w:r w:rsidR="00285499">
        <w:t>s</w:t>
      </w:r>
      <w:r w:rsidRPr="00F57CC0">
        <w:t xml:space="preserve"> projet</w:t>
      </w:r>
      <w:r w:rsidR="00285499">
        <w:t xml:space="preserve"> pourrait</w:t>
      </w:r>
      <w:r w:rsidR="00E94AA5" w:rsidRPr="00F57CC0">
        <w:t xml:space="preserve"> minimise</w:t>
      </w:r>
      <w:r w:rsidRPr="00F57CC0">
        <w:t>r</w:t>
      </w:r>
      <w:r w:rsidR="00E94AA5" w:rsidRPr="00F57CC0">
        <w:t xml:space="preserve"> les impacts environnementaux liés à la surexploitation des ressources en eau de surface impropres à la consommation et la dégradation des sols et contribue</w:t>
      </w:r>
      <w:r w:rsidR="00285499">
        <w:t>r</w:t>
      </w:r>
      <w:r w:rsidR="00E94AA5" w:rsidRPr="00F57CC0">
        <w:t xml:space="preserve"> à l’augmentation des sources de revenus. De plus, le système d'Adduction d’Eau Potable (AEP) est conçu pour répondre aux besoins en eau potable à l’horizon 2040.</w:t>
      </w:r>
    </w:p>
    <w:p w14:paraId="57C0125E" w14:textId="77777777" w:rsidR="00E94AA5" w:rsidRPr="00F57CC0" w:rsidRDefault="00E94AA5" w:rsidP="004E3C0C">
      <w:pPr>
        <w:spacing w:line="360" w:lineRule="auto"/>
        <w:jc w:val="both"/>
      </w:pPr>
      <w:r w:rsidRPr="00F57CC0">
        <w:t xml:space="preserve">L’une des alternatives qui s’offrent dans la recherche de solutions aux multiples problèmes causés par le stress hydrique, la sécheresse et les maladies hydriques est sans doute ce </w:t>
      </w:r>
      <w:r w:rsidR="00EA64D8" w:rsidRPr="00F57CC0">
        <w:t>sous projet</w:t>
      </w:r>
      <w:r w:rsidRPr="00F57CC0">
        <w:t xml:space="preserve"> </w:t>
      </w:r>
      <w:r w:rsidR="00EA64D8" w:rsidRPr="00F57CC0">
        <w:t xml:space="preserve">de réhabilitation et d’extension </w:t>
      </w:r>
      <w:r w:rsidRPr="00F57CC0">
        <w:t>d</w:t>
      </w:r>
      <w:r w:rsidR="00EA64D8" w:rsidRPr="00F57CC0">
        <w:t>e l’</w:t>
      </w:r>
      <w:r w:rsidRPr="00F57CC0">
        <w:t xml:space="preserve">AEPS. </w:t>
      </w:r>
    </w:p>
    <w:p w14:paraId="7E8D7A0F" w14:textId="77777777" w:rsidR="00E94AA5" w:rsidRPr="00F57CC0" w:rsidRDefault="00E94AA5" w:rsidP="004E3C0C">
      <w:pPr>
        <w:spacing w:line="360" w:lineRule="auto"/>
        <w:jc w:val="both"/>
      </w:pPr>
      <w:r w:rsidRPr="00F57CC0">
        <w:t xml:space="preserve">L’étude socioéconomique a fait ressortir pour le village de </w:t>
      </w:r>
      <w:r w:rsidR="004E3C0C" w:rsidRPr="00F57CC0">
        <w:t>Tchériba</w:t>
      </w:r>
      <w:r w:rsidRPr="00F57CC0">
        <w:t xml:space="preserve"> une situation actuelle de l’approvisionnement en eau potable reposant sur les sources d’eau telles des forages équipés de pompes à motricité humaine. De même, elle a révélé que la population de </w:t>
      </w:r>
      <w:r w:rsidR="004E3C0C" w:rsidRPr="00F57CC0">
        <w:t>Tchériba</w:t>
      </w:r>
      <w:r w:rsidRPr="00F57CC0">
        <w:t xml:space="preserve"> accueille le projet de </w:t>
      </w:r>
      <w:r w:rsidR="004E3C0C" w:rsidRPr="00F57CC0">
        <w:t xml:space="preserve">réhabilitation /extension </w:t>
      </w:r>
      <w:r w:rsidRPr="00F57CC0">
        <w:t>de l’AEP</w:t>
      </w:r>
      <w:r w:rsidR="004E3C0C" w:rsidRPr="00F57CC0">
        <w:t>S</w:t>
      </w:r>
      <w:r w:rsidRPr="00F57CC0">
        <w:t xml:space="preserve"> avec beaucoup d’enthousiasme et ce, pour plusieurs raisons liées aux contraintes auxquelles elle est confrontée et dont les principales sont :  </w:t>
      </w:r>
    </w:p>
    <w:p w14:paraId="14909075" w14:textId="77777777" w:rsidR="00E94AA5" w:rsidRPr="00F57CC0" w:rsidRDefault="00E94AA5" w:rsidP="00944FB5">
      <w:pPr>
        <w:spacing w:line="360" w:lineRule="auto"/>
      </w:pPr>
      <w:r w:rsidRPr="00F57CC0">
        <w:t>-</w:t>
      </w:r>
      <w:r w:rsidRPr="00F57CC0">
        <w:tab/>
        <w:t xml:space="preserve">Les maladies causées par l’eau non potable ; </w:t>
      </w:r>
    </w:p>
    <w:p w14:paraId="0902877D" w14:textId="77777777" w:rsidR="00E94AA5" w:rsidRPr="00F57CC0" w:rsidRDefault="00E94AA5" w:rsidP="00944FB5">
      <w:pPr>
        <w:spacing w:line="360" w:lineRule="auto"/>
      </w:pPr>
      <w:r w:rsidRPr="00F57CC0">
        <w:t>-</w:t>
      </w:r>
      <w:r w:rsidRPr="00F57CC0">
        <w:tab/>
        <w:t xml:space="preserve">L’insuffisance </w:t>
      </w:r>
      <w:r w:rsidR="00944FB5" w:rsidRPr="00F57CC0">
        <w:t>des bornes fontaines</w:t>
      </w:r>
      <w:r w:rsidRPr="00F57CC0">
        <w:t xml:space="preserve"> ; </w:t>
      </w:r>
    </w:p>
    <w:p w14:paraId="4114759E" w14:textId="37B11829" w:rsidR="00E94AA5" w:rsidRPr="00F57CC0" w:rsidRDefault="00E94AA5" w:rsidP="00944FB5">
      <w:pPr>
        <w:spacing w:line="360" w:lineRule="auto"/>
      </w:pPr>
      <w:r w:rsidRPr="00F57CC0">
        <w:t>-</w:t>
      </w:r>
      <w:r w:rsidRPr="00F57CC0">
        <w:tab/>
      </w:r>
      <w:r w:rsidR="0045733D">
        <w:t>L</w:t>
      </w:r>
      <w:r w:rsidR="00EA783A">
        <w:t>’</w:t>
      </w:r>
      <w:r w:rsidR="0045733D">
        <w:t>a</w:t>
      </w:r>
      <w:r w:rsidRPr="00F57CC0">
        <w:t>ccroissement de la population ;</w:t>
      </w:r>
    </w:p>
    <w:p w14:paraId="48F0F282" w14:textId="77777777" w:rsidR="00E94AA5" w:rsidRPr="00F57CC0" w:rsidRDefault="00E94AA5" w:rsidP="00944FB5">
      <w:pPr>
        <w:spacing w:line="360" w:lineRule="auto"/>
      </w:pPr>
      <w:r w:rsidRPr="00F57CC0">
        <w:t>-</w:t>
      </w:r>
      <w:r w:rsidRPr="00F57CC0">
        <w:tab/>
      </w:r>
      <w:r w:rsidR="00944FB5" w:rsidRPr="00F57CC0">
        <w:t>L’insuffisance et la mauvaise répartition spatiale des forages</w:t>
      </w:r>
      <w:r w:rsidRPr="00F57CC0">
        <w:t>;</w:t>
      </w:r>
    </w:p>
    <w:p w14:paraId="5E944356" w14:textId="77777777" w:rsidR="00E94AA5" w:rsidRPr="00F57CC0" w:rsidRDefault="00E94AA5" w:rsidP="00944FB5">
      <w:pPr>
        <w:spacing w:line="360" w:lineRule="auto"/>
      </w:pPr>
      <w:r w:rsidRPr="00F57CC0">
        <w:t>-</w:t>
      </w:r>
      <w:r w:rsidRPr="00F57CC0">
        <w:tab/>
        <w:t xml:space="preserve">Le niveau financier et économique des activités des habitants témoigne de leur capacité à payer </w:t>
      </w:r>
      <w:r w:rsidR="00944FB5" w:rsidRPr="00F57CC0">
        <w:t xml:space="preserve">leur factures ou consommation ; </w:t>
      </w:r>
    </w:p>
    <w:p w14:paraId="78E81979" w14:textId="77777777" w:rsidR="00E94AA5" w:rsidRPr="00F57CC0" w:rsidRDefault="00E94AA5" w:rsidP="00944FB5">
      <w:pPr>
        <w:spacing w:line="360" w:lineRule="auto"/>
        <w:jc w:val="both"/>
      </w:pPr>
      <w:r w:rsidRPr="00F57CC0">
        <w:t>Les raisons ci-dessus énumérées justifient le souhait de la population à voir leur AEP</w:t>
      </w:r>
      <w:r w:rsidR="00944FB5" w:rsidRPr="00F57CC0">
        <w:t>S</w:t>
      </w:r>
      <w:r w:rsidRPr="00F57CC0">
        <w:t xml:space="preserve"> réhabilité avec des extensions dans les meilleurs délais.</w:t>
      </w:r>
    </w:p>
    <w:p w14:paraId="7B2631FC" w14:textId="77777777" w:rsidR="00E94AA5" w:rsidRPr="00F57CC0" w:rsidRDefault="00E94AA5" w:rsidP="00944FB5">
      <w:pPr>
        <w:spacing w:line="360" w:lineRule="auto"/>
        <w:jc w:val="both"/>
      </w:pPr>
      <w:r w:rsidRPr="00F57CC0">
        <w:t xml:space="preserve">Ce projet est donc très souhaitable sur le plan environnemental et social et la recommandation principale serait d’impliquer les services de l’eau et de l’environnement, les autorités communales et les populations riveraines pour la mise en place d’une stratégie </w:t>
      </w:r>
      <w:r w:rsidRPr="00F57CC0">
        <w:lastRenderedPageBreak/>
        <w:t>basée sur la concertation et la participation de tous dans une optique de gouvernance environnementale.</w:t>
      </w:r>
    </w:p>
    <w:p w14:paraId="03589AA5" w14:textId="77777777" w:rsidR="00E94AA5" w:rsidRPr="00F57CC0" w:rsidRDefault="00E94AA5" w:rsidP="00E94AA5">
      <w:r w:rsidRPr="00F57CC0">
        <w:t>.</w:t>
      </w:r>
    </w:p>
    <w:p w14:paraId="7931566C" w14:textId="77777777" w:rsidR="00E94AA5" w:rsidRPr="00F57CC0" w:rsidRDefault="00E94AA5" w:rsidP="0027704E">
      <w:pPr>
        <w:pStyle w:val="Style1"/>
        <w:numPr>
          <w:ilvl w:val="0"/>
          <w:numId w:val="58"/>
        </w:numPr>
        <w:ind w:left="0" w:hanging="426"/>
        <w:rPr>
          <w:rFonts w:ascii="Times New Roman" w:hAnsi="Times New Roman" w:cs="Times New Roman"/>
        </w:rPr>
      </w:pPr>
      <w:bookmarkStart w:id="409" w:name="_Toc131515786"/>
      <w:bookmarkStart w:id="410" w:name="_Toc224052428"/>
      <w:r w:rsidRPr="00F57CC0">
        <w:rPr>
          <w:rFonts w:ascii="Times New Roman" w:hAnsi="Times New Roman" w:cs="Times New Roman"/>
        </w:rPr>
        <w:lastRenderedPageBreak/>
        <w:t>IDENTIFICATION, DESCRIPTION ET ÉVALUATION DES IMPACTS POTENTIELS DU PROJET SUR L’ENVIRONNEMENT</w:t>
      </w:r>
      <w:bookmarkEnd w:id="409"/>
      <w:bookmarkEnd w:id="410"/>
    </w:p>
    <w:p w14:paraId="74CD6D0F" w14:textId="77777777" w:rsidR="00E94AA5" w:rsidRPr="00F57CC0" w:rsidRDefault="00E94AA5" w:rsidP="00E94AA5">
      <w:r w:rsidRPr="00F57CC0">
        <w:t>L'identification des impacts environnementaux portera sur les paramètres ci-dessous :</w:t>
      </w:r>
    </w:p>
    <w:p w14:paraId="07DDD429" w14:textId="77777777" w:rsidR="00E94AA5" w:rsidRPr="00F57CC0" w:rsidRDefault="00E94AA5" w:rsidP="006E243E">
      <w:pPr>
        <w:numPr>
          <w:ilvl w:val="0"/>
          <w:numId w:val="13"/>
        </w:numPr>
        <w:spacing w:line="360" w:lineRule="auto"/>
        <w:ind w:right="-403"/>
        <w:jc w:val="both"/>
      </w:pPr>
      <w:r w:rsidRPr="00F57CC0">
        <w:t>les deux (02) phases du projet ;</w:t>
      </w:r>
    </w:p>
    <w:p w14:paraId="6420D82C" w14:textId="77777777" w:rsidR="00E94AA5" w:rsidRPr="00F57CC0" w:rsidRDefault="00E94AA5" w:rsidP="006E243E">
      <w:pPr>
        <w:numPr>
          <w:ilvl w:val="0"/>
          <w:numId w:val="13"/>
        </w:numPr>
        <w:spacing w:line="360" w:lineRule="auto"/>
        <w:ind w:right="-403"/>
        <w:jc w:val="both"/>
      </w:pPr>
      <w:r w:rsidRPr="00F57CC0">
        <w:t>les composantes du milieu récepteur ;</w:t>
      </w:r>
    </w:p>
    <w:p w14:paraId="5B12016D" w14:textId="77777777" w:rsidR="00E94AA5" w:rsidRPr="00F57CC0" w:rsidRDefault="00E94AA5" w:rsidP="006E243E">
      <w:pPr>
        <w:numPr>
          <w:ilvl w:val="0"/>
          <w:numId w:val="13"/>
        </w:numPr>
        <w:spacing w:line="360" w:lineRule="auto"/>
        <w:ind w:right="-403"/>
        <w:jc w:val="both"/>
      </w:pPr>
      <w:r w:rsidRPr="00F57CC0">
        <w:t>les sources d'impacts.</w:t>
      </w:r>
    </w:p>
    <w:p w14:paraId="5CCD8C96" w14:textId="77777777" w:rsidR="00E94AA5" w:rsidRPr="00F57CC0" w:rsidRDefault="00E94AA5" w:rsidP="00E94AA5"/>
    <w:p w14:paraId="5497361A" w14:textId="77777777" w:rsidR="00E94AA5" w:rsidRPr="00F57CC0" w:rsidRDefault="00E94AA5" w:rsidP="008E14A6">
      <w:pPr>
        <w:spacing w:line="360" w:lineRule="auto"/>
        <w:jc w:val="both"/>
      </w:pPr>
      <w:r w:rsidRPr="00F57CC0">
        <w:t>Les deux phases du projet sont : l’exécution des travaux et l’exploitation. Les composantes du milieu récepteur analysées au cours de l'étude sont celles biologiques, physiques et socio-économiques. Les sources d'impacts comprennent toutes les activités susceptibles d'avoir un effet direct ou indirect sur une ou plusieurs composantes du milieu récepteur.</w:t>
      </w:r>
    </w:p>
    <w:p w14:paraId="48035498" w14:textId="77777777" w:rsidR="00E94AA5" w:rsidRPr="00F57CC0" w:rsidRDefault="00E94AA5" w:rsidP="008E14A6">
      <w:pPr>
        <w:spacing w:line="360" w:lineRule="auto"/>
        <w:jc w:val="both"/>
      </w:pPr>
      <w:r w:rsidRPr="00F57CC0">
        <w:t>L’identification des impacts sera faite en mettant en relation les éléments du projet, tant en phase de construction que d’exploitation, avec les composantes du milieu récepteur.</w:t>
      </w:r>
    </w:p>
    <w:p w14:paraId="42D11A31" w14:textId="77777777" w:rsidR="00E94AA5" w:rsidRPr="00F57CC0" w:rsidRDefault="00E94AA5" w:rsidP="0027704E">
      <w:pPr>
        <w:pStyle w:val="Titre10"/>
        <w:numPr>
          <w:ilvl w:val="1"/>
          <w:numId w:val="58"/>
        </w:numPr>
        <w:rPr>
          <w:rFonts w:ascii="Times New Roman" w:hAnsi="Times New Roman" w:cs="Times New Roman"/>
        </w:rPr>
      </w:pPr>
      <w:bookmarkStart w:id="411" w:name="_Toc131515787"/>
      <w:bookmarkStart w:id="412" w:name="_Toc224052429"/>
      <w:r w:rsidRPr="00F57CC0">
        <w:rPr>
          <w:rFonts w:ascii="Times New Roman" w:hAnsi="Times New Roman" w:cs="Times New Roman"/>
        </w:rPr>
        <w:t>Méthodologie d’identification des impacts potentiels</w:t>
      </w:r>
      <w:bookmarkEnd w:id="411"/>
      <w:bookmarkEnd w:id="412"/>
    </w:p>
    <w:p w14:paraId="6AE6B4DF" w14:textId="77777777" w:rsidR="00E94AA5" w:rsidRPr="00F57CC0" w:rsidRDefault="00E94AA5" w:rsidP="008E14A6">
      <w:pPr>
        <w:spacing w:line="360" w:lineRule="auto"/>
      </w:pPr>
      <w:r w:rsidRPr="00F57CC0">
        <w:t>L’approche utilisée pour identifier et analyser les impacts environnementaux et sociaux, reposera sur une bonne connaissance du projet et du milieu d’insertion, ainsi que sur les enseignements et les suivis réalisés dans le cadre de projets similaires :</w:t>
      </w:r>
    </w:p>
    <w:p w14:paraId="2FB5BE82" w14:textId="77777777" w:rsidR="00E94AA5" w:rsidRPr="00F57CC0" w:rsidRDefault="00E94AA5" w:rsidP="008E14A6">
      <w:pPr>
        <w:numPr>
          <w:ilvl w:val="0"/>
          <w:numId w:val="14"/>
        </w:numPr>
        <w:spacing w:line="360" w:lineRule="auto"/>
        <w:ind w:right="-403"/>
        <w:jc w:val="both"/>
      </w:pPr>
      <w:r w:rsidRPr="00F57CC0">
        <w:t>la connaissance du projet permet d'identifier les sources d'impact à partir des caractéristiques techniques des infrastructures et équipements à mettre en place en phase de construction et des activités à mener en phase d’exploitation ;</w:t>
      </w:r>
    </w:p>
    <w:p w14:paraId="6A5A3F7D" w14:textId="77777777" w:rsidR="00E94AA5" w:rsidRPr="00F57CC0" w:rsidRDefault="00E94AA5" w:rsidP="006E243E">
      <w:pPr>
        <w:numPr>
          <w:ilvl w:val="0"/>
          <w:numId w:val="14"/>
        </w:numPr>
        <w:spacing w:line="360" w:lineRule="auto"/>
        <w:ind w:right="-403"/>
        <w:jc w:val="both"/>
      </w:pPr>
      <w:r w:rsidRPr="00F57CC0">
        <w:t>l’inventaire du milieu permet de comprendre le contexte environnemental et social dans lequel s'insère le projet et d’en identifier les composantes les plus sensibles ;</w:t>
      </w:r>
    </w:p>
    <w:p w14:paraId="23429C71" w14:textId="77777777" w:rsidR="00E94AA5" w:rsidRPr="00F57CC0" w:rsidRDefault="00E94AA5" w:rsidP="006E243E">
      <w:pPr>
        <w:numPr>
          <w:ilvl w:val="0"/>
          <w:numId w:val="14"/>
        </w:numPr>
        <w:spacing w:line="360" w:lineRule="auto"/>
        <w:ind w:right="-403"/>
        <w:jc w:val="both"/>
      </w:pPr>
      <w:r w:rsidRPr="00F57CC0">
        <w:t>la consultation des parties prenantes permet de connaître leurs attentes et leurs préoccupations ce qui conduit, compte tenu des connaissances acquises sur le milieu d’insertion, à l’identification des grands enjeux liés au projet ;</w:t>
      </w:r>
    </w:p>
    <w:p w14:paraId="4D786275" w14:textId="77777777" w:rsidR="00E94AA5" w:rsidRPr="00F57CC0" w:rsidRDefault="00E94AA5" w:rsidP="006E243E">
      <w:pPr>
        <w:numPr>
          <w:ilvl w:val="0"/>
          <w:numId w:val="14"/>
        </w:numPr>
        <w:spacing w:line="360" w:lineRule="auto"/>
        <w:ind w:right="-403"/>
        <w:jc w:val="both"/>
      </w:pPr>
      <w:r w:rsidRPr="00F57CC0">
        <w:t>les enseignements tirés de la réalisation de projets similaires fournissent des informations sur la nature et l'intensité des impacts associés à ce type de projet, et sur l'efficacité des mesures d'atténuation, de bonification et de compensation généralement appliquées dans ce type de projets.</w:t>
      </w:r>
    </w:p>
    <w:p w14:paraId="1E660051" w14:textId="77777777" w:rsidR="00E94AA5" w:rsidRPr="00F57CC0" w:rsidRDefault="00E94AA5" w:rsidP="00E94AA5"/>
    <w:p w14:paraId="4A26E6C9" w14:textId="77777777" w:rsidR="00E94AA5" w:rsidRPr="00F57CC0" w:rsidRDefault="00E94AA5" w:rsidP="00445A6B">
      <w:pPr>
        <w:spacing w:line="360" w:lineRule="auto"/>
        <w:jc w:val="both"/>
      </w:pPr>
      <w:r w:rsidRPr="00F57CC0">
        <w:t xml:space="preserve">Ainsi, sur la base des caractéristiques techniques du projet envisagés, de l’état initial du milieu récepteur du projet et des prospections et enquêtes de terrain, les différents types </w:t>
      </w:r>
      <w:r w:rsidRPr="00F57CC0">
        <w:lastRenderedPageBreak/>
        <w:t xml:space="preserve">d’impacts du projet seront identifiés. Cette mise en relation prendra la forme d’une analyse, où chaque interrelation identifiée représente un impact probable d’un élément du projet sur une ou plusieurs composantes du milieu. </w:t>
      </w:r>
    </w:p>
    <w:p w14:paraId="5170922C" w14:textId="77777777" w:rsidR="00E94AA5" w:rsidRPr="00F57CC0" w:rsidRDefault="00E94AA5" w:rsidP="00445A6B">
      <w:pPr>
        <w:spacing w:line="360" w:lineRule="auto"/>
        <w:jc w:val="both"/>
      </w:pPr>
      <w:r w:rsidRPr="00F57CC0">
        <w:t>La méthode matricielle de Léopold sera utilisée pour l’identification des impacts. Cette matrice a pour principaux avantages son approche systématique des impacts de projets complexes et sa présentation facile à comprendre. Elle permet de dégager les interrelations entre les activités sources d’impacts et les composantes du milieu. L’identification des impacts tiendra compte des résultats de terrain et particulièrement des différents entretiens réalisés dans le cadre l’étude.</w:t>
      </w:r>
    </w:p>
    <w:p w14:paraId="66A48410" w14:textId="77777777" w:rsidR="00E94AA5" w:rsidRPr="00F57CC0" w:rsidRDefault="00E94AA5" w:rsidP="0027704E">
      <w:pPr>
        <w:pStyle w:val="Titre10"/>
        <w:numPr>
          <w:ilvl w:val="1"/>
          <w:numId w:val="58"/>
        </w:numPr>
        <w:rPr>
          <w:rFonts w:ascii="Times New Roman" w:hAnsi="Times New Roman" w:cs="Times New Roman"/>
        </w:rPr>
      </w:pPr>
      <w:bookmarkStart w:id="413" w:name="_Toc118706537"/>
      <w:bookmarkStart w:id="414" w:name="_Toc131515788"/>
      <w:bookmarkStart w:id="415" w:name="_Toc224052430"/>
      <w:r w:rsidRPr="00F57CC0">
        <w:rPr>
          <w:rFonts w:ascii="Times New Roman" w:hAnsi="Times New Roman" w:cs="Times New Roman"/>
        </w:rPr>
        <w:t>MÉTHODOLOGIE DE CARACTÉRISATION ET D’ÉVALUATION DES IMPACTS</w:t>
      </w:r>
      <w:bookmarkEnd w:id="413"/>
      <w:bookmarkEnd w:id="414"/>
      <w:bookmarkEnd w:id="415"/>
      <w:r w:rsidRPr="00F57CC0">
        <w:rPr>
          <w:rFonts w:ascii="Times New Roman" w:hAnsi="Times New Roman" w:cs="Times New Roman"/>
        </w:rPr>
        <w:t xml:space="preserve"> </w:t>
      </w:r>
    </w:p>
    <w:p w14:paraId="506B5119" w14:textId="77777777" w:rsidR="00E94AA5" w:rsidRPr="00F57CC0" w:rsidRDefault="00E94AA5" w:rsidP="0027704E">
      <w:pPr>
        <w:pStyle w:val="Titre20"/>
        <w:numPr>
          <w:ilvl w:val="2"/>
          <w:numId w:val="58"/>
        </w:numPr>
        <w:rPr>
          <w:rFonts w:ascii="Times New Roman" w:hAnsi="Times New Roman" w:cs="Times New Roman"/>
        </w:rPr>
      </w:pPr>
      <w:bookmarkStart w:id="416" w:name="_Toc118706538"/>
      <w:bookmarkStart w:id="417" w:name="_Toc131515789"/>
      <w:bookmarkStart w:id="418" w:name="_Toc224052431"/>
      <w:r w:rsidRPr="00F57CC0">
        <w:rPr>
          <w:rFonts w:ascii="Times New Roman" w:hAnsi="Times New Roman" w:cs="Times New Roman"/>
        </w:rPr>
        <w:t>Critères de caractérisation des impacts</w:t>
      </w:r>
      <w:bookmarkEnd w:id="416"/>
      <w:bookmarkEnd w:id="417"/>
      <w:bookmarkEnd w:id="418"/>
    </w:p>
    <w:p w14:paraId="40130C84" w14:textId="77777777" w:rsidR="00E94AA5" w:rsidRPr="00F57CC0" w:rsidRDefault="00E94AA5" w:rsidP="00E94AA5">
      <w:r w:rsidRPr="00F57CC0">
        <w:t>Afin de caractériser les différents impacts du projet sur les composantes de l’environnement, les critères suivants seront utilisés :</w:t>
      </w:r>
    </w:p>
    <w:p w14:paraId="35D3F507" w14:textId="77777777" w:rsidR="00E94AA5" w:rsidRPr="00F57CC0" w:rsidRDefault="00E94AA5" w:rsidP="006E243E">
      <w:pPr>
        <w:numPr>
          <w:ilvl w:val="0"/>
          <w:numId w:val="10"/>
        </w:numPr>
        <w:spacing w:line="360" w:lineRule="auto"/>
        <w:ind w:right="-403"/>
        <w:jc w:val="both"/>
      </w:pPr>
      <w:r w:rsidRPr="00F57CC0">
        <w:t>La nature de l’impact : l’impact est négatif ou positif.</w:t>
      </w:r>
    </w:p>
    <w:p w14:paraId="1F6BD58D" w14:textId="77777777" w:rsidR="00E94AA5" w:rsidRPr="00F57CC0" w:rsidRDefault="00E94AA5" w:rsidP="006E243E">
      <w:pPr>
        <w:numPr>
          <w:ilvl w:val="0"/>
          <w:numId w:val="10"/>
        </w:numPr>
        <w:spacing w:line="360" w:lineRule="auto"/>
        <w:ind w:right="-403"/>
        <w:jc w:val="both"/>
      </w:pPr>
      <w:r w:rsidRPr="00F57CC0">
        <w:t>L’intensité ou l’ampleur de l’impact : elle résulte des combinaisons entre les trois degrés de perturbation de la composante (élevé, moyen et faible) et les trois classes de valeur (cf enjeux environnementaux) de la composante (grande, moyenne et faible). Elle est divisée en trois classes :</w:t>
      </w:r>
    </w:p>
    <w:p w14:paraId="06EC4B0F" w14:textId="77777777" w:rsidR="00E94AA5" w:rsidRPr="00F57CC0" w:rsidRDefault="00E94AA5" w:rsidP="006E243E">
      <w:pPr>
        <w:numPr>
          <w:ilvl w:val="0"/>
          <w:numId w:val="10"/>
        </w:numPr>
        <w:spacing w:line="360" w:lineRule="auto"/>
        <w:ind w:right="-403" w:hanging="11"/>
        <w:jc w:val="both"/>
      </w:pPr>
      <w:r w:rsidRPr="00F57CC0">
        <w:t>Très forte : l’activité affecte sensiblement l’intégrité de la composante ou son utilisation et compromet sa pérennité ;</w:t>
      </w:r>
    </w:p>
    <w:p w14:paraId="320820D8" w14:textId="77777777" w:rsidR="00E94AA5" w:rsidRPr="00F57CC0" w:rsidRDefault="00E94AA5" w:rsidP="006E243E">
      <w:pPr>
        <w:numPr>
          <w:ilvl w:val="0"/>
          <w:numId w:val="10"/>
        </w:numPr>
        <w:spacing w:line="360" w:lineRule="auto"/>
        <w:ind w:right="-403" w:hanging="11"/>
        <w:jc w:val="both"/>
      </w:pPr>
      <w:r w:rsidRPr="00F57CC0">
        <w:t>Forte : l’activité affecte sensiblement l’intégrité de la composante ou son utilisation sans compromettre sa pérennité ;</w:t>
      </w:r>
    </w:p>
    <w:p w14:paraId="7CE0C041" w14:textId="77777777" w:rsidR="00E94AA5" w:rsidRPr="00F57CC0" w:rsidRDefault="00E94AA5" w:rsidP="00B31F0D">
      <w:pPr>
        <w:numPr>
          <w:ilvl w:val="0"/>
          <w:numId w:val="10"/>
        </w:numPr>
        <w:spacing w:line="360" w:lineRule="auto"/>
        <w:ind w:right="-403" w:hanging="11"/>
        <w:jc w:val="both"/>
      </w:pPr>
      <w:r w:rsidRPr="00F57CC0">
        <w:t>Faible : l’activité affecte peu l’intégrité de la composante ou son utilisation.</w:t>
      </w:r>
    </w:p>
    <w:p w14:paraId="553C69E2" w14:textId="77777777" w:rsidR="00E94AA5" w:rsidRPr="00F57CC0" w:rsidRDefault="00E94AA5" w:rsidP="00E94AA5">
      <w:pPr>
        <w:pStyle w:val="Lgende"/>
        <w:keepNext/>
        <w:rPr>
          <w:rFonts w:cs="Times New Roman"/>
        </w:rPr>
      </w:pPr>
      <w:bookmarkStart w:id="419" w:name="_Toc118449787"/>
      <w:bookmarkStart w:id="420" w:name="_Toc224051922"/>
      <w:r w:rsidRPr="00F57CC0">
        <w:rPr>
          <w:rFonts w:cs="Times New Roman"/>
        </w:rPr>
        <w:t xml:space="preserve">Tableau </w:t>
      </w:r>
      <w:r w:rsidR="006754D5">
        <w:rPr>
          <w:rFonts w:cs="Times New Roman"/>
        </w:rPr>
        <w:fldChar w:fldCharType="begin"/>
      </w:r>
      <w:r w:rsidR="006754D5">
        <w:rPr>
          <w:rFonts w:cs="Times New Roman"/>
        </w:rPr>
        <w:instrText xml:space="preserve"> SEQ Tableau \* ARABIC </w:instrText>
      </w:r>
      <w:r w:rsidR="006754D5">
        <w:rPr>
          <w:rFonts w:cs="Times New Roman"/>
        </w:rPr>
        <w:fldChar w:fldCharType="separate"/>
      </w:r>
      <w:r w:rsidR="00713222">
        <w:rPr>
          <w:rFonts w:cs="Times New Roman"/>
          <w:noProof/>
        </w:rPr>
        <w:t>3</w:t>
      </w:r>
      <w:r w:rsidR="006754D5">
        <w:rPr>
          <w:rFonts w:cs="Times New Roman"/>
        </w:rPr>
        <w:fldChar w:fldCharType="end"/>
      </w:r>
      <w:r w:rsidRPr="00F57CC0">
        <w:rPr>
          <w:rFonts w:cs="Times New Roman"/>
        </w:rPr>
        <w:t> : Grille de détermination de l’intensité de l’impact environnemental</w:t>
      </w:r>
      <w:bookmarkEnd w:id="419"/>
      <w:bookmarkEnd w:id="420"/>
    </w:p>
    <w:tbl>
      <w:tblPr>
        <w:tblW w:w="5462" w:type="pct"/>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5"/>
        <w:gridCol w:w="2178"/>
        <w:gridCol w:w="2178"/>
        <w:gridCol w:w="2178"/>
      </w:tblGrid>
      <w:tr w:rsidR="00E94AA5" w:rsidRPr="00F57CC0" w14:paraId="42E50CA3" w14:textId="77777777" w:rsidTr="00E94AA5">
        <w:tc>
          <w:tcPr>
            <w:tcW w:w="1568" w:type="pct"/>
            <w:vMerge w:val="restart"/>
            <w:tcBorders>
              <w:top w:val="single" w:sz="4" w:space="0" w:color="auto"/>
              <w:left w:val="single" w:sz="4" w:space="0" w:color="auto"/>
              <w:bottom w:val="single" w:sz="4" w:space="0" w:color="auto"/>
              <w:right w:val="single" w:sz="4" w:space="0" w:color="auto"/>
            </w:tcBorders>
            <w:hideMark/>
          </w:tcPr>
          <w:p w14:paraId="09B6EF14" w14:textId="77777777" w:rsidR="00E94AA5" w:rsidRPr="00F57CC0" w:rsidRDefault="00E94AA5" w:rsidP="00E94AA5">
            <w:pPr>
              <w:jc w:val="center"/>
              <w:rPr>
                <w:rFonts w:eastAsia="Calibri"/>
                <w:b/>
                <w:sz w:val="22"/>
                <w:szCs w:val="22"/>
                <w:lang w:eastAsia="en-US"/>
              </w:rPr>
            </w:pPr>
            <w:r w:rsidRPr="00F57CC0">
              <w:rPr>
                <w:rFonts w:eastAsia="Calibri"/>
                <w:b/>
                <w:sz w:val="22"/>
                <w:szCs w:val="22"/>
                <w:lang w:eastAsia="en-US"/>
              </w:rPr>
              <w:t>Degré de la perturbation</w:t>
            </w:r>
          </w:p>
        </w:tc>
        <w:tc>
          <w:tcPr>
            <w:tcW w:w="3432" w:type="pct"/>
            <w:gridSpan w:val="3"/>
            <w:tcBorders>
              <w:top w:val="single" w:sz="4" w:space="0" w:color="auto"/>
              <w:left w:val="single" w:sz="4" w:space="0" w:color="auto"/>
              <w:bottom w:val="single" w:sz="4" w:space="0" w:color="auto"/>
              <w:right w:val="single" w:sz="4" w:space="0" w:color="auto"/>
            </w:tcBorders>
            <w:hideMark/>
          </w:tcPr>
          <w:p w14:paraId="49FE7BED" w14:textId="77777777" w:rsidR="00E94AA5" w:rsidRPr="00F57CC0" w:rsidRDefault="00E94AA5" w:rsidP="00E94AA5">
            <w:pPr>
              <w:jc w:val="center"/>
              <w:rPr>
                <w:rFonts w:eastAsia="Calibri"/>
                <w:b/>
                <w:sz w:val="22"/>
                <w:szCs w:val="22"/>
                <w:lang w:eastAsia="en-US"/>
              </w:rPr>
            </w:pPr>
            <w:r w:rsidRPr="00F57CC0">
              <w:rPr>
                <w:rFonts w:eastAsia="Calibri"/>
                <w:b/>
                <w:sz w:val="22"/>
                <w:szCs w:val="22"/>
                <w:lang w:eastAsia="en-US"/>
              </w:rPr>
              <w:t xml:space="preserve">Valeur </w:t>
            </w:r>
            <w:r w:rsidR="00B31F0D" w:rsidRPr="00F57CC0">
              <w:rPr>
                <w:rFonts w:eastAsia="Calibri"/>
                <w:b/>
                <w:sz w:val="22"/>
                <w:szCs w:val="22"/>
                <w:lang w:eastAsia="en-US"/>
              </w:rPr>
              <w:t>éco systémique</w:t>
            </w:r>
          </w:p>
        </w:tc>
      </w:tr>
      <w:tr w:rsidR="00E94AA5" w:rsidRPr="00F57CC0" w14:paraId="1A7023A5" w14:textId="77777777" w:rsidTr="00E94AA5">
        <w:tc>
          <w:tcPr>
            <w:tcW w:w="1568" w:type="pct"/>
            <w:vMerge/>
            <w:tcBorders>
              <w:top w:val="single" w:sz="4" w:space="0" w:color="auto"/>
              <w:left w:val="single" w:sz="4" w:space="0" w:color="auto"/>
              <w:bottom w:val="single" w:sz="4" w:space="0" w:color="auto"/>
              <w:right w:val="single" w:sz="4" w:space="0" w:color="auto"/>
            </w:tcBorders>
            <w:vAlign w:val="center"/>
            <w:hideMark/>
          </w:tcPr>
          <w:p w14:paraId="6822A560" w14:textId="77777777" w:rsidR="00E94AA5" w:rsidRPr="00F57CC0" w:rsidRDefault="00E94AA5" w:rsidP="00E94AA5">
            <w:pPr>
              <w:jc w:val="center"/>
              <w:rPr>
                <w:rFonts w:eastAsia="Calibri"/>
                <w:b/>
                <w:sz w:val="22"/>
                <w:szCs w:val="22"/>
                <w:lang w:eastAsia="en-US"/>
              </w:rPr>
            </w:pPr>
          </w:p>
        </w:tc>
        <w:tc>
          <w:tcPr>
            <w:tcW w:w="1144" w:type="pct"/>
            <w:tcBorders>
              <w:top w:val="single" w:sz="4" w:space="0" w:color="auto"/>
              <w:left w:val="single" w:sz="4" w:space="0" w:color="auto"/>
              <w:bottom w:val="single" w:sz="4" w:space="0" w:color="auto"/>
              <w:right w:val="single" w:sz="4" w:space="0" w:color="auto"/>
            </w:tcBorders>
            <w:hideMark/>
          </w:tcPr>
          <w:p w14:paraId="142F3DC0" w14:textId="77777777" w:rsidR="00E94AA5" w:rsidRPr="00F57CC0" w:rsidRDefault="00E94AA5" w:rsidP="00E94AA5">
            <w:pPr>
              <w:jc w:val="center"/>
              <w:rPr>
                <w:rFonts w:eastAsia="Calibri"/>
                <w:b/>
                <w:sz w:val="22"/>
                <w:szCs w:val="22"/>
                <w:lang w:eastAsia="en-US"/>
              </w:rPr>
            </w:pPr>
            <w:r w:rsidRPr="00F57CC0">
              <w:rPr>
                <w:rFonts w:eastAsia="Calibri"/>
                <w:b/>
                <w:sz w:val="22"/>
                <w:szCs w:val="22"/>
                <w:lang w:eastAsia="en-US"/>
              </w:rPr>
              <w:t>Grande</w:t>
            </w:r>
          </w:p>
        </w:tc>
        <w:tc>
          <w:tcPr>
            <w:tcW w:w="1144" w:type="pct"/>
            <w:tcBorders>
              <w:top w:val="single" w:sz="4" w:space="0" w:color="auto"/>
              <w:left w:val="single" w:sz="4" w:space="0" w:color="auto"/>
              <w:bottom w:val="single" w:sz="4" w:space="0" w:color="auto"/>
              <w:right w:val="single" w:sz="4" w:space="0" w:color="auto"/>
            </w:tcBorders>
            <w:hideMark/>
          </w:tcPr>
          <w:p w14:paraId="7360BB79" w14:textId="77777777" w:rsidR="00E94AA5" w:rsidRPr="00F57CC0" w:rsidRDefault="00E94AA5" w:rsidP="00E94AA5">
            <w:pPr>
              <w:jc w:val="center"/>
              <w:rPr>
                <w:rFonts w:eastAsia="Calibri"/>
                <w:b/>
                <w:sz w:val="22"/>
                <w:szCs w:val="22"/>
                <w:lang w:eastAsia="en-US"/>
              </w:rPr>
            </w:pPr>
            <w:r w:rsidRPr="00F57CC0">
              <w:rPr>
                <w:rFonts w:eastAsia="Calibri"/>
                <w:b/>
                <w:sz w:val="22"/>
                <w:szCs w:val="22"/>
                <w:lang w:eastAsia="en-US"/>
              </w:rPr>
              <w:t>Moyenne</w:t>
            </w:r>
          </w:p>
        </w:tc>
        <w:tc>
          <w:tcPr>
            <w:tcW w:w="1144" w:type="pct"/>
            <w:tcBorders>
              <w:top w:val="single" w:sz="4" w:space="0" w:color="auto"/>
              <w:left w:val="single" w:sz="4" w:space="0" w:color="auto"/>
              <w:bottom w:val="single" w:sz="4" w:space="0" w:color="auto"/>
              <w:right w:val="single" w:sz="4" w:space="0" w:color="auto"/>
            </w:tcBorders>
            <w:hideMark/>
          </w:tcPr>
          <w:p w14:paraId="61051128" w14:textId="77777777" w:rsidR="00E94AA5" w:rsidRPr="00F57CC0" w:rsidRDefault="00E94AA5" w:rsidP="00E94AA5">
            <w:pPr>
              <w:jc w:val="center"/>
              <w:rPr>
                <w:rFonts w:eastAsia="Calibri"/>
                <w:b/>
                <w:sz w:val="22"/>
                <w:szCs w:val="22"/>
                <w:lang w:eastAsia="en-US"/>
              </w:rPr>
            </w:pPr>
            <w:r w:rsidRPr="00F57CC0">
              <w:rPr>
                <w:rFonts w:eastAsia="Calibri"/>
                <w:b/>
                <w:sz w:val="22"/>
                <w:szCs w:val="22"/>
                <w:lang w:eastAsia="en-US"/>
              </w:rPr>
              <w:t>Faible</w:t>
            </w:r>
          </w:p>
        </w:tc>
      </w:tr>
      <w:tr w:rsidR="00E94AA5" w:rsidRPr="00F57CC0" w14:paraId="21F6483C" w14:textId="77777777" w:rsidTr="00E94AA5">
        <w:tc>
          <w:tcPr>
            <w:tcW w:w="1568" w:type="pct"/>
            <w:tcBorders>
              <w:top w:val="single" w:sz="4" w:space="0" w:color="auto"/>
              <w:left w:val="single" w:sz="4" w:space="0" w:color="auto"/>
              <w:bottom w:val="single" w:sz="4" w:space="0" w:color="auto"/>
              <w:right w:val="single" w:sz="4" w:space="0" w:color="auto"/>
            </w:tcBorders>
            <w:hideMark/>
          </w:tcPr>
          <w:p w14:paraId="5B142AEF" w14:textId="77777777" w:rsidR="00E94AA5" w:rsidRPr="00F57CC0" w:rsidRDefault="00E94AA5" w:rsidP="00E94AA5">
            <w:pPr>
              <w:rPr>
                <w:rFonts w:eastAsia="Calibri"/>
                <w:sz w:val="22"/>
                <w:szCs w:val="22"/>
                <w:lang w:eastAsia="en-US"/>
              </w:rPr>
            </w:pPr>
            <w:r w:rsidRPr="00F57CC0">
              <w:rPr>
                <w:rFonts w:eastAsia="Calibri"/>
                <w:sz w:val="22"/>
                <w:szCs w:val="22"/>
                <w:lang w:eastAsia="en-US"/>
              </w:rPr>
              <w:t>Élevée</w:t>
            </w:r>
          </w:p>
        </w:tc>
        <w:tc>
          <w:tcPr>
            <w:tcW w:w="1144" w:type="pct"/>
            <w:tcBorders>
              <w:top w:val="single" w:sz="4" w:space="0" w:color="auto"/>
              <w:left w:val="single" w:sz="4" w:space="0" w:color="auto"/>
              <w:bottom w:val="single" w:sz="4" w:space="0" w:color="auto"/>
              <w:right w:val="single" w:sz="4" w:space="0" w:color="auto"/>
            </w:tcBorders>
            <w:hideMark/>
          </w:tcPr>
          <w:p w14:paraId="2FC0034B" w14:textId="77777777" w:rsidR="00E94AA5" w:rsidRPr="00F57CC0" w:rsidRDefault="00E94AA5" w:rsidP="00E94AA5">
            <w:pPr>
              <w:rPr>
                <w:rFonts w:eastAsia="Calibri"/>
                <w:sz w:val="22"/>
                <w:szCs w:val="22"/>
                <w:lang w:eastAsia="en-US"/>
              </w:rPr>
            </w:pPr>
            <w:r w:rsidRPr="00F57CC0">
              <w:rPr>
                <w:rFonts w:eastAsia="Calibri"/>
                <w:sz w:val="22"/>
                <w:szCs w:val="22"/>
                <w:lang w:eastAsia="en-US"/>
              </w:rPr>
              <w:t>Très forte</w:t>
            </w:r>
          </w:p>
        </w:tc>
        <w:tc>
          <w:tcPr>
            <w:tcW w:w="1144" w:type="pct"/>
            <w:tcBorders>
              <w:top w:val="single" w:sz="4" w:space="0" w:color="auto"/>
              <w:left w:val="single" w:sz="4" w:space="0" w:color="auto"/>
              <w:bottom w:val="single" w:sz="4" w:space="0" w:color="auto"/>
              <w:right w:val="single" w:sz="4" w:space="0" w:color="auto"/>
            </w:tcBorders>
            <w:hideMark/>
          </w:tcPr>
          <w:p w14:paraId="744B205F" w14:textId="77777777" w:rsidR="00E94AA5" w:rsidRPr="00F57CC0" w:rsidRDefault="00E94AA5" w:rsidP="00E94AA5">
            <w:pPr>
              <w:rPr>
                <w:rFonts w:eastAsia="Calibri"/>
                <w:sz w:val="22"/>
                <w:szCs w:val="22"/>
                <w:lang w:eastAsia="en-US"/>
              </w:rPr>
            </w:pPr>
            <w:r w:rsidRPr="00F57CC0">
              <w:rPr>
                <w:rFonts w:eastAsia="Calibri"/>
                <w:sz w:val="22"/>
                <w:szCs w:val="22"/>
                <w:lang w:eastAsia="en-US"/>
              </w:rPr>
              <w:t>Forte</w:t>
            </w:r>
          </w:p>
        </w:tc>
        <w:tc>
          <w:tcPr>
            <w:tcW w:w="1144" w:type="pct"/>
            <w:tcBorders>
              <w:top w:val="single" w:sz="4" w:space="0" w:color="auto"/>
              <w:left w:val="single" w:sz="4" w:space="0" w:color="auto"/>
              <w:bottom w:val="single" w:sz="4" w:space="0" w:color="auto"/>
              <w:right w:val="single" w:sz="4" w:space="0" w:color="auto"/>
            </w:tcBorders>
            <w:hideMark/>
          </w:tcPr>
          <w:p w14:paraId="0125CB56" w14:textId="77777777" w:rsidR="00E94AA5" w:rsidRPr="00F57CC0" w:rsidRDefault="00E94AA5" w:rsidP="00E94AA5">
            <w:pPr>
              <w:rPr>
                <w:rFonts w:eastAsia="Calibri"/>
                <w:sz w:val="22"/>
                <w:szCs w:val="22"/>
                <w:lang w:eastAsia="en-US"/>
              </w:rPr>
            </w:pPr>
            <w:r w:rsidRPr="00F57CC0">
              <w:rPr>
                <w:rFonts w:eastAsia="Calibri"/>
                <w:sz w:val="22"/>
                <w:szCs w:val="22"/>
                <w:lang w:eastAsia="en-US"/>
              </w:rPr>
              <w:t>Moyenne</w:t>
            </w:r>
          </w:p>
        </w:tc>
      </w:tr>
      <w:tr w:rsidR="00E94AA5" w:rsidRPr="00F57CC0" w14:paraId="04EDF38D" w14:textId="77777777" w:rsidTr="00E94AA5">
        <w:tc>
          <w:tcPr>
            <w:tcW w:w="1568" w:type="pct"/>
            <w:tcBorders>
              <w:top w:val="single" w:sz="4" w:space="0" w:color="auto"/>
              <w:left w:val="single" w:sz="4" w:space="0" w:color="auto"/>
              <w:bottom w:val="single" w:sz="4" w:space="0" w:color="auto"/>
              <w:right w:val="single" w:sz="4" w:space="0" w:color="auto"/>
            </w:tcBorders>
            <w:hideMark/>
          </w:tcPr>
          <w:p w14:paraId="003DDCCD" w14:textId="77777777" w:rsidR="00E94AA5" w:rsidRPr="00F57CC0" w:rsidRDefault="00E94AA5" w:rsidP="00E94AA5">
            <w:pPr>
              <w:rPr>
                <w:rFonts w:eastAsia="Calibri"/>
                <w:sz w:val="22"/>
                <w:szCs w:val="22"/>
                <w:lang w:eastAsia="en-US"/>
              </w:rPr>
            </w:pPr>
            <w:r w:rsidRPr="00F57CC0">
              <w:rPr>
                <w:rFonts w:eastAsia="Calibri"/>
                <w:sz w:val="22"/>
                <w:szCs w:val="22"/>
                <w:lang w:eastAsia="en-US"/>
              </w:rPr>
              <w:t>Moyenne</w:t>
            </w:r>
          </w:p>
        </w:tc>
        <w:tc>
          <w:tcPr>
            <w:tcW w:w="1144" w:type="pct"/>
            <w:tcBorders>
              <w:top w:val="single" w:sz="4" w:space="0" w:color="auto"/>
              <w:left w:val="single" w:sz="4" w:space="0" w:color="auto"/>
              <w:bottom w:val="single" w:sz="4" w:space="0" w:color="auto"/>
              <w:right w:val="single" w:sz="4" w:space="0" w:color="auto"/>
            </w:tcBorders>
            <w:hideMark/>
          </w:tcPr>
          <w:p w14:paraId="604C4986" w14:textId="77777777" w:rsidR="00E94AA5" w:rsidRPr="00F57CC0" w:rsidRDefault="00E94AA5" w:rsidP="00E94AA5">
            <w:pPr>
              <w:rPr>
                <w:rFonts w:eastAsia="Calibri"/>
                <w:sz w:val="22"/>
                <w:szCs w:val="22"/>
                <w:lang w:eastAsia="en-US"/>
              </w:rPr>
            </w:pPr>
            <w:r w:rsidRPr="00F57CC0">
              <w:rPr>
                <w:rFonts w:eastAsia="Calibri"/>
                <w:sz w:val="22"/>
                <w:szCs w:val="22"/>
                <w:lang w:eastAsia="en-US"/>
              </w:rPr>
              <w:t>Forte</w:t>
            </w:r>
          </w:p>
        </w:tc>
        <w:tc>
          <w:tcPr>
            <w:tcW w:w="1144" w:type="pct"/>
            <w:tcBorders>
              <w:top w:val="single" w:sz="4" w:space="0" w:color="auto"/>
              <w:left w:val="single" w:sz="4" w:space="0" w:color="auto"/>
              <w:bottom w:val="single" w:sz="4" w:space="0" w:color="auto"/>
              <w:right w:val="single" w:sz="4" w:space="0" w:color="auto"/>
            </w:tcBorders>
            <w:hideMark/>
          </w:tcPr>
          <w:p w14:paraId="69AD7FD8" w14:textId="77777777" w:rsidR="00E94AA5" w:rsidRPr="00F57CC0" w:rsidRDefault="00E94AA5" w:rsidP="00E94AA5">
            <w:pPr>
              <w:rPr>
                <w:rFonts w:eastAsia="Calibri"/>
                <w:sz w:val="22"/>
                <w:szCs w:val="22"/>
                <w:lang w:eastAsia="en-US"/>
              </w:rPr>
            </w:pPr>
            <w:r w:rsidRPr="00F57CC0">
              <w:rPr>
                <w:rFonts w:eastAsia="Calibri"/>
                <w:sz w:val="22"/>
                <w:szCs w:val="22"/>
                <w:lang w:eastAsia="en-US"/>
              </w:rPr>
              <w:t>Moyenne</w:t>
            </w:r>
          </w:p>
        </w:tc>
        <w:tc>
          <w:tcPr>
            <w:tcW w:w="1144" w:type="pct"/>
            <w:tcBorders>
              <w:top w:val="single" w:sz="4" w:space="0" w:color="auto"/>
              <w:left w:val="single" w:sz="4" w:space="0" w:color="auto"/>
              <w:bottom w:val="single" w:sz="4" w:space="0" w:color="auto"/>
              <w:right w:val="single" w:sz="4" w:space="0" w:color="auto"/>
            </w:tcBorders>
            <w:hideMark/>
          </w:tcPr>
          <w:p w14:paraId="400E7010" w14:textId="77777777" w:rsidR="00E94AA5" w:rsidRPr="00F57CC0" w:rsidRDefault="00E94AA5" w:rsidP="00E94AA5">
            <w:pPr>
              <w:rPr>
                <w:rFonts w:eastAsia="Calibri"/>
                <w:sz w:val="22"/>
                <w:szCs w:val="22"/>
                <w:lang w:eastAsia="en-US"/>
              </w:rPr>
            </w:pPr>
            <w:r w:rsidRPr="00F57CC0">
              <w:rPr>
                <w:rFonts w:eastAsia="Calibri"/>
                <w:sz w:val="22"/>
                <w:szCs w:val="22"/>
                <w:lang w:eastAsia="en-US"/>
              </w:rPr>
              <w:t>Faible</w:t>
            </w:r>
          </w:p>
        </w:tc>
      </w:tr>
      <w:tr w:rsidR="00E94AA5" w:rsidRPr="00F57CC0" w14:paraId="28E90DBF" w14:textId="77777777" w:rsidTr="00E94AA5">
        <w:tc>
          <w:tcPr>
            <w:tcW w:w="1568" w:type="pct"/>
            <w:tcBorders>
              <w:top w:val="single" w:sz="4" w:space="0" w:color="auto"/>
              <w:left w:val="single" w:sz="4" w:space="0" w:color="auto"/>
              <w:bottom w:val="single" w:sz="4" w:space="0" w:color="auto"/>
              <w:right w:val="single" w:sz="4" w:space="0" w:color="auto"/>
            </w:tcBorders>
            <w:hideMark/>
          </w:tcPr>
          <w:p w14:paraId="37A5249E" w14:textId="77777777" w:rsidR="00E94AA5" w:rsidRPr="00F57CC0" w:rsidRDefault="00E94AA5" w:rsidP="00E94AA5">
            <w:pPr>
              <w:rPr>
                <w:rFonts w:eastAsia="Calibri"/>
                <w:sz w:val="22"/>
                <w:szCs w:val="22"/>
                <w:lang w:eastAsia="en-US"/>
              </w:rPr>
            </w:pPr>
            <w:r w:rsidRPr="00F57CC0">
              <w:rPr>
                <w:rFonts w:eastAsia="Calibri"/>
                <w:sz w:val="22"/>
                <w:szCs w:val="22"/>
                <w:lang w:eastAsia="en-US"/>
              </w:rPr>
              <w:t>Faible</w:t>
            </w:r>
          </w:p>
        </w:tc>
        <w:tc>
          <w:tcPr>
            <w:tcW w:w="1144" w:type="pct"/>
            <w:tcBorders>
              <w:top w:val="single" w:sz="4" w:space="0" w:color="auto"/>
              <w:left w:val="single" w:sz="4" w:space="0" w:color="auto"/>
              <w:bottom w:val="single" w:sz="4" w:space="0" w:color="auto"/>
              <w:right w:val="single" w:sz="4" w:space="0" w:color="auto"/>
            </w:tcBorders>
            <w:hideMark/>
          </w:tcPr>
          <w:p w14:paraId="557A844F" w14:textId="77777777" w:rsidR="00E94AA5" w:rsidRPr="00F57CC0" w:rsidRDefault="00E94AA5" w:rsidP="00E94AA5">
            <w:pPr>
              <w:rPr>
                <w:rFonts w:eastAsia="Calibri"/>
                <w:sz w:val="22"/>
                <w:szCs w:val="22"/>
                <w:lang w:eastAsia="en-US"/>
              </w:rPr>
            </w:pPr>
            <w:r w:rsidRPr="00F57CC0">
              <w:rPr>
                <w:rFonts w:eastAsia="Calibri"/>
                <w:sz w:val="22"/>
                <w:szCs w:val="22"/>
                <w:lang w:eastAsia="en-US"/>
              </w:rPr>
              <w:t>Moyenne</w:t>
            </w:r>
          </w:p>
        </w:tc>
        <w:tc>
          <w:tcPr>
            <w:tcW w:w="1144" w:type="pct"/>
            <w:tcBorders>
              <w:top w:val="single" w:sz="4" w:space="0" w:color="auto"/>
              <w:left w:val="single" w:sz="4" w:space="0" w:color="auto"/>
              <w:bottom w:val="single" w:sz="4" w:space="0" w:color="auto"/>
              <w:right w:val="single" w:sz="4" w:space="0" w:color="auto"/>
            </w:tcBorders>
            <w:hideMark/>
          </w:tcPr>
          <w:p w14:paraId="5832AC68" w14:textId="77777777" w:rsidR="00E94AA5" w:rsidRPr="00F57CC0" w:rsidRDefault="00E94AA5" w:rsidP="00E94AA5">
            <w:pPr>
              <w:rPr>
                <w:rFonts w:eastAsia="Calibri"/>
                <w:sz w:val="22"/>
                <w:szCs w:val="22"/>
                <w:lang w:eastAsia="en-US"/>
              </w:rPr>
            </w:pPr>
            <w:r w:rsidRPr="00F57CC0">
              <w:rPr>
                <w:rFonts w:eastAsia="Calibri"/>
                <w:sz w:val="22"/>
                <w:szCs w:val="22"/>
                <w:lang w:eastAsia="en-US"/>
              </w:rPr>
              <w:t>Faible</w:t>
            </w:r>
          </w:p>
        </w:tc>
        <w:tc>
          <w:tcPr>
            <w:tcW w:w="1144" w:type="pct"/>
            <w:tcBorders>
              <w:top w:val="single" w:sz="4" w:space="0" w:color="auto"/>
              <w:left w:val="single" w:sz="4" w:space="0" w:color="auto"/>
              <w:bottom w:val="single" w:sz="4" w:space="0" w:color="auto"/>
              <w:right w:val="single" w:sz="4" w:space="0" w:color="auto"/>
            </w:tcBorders>
            <w:hideMark/>
          </w:tcPr>
          <w:p w14:paraId="2B0CE63A" w14:textId="77777777" w:rsidR="00E94AA5" w:rsidRPr="00F57CC0" w:rsidRDefault="00E94AA5" w:rsidP="00E94AA5">
            <w:pPr>
              <w:rPr>
                <w:rFonts w:eastAsia="Calibri"/>
                <w:sz w:val="22"/>
                <w:szCs w:val="22"/>
                <w:lang w:eastAsia="en-US"/>
              </w:rPr>
            </w:pPr>
            <w:r w:rsidRPr="00F57CC0">
              <w:rPr>
                <w:rFonts w:eastAsia="Calibri"/>
                <w:sz w:val="22"/>
                <w:szCs w:val="22"/>
                <w:lang w:eastAsia="en-US"/>
              </w:rPr>
              <w:t>Faible</w:t>
            </w:r>
          </w:p>
        </w:tc>
      </w:tr>
    </w:tbl>
    <w:p w14:paraId="0FC12797" w14:textId="77777777" w:rsidR="00B31F0D" w:rsidRPr="00F57CC0" w:rsidRDefault="00B31F0D" w:rsidP="00B31F0D">
      <w:pPr>
        <w:rPr>
          <w:i/>
          <w:iCs/>
          <w:sz w:val="20"/>
          <w:szCs w:val="20"/>
        </w:rPr>
      </w:pPr>
      <w:r w:rsidRPr="00F57CC0">
        <w:rPr>
          <w:rFonts w:eastAsia="Calibri"/>
          <w:b/>
          <w:i/>
          <w:iCs/>
          <w:sz w:val="20"/>
          <w:szCs w:val="20"/>
          <w:u w:val="single"/>
        </w:rPr>
        <w:t>Source :</w:t>
      </w:r>
      <w:r w:rsidRPr="00F57CC0">
        <w:rPr>
          <w:rFonts w:eastAsia="Calibri"/>
          <w:i/>
          <w:iCs/>
          <w:sz w:val="20"/>
          <w:szCs w:val="20"/>
        </w:rPr>
        <w:t xml:space="preserve"> EIE du projet Rabaska, 2006</w:t>
      </w:r>
    </w:p>
    <w:p w14:paraId="00187F1C" w14:textId="77777777" w:rsidR="00E94AA5" w:rsidRPr="00F57CC0" w:rsidRDefault="00E94AA5" w:rsidP="00E94AA5">
      <w:pPr>
        <w:rPr>
          <w:rFonts w:eastAsia="Calibri"/>
        </w:rPr>
      </w:pPr>
    </w:p>
    <w:p w14:paraId="46D111F0" w14:textId="77777777" w:rsidR="00E94AA5" w:rsidRPr="00F57CC0" w:rsidRDefault="00E94AA5" w:rsidP="00E94AA5">
      <w:pPr>
        <w:rPr>
          <w:rFonts w:eastAsia="Calibri"/>
        </w:rPr>
      </w:pPr>
    </w:p>
    <w:p w14:paraId="5DAA09F1" w14:textId="77777777" w:rsidR="00E94AA5" w:rsidRPr="00F57CC0" w:rsidRDefault="00E94AA5" w:rsidP="00E94AA5"/>
    <w:p w14:paraId="5F4C3D4A" w14:textId="77777777" w:rsidR="00E94AA5" w:rsidRPr="00F57CC0" w:rsidRDefault="00E94AA5" w:rsidP="00D6059F">
      <w:pPr>
        <w:spacing w:line="360" w:lineRule="auto"/>
        <w:ind w:left="-142"/>
        <w:jc w:val="both"/>
      </w:pPr>
      <w:r w:rsidRPr="00F57CC0">
        <w:lastRenderedPageBreak/>
        <w:t>Il faut noter que l’intensité de l’impact correspondant à la combinaison d’une valeur environnementale et d’un degré de perturbation faible aurait pu être qualifie de très faible pour respecter la logique de la grille. S’il n’en est pas ainsi, c’est pour limiter le nombre de combinaisons possibles aux étapes ultérieures de l’évaluation. Le biais ainsi introduit est négligeable et va dans le sens d’une surestimation de l’importance des effets.</w:t>
      </w:r>
    </w:p>
    <w:p w14:paraId="0AD81874" w14:textId="77777777" w:rsidR="00D6059F" w:rsidRPr="00F57CC0" w:rsidRDefault="00E94AA5" w:rsidP="00D6059F">
      <w:pPr>
        <w:numPr>
          <w:ilvl w:val="0"/>
          <w:numId w:val="11"/>
        </w:numPr>
        <w:spacing w:line="360" w:lineRule="auto"/>
        <w:ind w:right="-403"/>
        <w:jc w:val="both"/>
      </w:pPr>
      <w:r w:rsidRPr="00F57CC0">
        <w:t>L’étendue ou la portée de l’impact : elle donne une idée de la dimension spatiale de l’impact. Le facteur considéré est la proposition de la zone d’influence du projet, qui peut être :</w:t>
      </w:r>
    </w:p>
    <w:p w14:paraId="1F2EC214" w14:textId="77777777" w:rsidR="00D6059F" w:rsidRPr="00F57CC0" w:rsidRDefault="00E94AA5" w:rsidP="00C80968">
      <w:pPr>
        <w:pStyle w:val="Paragraphedeliste"/>
        <w:numPr>
          <w:ilvl w:val="0"/>
          <w:numId w:val="51"/>
        </w:numPr>
        <w:spacing w:line="360" w:lineRule="auto"/>
        <w:jc w:val="both"/>
      </w:pPr>
      <w:r w:rsidRPr="00F57CC0">
        <w:t>Régionale : lorsque l’impact touche un vaste espace jusqu’à une distance importante du site du projet, ou qu’il est ressenti par l’ensemble de la population de la zone d’influence ou par une proportion importante de celle-ci ;</w:t>
      </w:r>
    </w:p>
    <w:p w14:paraId="5FD84BFC" w14:textId="77777777" w:rsidR="00D6059F" w:rsidRPr="00F57CC0" w:rsidRDefault="00E94AA5" w:rsidP="00C80968">
      <w:pPr>
        <w:pStyle w:val="Paragraphedeliste"/>
        <w:numPr>
          <w:ilvl w:val="0"/>
          <w:numId w:val="51"/>
        </w:numPr>
        <w:spacing w:line="360" w:lineRule="auto"/>
        <w:jc w:val="both"/>
      </w:pPr>
      <w:r w:rsidRPr="00F57CC0">
        <w:t>Locale, lorsque l’impact touche un espace relativement restreint situé à l’intérieur, à proximité ou à une faible distance du site du projet, ou qu’il est ressenti par une proportion limitée de la population de la zone d’influence ;</w:t>
      </w:r>
    </w:p>
    <w:p w14:paraId="07E7F0C5" w14:textId="77777777" w:rsidR="00E94AA5" w:rsidRPr="00F57CC0" w:rsidRDefault="00E94AA5" w:rsidP="00C80968">
      <w:pPr>
        <w:pStyle w:val="Paragraphedeliste"/>
        <w:numPr>
          <w:ilvl w:val="0"/>
          <w:numId w:val="51"/>
        </w:numPr>
        <w:spacing w:line="360" w:lineRule="auto"/>
        <w:jc w:val="both"/>
      </w:pPr>
      <w:r w:rsidRPr="00F57CC0">
        <w:t>Ponctuelle, lorsque l’impact ne touche qu’un espace très restreint à l’intérieur ou à proximité du site du projet, ou qu’il n’est ressenti que par un faible nombre de personnes de la zone d’influence.</w:t>
      </w:r>
    </w:p>
    <w:p w14:paraId="680C7075" w14:textId="77777777" w:rsidR="00D6059F" w:rsidRPr="00F57CC0" w:rsidRDefault="00E94AA5" w:rsidP="00D6059F">
      <w:pPr>
        <w:numPr>
          <w:ilvl w:val="0"/>
          <w:numId w:val="11"/>
        </w:numPr>
        <w:spacing w:line="360" w:lineRule="auto"/>
        <w:ind w:right="-403"/>
        <w:jc w:val="both"/>
      </w:pPr>
      <w:r w:rsidRPr="00F57CC0">
        <w:t>L</w:t>
      </w:r>
      <w:r w:rsidR="00D6059F" w:rsidRPr="00F57CC0">
        <w:t>a durée</w:t>
      </w:r>
      <w:r w:rsidRPr="00F57CC0">
        <w:t>: elle indique la manifestation de l’impact avec le temps. Trois classes sont distinguées :</w:t>
      </w:r>
    </w:p>
    <w:p w14:paraId="40432FDD" w14:textId="77777777" w:rsidR="00D6059F" w:rsidRPr="00F57CC0" w:rsidRDefault="00E94AA5" w:rsidP="00C80968">
      <w:pPr>
        <w:pStyle w:val="Paragraphedeliste"/>
        <w:numPr>
          <w:ilvl w:val="0"/>
          <w:numId w:val="52"/>
        </w:numPr>
        <w:spacing w:line="360" w:lineRule="auto"/>
        <w:jc w:val="both"/>
      </w:pPr>
      <w:r w:rsidRPr="00F57CC0">
        <w:t>Court terme : quand l’impact se manifeste pendant la mise en œuvre du projet ;</w:t>
      </w:r>
    </w:p>
    <w:p w14:paraId="6C9018AF" w14:textId="77777777" w:rsidR="00D6059F" w:rsidRPr="00F57CC0" w:rsidRDefault="00E94AA5" w:rsidP="00C80968">
      <w:pPr>
        <w:pStyle w:val="Paragraphedeliste"/>
        <w:numPr>
          <w:ilvl w:val="0"/>
          <w:numId w:val="52"/>
        </w:numPr>
        <w:spacing w:line="360" w:lineRule="auto"/>
        <w:jc w:val="both"/>
      </w:pPr>
      <w:r w:rsidRPr="00F57CC0">
        <w:t>Moyen terme : quand l’impact dure quelques mois à deux ans après l’exécution des travaux ;</w:t>
      </w:r>
    </w:p>
    <w:p w14:paraId="6F0FE4E3" w14:textId="77777777" w:rsidR="00E94AA5" w:rsidRPr="00F57CC0" w:rsidRDefault="00E94AA5" w:rsidP="00C80968">
      <w:pPr>
        <w:pStyle w:val="Paragraphedeliste"/>
        <w:numPr>
          <w:ilvl w:val="0"/>
          <w:numId w:val="52"/>
        </w:numPr>
        <w:spacing w:line="360" w:lineRule="auto"/>
        <w:jc w:val="both"/>
      </w:pPr>
      <w:r w:rsidRPr="00F57CC0">
        <w:t>Long terme : quand l’impact se manifeste pendant toute la durée de vie de l’infrastructure ou plus.</w:t>
      </w:r>
    </w:p>
    <w:p w14:paraId="4FCCC748" w14:textId="77777777" w:rsidR="00E94AA5" w:rsidRPr="00F57CC0" w:rsidRDefault="00E94AA5" w:rsidP="0027704E">
      <w:pPr>
        <w:pStyle w:val="Titre20"/>
        <w:numPr>
          <w:ilvl w:val="2"/>
          <w:numId w:val="58"/>
        </w:numPr>
        <w:rPr>
          <w:rFonts w:ascii="Times New Roman" w:hAnsi="Times New Roman" w:cs="Times New Roman"/>
        </w:rPr>
      </w:pPr>
      <w:bookmarkStart w:id="421" w:name="_Toc124174686"/>
      <w:bookmarkStart w:id="422" w:name="_Toc118706539"/>
      <w:bookmarkStart w:id="423" w:name="_Toc131515790"/>
      <w:bookmarkStart w:id="424" w:name="_Toc224052432"/>
      <w:bookmarkEnd w:id="421"/>
      <w:r w:rsidRPr="00F57CC0">
        <w:rPr>
          <w:rFonts w:ascii="Times New Roman" w:hAnsi="Times New Roman" w:cs="Times New Roman"/>
        </w:rPr>
        <w:t>Mode d’évaluation de la gravité d’un impact par la grille de Martin FECTEAU</w:t>
      </w:r>
      <w:bookmarkEnd w:id="422"/>
      <w:bookmarkEnd w:id="423"/>
      <w:bookmarkEnd w:id="424"/>
    </w:p>
    <w:p w14:paraId="7E0607DE" w14:textId="77777777" w:rsidR="00E94AA5" w:rsidRPr="00F57CC0" w:rsidRDefault="00E94AA5" w:rsidP="00D6059F">
      <w:pPr>
        <w:spacing w:line="360" w:lineRule="auto"/>
        <w:jc w:val="both"/>
      </w:pPr>
      <w:r w:rsidRPr="00F57CC0">
        <w:t>Grâce à la caractérisation de l’impact, nous serons à mesure de déterminer son importance absolue à l’aide de la grille d’évaluation de Martin FECTEAU.</w:t>
      </w:r>
    </w:p>
    <w:p w14:paraId="4868D35F" w14:textId="77777777" w:rsidR="00E94AA5" w:rsidRPr="00F57CC0" w:rsidRDefault="00E94AA5" w:rsidP="00E94AA5"/>
    <w:p w14:paraId="7881C9F0" w14:textId="77777777" w:rsidR="00E94AA5" w:rsidRPr="00F57CC0" w:rsidRDefault="00E94AA5" w:rsidP="00E94AA5">
      <w:pPr>
        <w:rPr>
          <w:rFonts w:eastAsia="Calibri"/>
          <w:sz w:val="22"/>
          <w:szCs w:val="22"/>
          <w:lang w:eastAsia="en-US"/>
        </w:rPr>
      </w:pPr>
    </w:p>
    <w:p w14:paraId="262CE1A4" w14:textId="77777777" w:rsidR="00E94AA5" w:rsidRPr="00F57CC0" w:rsidRDefault="00E94AA5" w:rsidP="00E94AA5">
      <w:pPr>
        <w:pStyle w:val="Lgende"/>
        <w:keepNext/>
        <w:rPr>
          <w:rFonts w:cs="Times New Roman"/>
        </w:rPr>
      </w:pPr>
      <w:bookmarkStart w:id="425" w:name="_Toc118449788"/>
      <w:bookmarkStart w:id="426" w:name="_Toc224051923"/>
      <w:r w:rsidRPr="00F57CC0">
        <w:rPr>
          <w:rFonts w:cs="Times New Roman"/>
        </w:rPr>
        <w:t xml:space="preserve">Tableau </w:t>
      </w:r>
      <w:r w:rsidR="006754D5">
        <w:rPr>
          <w:rFonts w:cs="Times New Roman"/>
        </w:rPr>
        <w:fldChar w:fldCharType="begin"/>
      </w:r>
      <w:r w:rsidR="006754D5">
        <w:rPr>
          <w:rFonts w:cs="Times New Roman"/>
        </w:rPr>
        <w:instrText xml:space="preserve"> SEQ Tableau \* ARABIC </w:instrText>
      </w:r>
      <w:r w:rsidR="006754D5">
        <w:rPr>
          <w:rFonts w:cs="Times New Roman"/>
        </w:rPr>
        <w:fldChar w:fldCharType="separate"/>
      </w:r>
      <w:r w:rsidR="00713222">
        <w:rPr>
          <w:rFonts w:cs="Times New Roman"/>
          <w:noProof/>
        </w:rPr>
        <w:t>4</w:t>
      </w:r>
      <w:r w:rsidR="006754D5">
        <w:rPr>
          <w:rFonts w:cs="Times New Roman"/>
        </w:rPr>
        <w:fldChar w:fldCharType="end"/>
      </w:r>
      <w:r w:rsidRPr="00F57CC0">
        <w:rPr>
          <w:rFonts w:cs="Times New Roman"/>
        </w:rPr>
        <w:t>: Grille d’évaluation de Martin FECTEAU</w:t>
      </w:r>
      <w:bookmarkEnd w:id="425"/>
      <w:bookmarkEnd w:id="42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1"/>
        <w:gridCol w:w="2175"/>
        <w:gridCol w:w="2431"/>
        <w:gridCol w:w="2337"/>
      </w:tblGrid>
      <w:tr w:rsidR="00E94AA5" w:rsidRPr="00F57CC0" w14:paraId="44FC4E98" w14:textId="77777777" w:rsidTr="00E94AA5">
        <w:trPr>
          <w:tblHeader/>
          <w:jc w:val="center"/>
        </w:trPr>
        <w:tc>
          <w:tcPr>
            <w:tcW w:w="1016" w:type="pct"/>
            <w:tcBorders>
              <w:top w:val="single" w:sz="4" w:space="0" w:color="auto"/>
              <w:left w:val="single" w:sz="4" w:space="0" w:color="auto"/>
              <w:bottom w:val="single" w:sz="4" w:space="0" w:color="auto"/>
              <w:right w:val="single" w:sz="4" w:space="0" w:color="auto"/>
            </w:tcBorders>
            <w:vAlign w:val="center"/>
            <w:hideMark/>
          </w:tcPr>
          <w:p w14:paraId="22D92852" w14:textId="77777777" w:rsidR="00E94AA5" w:rsidRPr="00F57CC0" w:rsidRDefault="00E94AA5" w:rsidP="00E94AA5">
            <w:pPr>
              <w:rPr>
                <w:rFonts w:eastAsia="Calibri"/>
                <w:b/>
                <w:bCs/>
                <w:sz w:val="22"/>
                <w:szCs w:val="22"/>
                <w:lang w:eastAsia="en-US"/>
              </w:rPr>
            </w:pPr>
            <w:r w:rsidRPr="00F57CC0">
              <w:rPr>
                <w:rFonts w:eastAsia="Calibri"/>
                <w:b/>
                <w:bCs/>
                <w:sz w:val="22"/>
                <w:szCs w:val="22"/>
                <w:lang w:eastAsia="en-US"/>
              </w:rPr>
              <w:t xml:space="preserve">Durée </w:t>
            </w:r>
          </w:p>
        </w:tc>
        <w:tc>
          <w:tcPr>
            <w:tcW w:w="1248" w:type="pct"/>
            <w:tcBorders>
              <w:top w:val="single" w:sz="4" w:space="0" w:color="auto"/>
              <w:left w:val="single" w:sz="4" w:space="0" w:color="auto"/>
              <w:bottom w:val="single" w:sz="4" w:space="0" w:color="auto"/>
              <w:right w:val="single" w:sz="4" w:space="0" w:color="auto"/>
            </w:tcBorders>
            <w:vAlign w:val="center"/>
            <w:hideMark/>
          </w:tcPr>
          <w:p w14:paraId="7FECA029" w14:textId="77777777" w:rsidR="00E94AA5" w:rsidRPr="00F57CC0" w:rsidRDefault="00E94AA5" w:rsidP="00E94AA5">
            <w:pPr>
              <w:rPr>
                <w:rFonts w:eastAsia="Calibri"/>
                <w:b/>
                <w:bCs/>
                <w:sz w:val="22"/>
                <w:szCs w:val="22"/>
                <w:lang w:eastAsia="en-US"/>
              </w:rPr>
            </w:pPr>
            <w:r w:rsidRPr="00F57CC0">
              <w:rPr>
                <w:rFonts w:eastAsia="Calibri"/>
                <w:b/>
                <w:bCs/>
                <w:sz w:val="22"/>
                <w:szCs w:val="22"/>
                <w:lang w:eastAsia="en-US"/>
              </w:rPr>
              <w:t>Portée/ Étendue</w:t>
            </w:r>
          </w:p>
        </w:tc>
        <w:tc>
          <w:tcPr>
            <w:tcW w:w="1395" w:type="pct"/>
            <w:tcBorders>
              <w:top w:val="single" w:sz="4" w:space="0" w:color="auto"/>
              <w:left w:val="single" w:sz="4" w:space="0" w:color="auto"/>
              <w:bottom w:val="single" w:sz="4" w:space="0" w:color="auto"/>
              <w:right w:val="single" w:sz="4" w:space="0" w:color="auto"/>
            </w:tcBorders>
            <w:vAlign w:val="center"/>
            <w:hideMark/>
          </w:tcPr>
          <w:p w14:paraId="33C944F3" w14:textId="77777777" w:rsidR="00E94AA5" w:rsidRPr="00F57CC0" w:rsidRDefault="00E94AA5" w:rsidP="00E94AA5">
            <w:pPr>
              <w:rPr>
                <w:rFonts w:eastAsia="Calibri"/>
                <w:b/>
                <w:bCs/>
                <w:sz w:val="22"/>
                <w:szCs w:val="22"/>
                <w:lang w:eastAsia="en-US"/>
              </w:rPr>
            </w:pPr>
            <w:r w:rsidRPr="00F57CC0">
              <w:rPr>
                <w:rFonts w:eastAsia="Calibri"/>
                <w:b/>
                <w:bCs/>
                <w:sz w:val="22"/>
                <w:szCs w:val="22"/>
                <w:lang w:eastAsia="en-US"/>
              </w:rPr>
              <w:t>Intensité/Ampleur</w:t>
            </w:r>
          </w:p>
        </w:tc>
        <w:tc>
          <w:tcPr>
            <w:tcW w:w="1341" w:type="pct"/>
            <w:tcBorders>
              <w:top w:val="single" w:sz="4" w:space="0" w:color="auto"/>
              <w:left w:val="single" w:sz="4" w:space="0" w:color="auto"/>
              <w:bottom w:val="single" w:sz="4" w:space="0" w:color="auto"/>
              <w:right w:val="single" w:sz="4" w:space="0" w:color="auto"/>
            </w:tcBorders>
            <w:vAlign w:val="center"/>
            <w:hideMark/>
          </w:tcPr>
          <w:p w14:paraId="4B66E216" w14:textId="77777777" w:rsidR="00E94AA5" w:rsidRPr="00F57CC0" w:rsidRDefault="00E94AA5" w:rsidP="00E94AA5">
            <w:pPr>
              <w:rPr>
                <w:rFonts w:eastAsia="Calibri"/>
                <w:b/>
                <w:bCs/>
                <w:sz w:val="22"/>
                <w:szCs w:val="22"/>
                <w:lang w:eastAsia="en-US"/>
              </w:rPr>
            </w:pPr>
            <w:r w:rsidRPr="00F57CC0">
              <w:rPr>
                <w:rFonts w:eastAsia="Calibri"/>
                <w:b/>
                <w:bCs/>
                <w:sz w:val="22"/>
                <w:szCs w:val="22"/>
                <w:lang w:eastAsia="en-US"/>
              </w:rPr>
              <w:t xml:space="preserve">Importance absolue </w:t>
            </w:r>
          </w:p>
        </w:tc>
      </w:tr>
      <w:tr w:rsidR="00E94AA5" w:rsidRPr="00F57CC0" w14:paraId="283AF5C4" w14:textId="77777777" w:rsidTr="00E94AA5">
        <w:trPr>
          <w:jc w:val="center"/>
        </w:trPr>
        <w:tc>
          <w:tcPr>
            <w:tcW w:w="1016" w:type="pct"/>
            <w:vMerge w:val="restart"/>
            <w:tcBorders>
              <w:top w:val="single" w:sz="4" w:space="0" w:color="auto"/>
              <w:left w:val="single" w:sz="4" w:space="0" w:color="auto"/>
              <w:bottom w:val="single" w:sz="4" w:space="0" w:color="auto"/>
              <w:right w:val="single" w:sz="4" w:space="0" w:color="auto"/>
            </w:tcBorders>
            <w:hideMark/>
          </w:tcPr>
          <w:p w14:paraId="1E5FE693" w14:textId="77777777" w:rsidR="00E94AA5" w:rsidRPr="00F57CC0" w:rsidRDefault="00E94AA5" w:rsidP="00E94AA5">
            <w:pPr>
              <w:rPr>
                <w:rFonts w:eastAsia="Calibri"/>
                <w:bCs/>
                <w:sz w:val="22"/>
                <w:szCs w:val="22"/>
                <w:lang w:eastAsia="en-US"/>
              </w:rPr>
            </w:pPr>
            <w:r w:rsidRPr="00F57CC0">
              <w:rPr>
                <w:rFonts w:eastAsia="Calibri"/>
                <w:bCs/>
                <w:sz w:val="22"/>
                <w:szCs w:val="22"/>
                <w:lang w:eastAsia="en-US"/>
              </w:rPr>
              <w:t>Long terme (Lt)</w:t>
            </w:r>
          </w:p>
        </w:tc>
        <w:tc>
          <w:tcPr>
            <w:tcW w:w="1248" w:type="pct"/>
            <w:vMerge w:val="restart"/>
            <w:tcBorders>
              <w:top w:val="single" w:sz="4" w:space="0" w:color="auto"/>
              <w:left w:val="single" w:sz="4" w:space="0" w:color="auto"/>
              <w:bottom w:val="single" w:sz="4" w:space="0" w:color="auto"/>
              <w:right w:val="single" w:sz="4" w:space="0" w:color="auto"/>
            </w:tcBorders>
            <w:hideMark/>
          </w:tcPr>
          <w:p w14:paraId="601D6892" w14:textId="77777777" w:rsidR="00E94AA5" w:rsidRPr="00F57CC0" w:rsidRDefault="00E94AA5" w:rsidP="00E94AA5">
            <w:pPr>
              <w:rPr>
                <w:rFonts w:eastAsia="Calibri"/>
                <w:bCs/>
                <w:sz w:val="22"/>
                <w:szCs w:val="22"/>
                <w:lang w:eastAsia="en-US"/>
              </w:rPr>
            </w:pPr>
            <w:r w:rsidRPr="00F57CC0">
              <w:rPr>
                <w:rFonts w:eastAsia="Calibri"/>
                <w:bCs/>
                <w:sz w:val="22"/>
                <w:szCs w:val="22"/>
                <w:lang w:eastAsia="en-US"/>
              </w:rPr>
              <w:t>Régionale (R)</w:t>
            </w:r>
          </w:p>
        </w:tc>
        <w:tc>
          <w:tcPr>
            <w:tcW w:w="1395" w:type="pct"/>
            <w:tcBorders>
              <w:top w:val="single" w:sz="4" w:space="0" w:color="auto"/>
              <w:left w:val="single" w:sz="4" w:space="0" w:color="auto"/>
              <w:bottom w:val="single" w:sz="4" w:space="0" w:color="auto"/>
              <w:right w:val="single" w:sz="4" w:space="0" w:color="auto"/>
            </w:tcBorders>
            <w:hideMark/>
          </w:tcPr>
          <w:p w14:paraId="63419AB4" w14:textId="77777777" w:rsidR="00E94AA5" w:rsidRPr="00F57CC0" w:rsidRDefault="00E94AA5" w:rsidP="00E94AA5">
            <w:pPr>
              <w:rPr>
                <w:rFonts w:eastAsia="Calibri"/>
                <w:bCs/>
                <w:sz w:val="22"/>
                <w:szCs w:val="22"/>
                <w:lang w:eastAsia="en-US"/>
              </w:rPr>
            </w:pPr>
            <w:r w:rsidRPr="00F57CC0">
              <w:rPr>
                <w:rFonts w:eastAsia="Calibri"/>
                <w:bCs/>
                <w:sz w:val="22"/>
                <w:szCs w:val="22"/>
                <w:lang w:eastAsia="en-US"/>
              </w:rPr>
              <w:t>Forte (F)</w:t>
            </w:r>
          </w:p>
        </w:tc>
        <w:tc>
          <w:tcPr>
            <w:tcW w:w="1341" w:type="pct"/>
            <w:tcBorders>
              <w:top w:val="single" w:sz="4" w:space="0" w:color="auto"/>
              <w:left w:val="single" w:sz="4" w:space="0" w:color="auto"/>
              <w:bottom w:val="single" w:sz="4" w:space="0" w:color="auto"/>
              <w:right w:val="single" w:sz="4" w:space="0" w:color="auto"/>
            </w:tcBorders>
            <w:hideMark/>
          </w:tcPr>
          <w:p w14:paraId="66D8DA48" w14:textId="77777777" w:rsidR="00E94AA5" w:rsidRPr="00F57CC0" w:rsidRDefault="00E94AA5" w:rsidP="00E94AA5">
            <w:pPr>
              <w:rPr>
                <w:rFonts w:eastAsia="Calibri"/>
                <w:bCs/>
                <w:sz w:val="22"/>
                <w:szCs w:val="22"/>
                <w:lang w:eastAsia="en-US"/>
              </w:rPr>
            </w:pPr>
            <w:r w:rsidRPr="00F57CC0">
              <w:rPr>
                <w:rFonts w:eastAsia="Calibri"/>
                <w:bCs/>
                <w:sz w:val="22"/>
                <w:szCs w:val="22"/>
                <w:lang w:eastAsia="en-US"/>
              </w:rPr>
              <w:t>Majeure (Ma)</w:t>
            </w:r>
          </w:p>
        </w:tc>
      </w:tr>
      <w:tr w:rsidR="00E94AA5" w:rsidRPr="00F57CC0" w14:paraId="5AF2904D" w14:textId="77777777" w:rsidTr="00E94AA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F33279" w14:textId="77777777" w:rsidR="00E94AA5" w:rsidRPr="00F57CC0" w:rsidRDefault="00E94AA5" w:rsidP="00E94AA5">
            <w:pPr>
              <w:rPr>
                <w:rFonts w:eastAsia="Calibri"/>
                <w:bCs/>
                <w:sz w:val="22"/>
                <w:szCs w:val="22"/>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E436BB" w14:textId="77777777" w:rsidR="00E94AA5" w:rsidRPr="00F57CC0" w:rsidRDefault="00E94AA5" w:rsidP="00E94AA5">
            <w:pPr>
              <w:rPr>
                <w:rFonts w:eastAsia="Calibri"/>
                <w:bCs/>
                <w:sz w:val="22"/>
                <w:szCs w:val="22"/>
                <w:lang w:eastAsia="en-US"/>
              </w:rPr>
            </w:pPr>
          </w:p>
        </w:tc>
        <w:tc>
          <w:tcPr>
            <w:tcW w:w="1395" w:type="pct"/>
            <w:tcBorders>
              <w:top w:val="single" w:sz="4" w:space="0" w:color="auto"/>
              <w:left w:val="single" w:sz="4" w:space="0" w:color="auto"/>
              <w:bottom w:val="single" w:sz="4" w:space="0" w:color="auto"/>
              <w:right w:val="single" w:sz="4" w:space="0" w:color="auto"/>
            </w:tcBorders>
            <w:hideMark/>
          </w:tcPr>
          <w:p w14:paraId="621477A0" w14:textId="77777777" w:rsidR="00E94AA5" w:rsidRPr="00F57CC0" w:rsidRDefault="00E94AA5" w:rsidP="00E94AA5">
            <w:pPr>
              <w:rPr>
                <w:rFonts w:eastAsia="Calibri"/>
                <w:bCs/>
                <w:sz w:val="22"/>
                <w:szCs w:val="22"/>
                <w:lang w:eastAsia="en-US"/>
              </w:rPr>
            </w:pPr>
            <w:r w:rsidRPr="00F57CC0">
              <w:rPr>
                <w:rFonts w:eastAsia="Calibri"/>
                <w:bCs/>
                <w:sz w:val="22"/>
                <w:szCs w:val="22"/>
                <w:lang w:eastAsia="en-US"/>
              </w:rPr>
              <w:t>Moyenne (M)</w:t>
            </w:r>
          </w:p>
        </w:tc>
        <w:tc>
          <w:tcPr>
            <w:tcW w:w="1341" w:type="pct"/>
            <w:tcBorders>
              <w:top w:val="single" w:sz="4" w:space="0" w:color="auto"/>
              <w:left w:val="single" w:sz="4" w:space="0" w:color="auto"/>
              <w:bottom w:val="single" w:sz="4" w:space="0" w:color="auto"/>
              <w:right w:val="single" w:sz="4" w:space="0" w:color="auto"/>
            </w:tcBorders>
            <w:hideMark/>
          </w:tcPr>
          <w:p w14:paraId="463E3135" w14:textId="77777777" w:rsidR="00E94AA5" w:rsidRPr="00F57CC0" w:rsidRDefault="00E94AA5" w:rsidP="00E94AA5">
            <w:pPr>
              <w:rPr>
                <w:rFonts w:eastAsia="Calibri"/>
                <w:bCs/>
                <w:sz w:val="22"/>
                <w:szCs w:val="22"/>
                <w:lang w:eastAsia="en-US"/>
              </w:rPr>
            </w:pPr>
            <w:r w:rsidRPr="00F57CC0">
              <w:rPr>
                <w:rFonts w:eastAsia="Calibri"/>
                <w:bCs/>
                <w:sz w:val="22"/>
                <w:szCs w:val="22"/>
                <w:lang w:eastAsia="en-US"/>
              </w:rPr>
              <w:t>Majeure (Ma)</w:t>
            </w:r>
          </w:p>
        </w:tc>
      </w:tr>
      <w:tr w:rsidR="00E94AA5" w:rsidRPr="00F57CC0" w14:paraId="466934F4" w14:textId="77777777" w:rsidTr="00E94AA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96AFD8" w14:textId="77777777" w:rsidR="00E94AA5" w:rsidRPr="00F57CC0" w:rsidRDefault="00E94AA5" w:rsidP="00E94AA5">
            <w:pPr>
              <w:rPr>
                <w:rFonts w:eastAsia="Calibri"/>
                <w:bCs/>
                <w:sz w:val="22"/>
                <w:szCs w:val="22"/>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E4AB16" w14:textId="77777777" w:rsidR="00E94AA5" w:rsidRPr="00F57CC0" w:rsidRDefault="00E94AA5" w:rsidP="00E94AA5">
            <w:pPr>
              <w:rPr>
                <w:rFonts w:eastAsia="Calibri"/>
                <w:bCs/>
                <w:sz w:val="22"/>
                <w:szCs w:val="22"/>
                <w:lang w:eastAsia="en-US"/>
              </w:rPr>
            </w:pPr>
          </w:p>
        </w:tc>
        <w:tc>
          <w:tcPr>
            <w:tcW w:w="1395" w:type="pct"/>
            <w:tcBorders>
              <w:top w:val="single" w:sz="4" w:space="0" w:color="auto"/>
              <w:left w:val="single" w:sz="4" w:space="0" w:color="auto"/>
              <w:bottom w:val="single" w:sz="4" w:space="0" w:color="auto"/>
              <w:right w:val="single" w:sz="4" w:space="0" w:color="auto"/>
            </w:tcBorders>
            <w:hideMark/>
          </w:tcPr>
          <w:p w14:paraId="48845EFB" w14:textId="77777777" w:rsidR="00E94AA5" w:rsidRPr="00F57CC0" w:rsidRDefault="00E94AA5" w:rsidP="00E94AA5">
            <w:pPr>
              <w:rPr>
                <w:rFonts w:eastAsia="Calibri"/>
                <w:bCs/>
                <w:sz w:val="22"/>
                <w:szCs w:val="22"/>
                <w:lang w:eastAsia="en-US"/>
              </w:rPr>
            </w:pPr>
            <w:r w:rsidRPr="00F57CC0">
              <w:rPr>
                <w:rFonts w:eastAsia="Calibri"/>
                <w:bCs/>
                <w:sz w:val="22"/>
                <w:szCs w:val="22"/>
                <w:lang w:eastAsia="en-US"/>
              </w:rPr>
              <w:t>Faible (f)</w:t>
            </w:r>
          </w:p>
        </w:tc>
        <w:tc>
          <w:tcPr>
            <w:tcW w:w="1341" w:type="pct"/>
            <w:tcBorders>
              <w:top w:val="single" w:sz="4" w:space="0" w:color="auto"/>
              <w:left w:val="single" w:sz="4" w:space="0" w:color="auto"/>
              <w:bottom w:val="single" w:sz="4" w:space="0" w:color="auto"/>
              <w:right w:val="single" w:sz="4" w:space="0" w:color="auto"/>
            </w:tcBorders>
            <w:hideMark/>
          </w:tcPr>
          <w:p w14:paraId="193CA3EB" w14:textId="77777777" w:rsidR="00E94AA5" w:rsidRPr="00F57CC0" w:rsidRDefault="00E94AA5" w:rsidP="00E94AA5">
            <w:pPr>
              <w:rPr>
                <w:rFonts w:eastAsia="Calibri"/>
                <w:bCs/>
                <w:sz w:val="22"/>
                <w:szCs w:val="22"/>
                <w:lang w:eastAsia="en-US"/>
              </w:rPr>
            </w:pPr>
            <w:r w:rsidRPr="00F57CC0">
              <w:rPr>
                <w:rFonts w:eastAsia="Calibri"/>
                <w:bCs/>
                <w:sz w:val="22"/>
                <w:szCs w:val="22"/>
                <w:lang w:eastAsia="en-US"/>
              </w:rPr>
              <w:t>Moyenne (Mo)</w:t>
            </w:r>
          </w:p>
        </w:tc>
      </w:tr>
      <w:tr w:rsidR="00E94AA5" w:rsidRPr="00F57CC0" w14:paraId="79E64C0A" w14:textId="77777777" w:rsidTr="00E94AA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215286" w14:textId="77777777" w:rsidR="00E94AA5" w:rsidRPr="00F57CC0" w:rsidRDefault="00E94AA5" w:rsidP="00E94AA5">
            <w:pPr>
              <w:rPr>
                <w:rFonts w:eastAsia="Calibri"/>
                <w:bCs/>
                <w:sz w:val="22"/>
                <w:szCs w:val="22"/>
                <w:lang w:eastAsia="en-US"/>
              </w:rPr>
            </w:pPr>
          </w:p>
        </w:tc>
        <w:tc>
          <w:tcPr>
            <w:tcW w:w="1248" w:type="pct"/>
            <w:vMerge w:val="restart"/>
            <w:tcBorders>
              <w:top w:val="single" w:sz="4" w:space="0" w:color="auto"/>
              <w:left w:val="single" w:sz="4" w:space="0" w:color="auto"/>
              <w:bottom w:val="single" w:sz="4" w:space="0" w:color="auto"/>
              <w:right w:val="single" w:sz="4" w:space="0" w:color="auto"/>
            </w:tcBorders>
            <w:hideMark/>
          </w:tcPr>
          <w:p w14:paraId="1267CF60" w14:textId="77777777" w:rsidR="00E94AA5" w:rsidRPr="00F57CC0" w:rsidRDefault="00E94AA5" w:rsidP="00E94AA5">
            <w:pPr>
              <w:rPr>
                <w:rFonts w:eastAsia="Calibri"/>
                <w:bCs/>
                <w:sz w:val="22"/>
                <w:szCs w:val="22"/>
                <w:lang w:eastAsia="en-US"/>
              </w:rPr>
            </w:pPr>
            <w:r w:rsidRPr="00F57CC0">
              <w:rPr>
                <w:rFonts w:eastAsia="Calibri"/>
                <w:bCs/>
                <w:sz w:val="22"/>
                <w:szCs w:val="22"/>
                <w:lang w:eastAsia="en-US"/>
              </w:rPr>
              <w:t>Locale (L)</w:t>
            </w:r>
          </w:p>
        </w:tc>
        <w:tc>
          <w:tcPr>
            <w:tcW w:w="1395" w:type="pct"/>
            <w:tcBorders>
              <w:top w:val="single" w:sz="4" w:space="0" w:color="auto"/>
              <w:left w:val="single" w:sz="4" w:space="0" w:color="auto"/>
              <w:bottom w:val="single" w:sz="4" w:space="0" w:color="auto"/>
              <w:right w:val="single" w:sz="4" w:space="0" w:color="auto"/>
            </w:tcBorders>
            <w:hideMark/>
          </w:tcPr>
          <w:p w14:paraId="338B508C" w14:textId="77777777" w:rsidR="00E94AA5" w:rsidRPr="00F57CC0" w:rsidRDefault="00E94AA5" w:rsidP="00E94AA5">
            <w:pPr>
              <w:rPr>
                <w:rFonts w:eastAsia="Calibri"/>
                <w:bCs/>
                <w:sz w:val="22"/>
                <w:szCs w:val="22"/>
                <w:lang w:eastAsia="en-US"/>
              </w:rPr>
            </w:pPr>
            <w:r w:rsidRPr="00F57CC0">
              <w:rPr>
                <w:rFonts w:eastAsia="Calibri"/>
                <w:bCs/>
                <w:sz w:val="22"/>
                <w:szCs w:val="22"/>
                <w:lang w:eastAsia="en-US"/>
              </w:rPr>
              <w:t>Forte (F)</w:t>
            </w:r>
          </w:p>
        </w:tc>
        <w:tc>
          <w:tcPr>
            <w:tcW w:w="1341" w:type="pct"/>
            <w:tcBorders>
              <w:top w:val="single" w:sz="4" w:space="0" w:color="auto"/>
              <w:left w:val="single" w:sz="4" w:space="0" w:color="auto"/>
              <w:bottom w:val="single" w:sz="4" w:space="0" w:color="auto"/>
              <w:right w:val="single" w:sz="4" w:space="0" w:color="auto"/>
            </w:tcBorders>
            <w:hideMark/>
          </w:tcPr>
          <w:p w14:paraId="029DC6F5" w14:textId="77777777" w:rsidR="00E94AA5" w:rsidRPr="00F57CC0" w:rsidRDefault="00E94AA5" w:rsidP="00E94AA5">
            <w:pPr>
              <w:rPr>
                <w:rFonts w:eastAsia="Calibri"/>
                <w:bCs/>
                <w:sz w:val="22"/>
                <w:szCs w:val="22"/>
                <w:lang w:eastAsia="en-US"/>
              </w:rPr>
            </w:pPr>
            <w:r w:rsidRPr="00F57CC0">
              <w:rPr>
                <w:rFonts w:eastAsia="Calibri"/>
                <w:bCs/>
                <w:sz w:val="22"/>
                <w:szCs w:val="22"/>
                <w:lang w:eastAsia="en-US"/>
              </w:rPr>
              <w:t>Majeure (Ma)</w:t>
            </w:r>
          </w:p>
        </w:tc>
      </w:tr>
      <w:tr w:rsidR="00E94AA5" w:rsidRPr="00F57CC0" w14:paraId="44B14EDC" w14:textId="77777777" w:rsidTr="00E94AA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000DD4" w14:textId="77777777" w:rsidR="00E94AA5" w:rsidRPr="00F57CC0" w:rsidRDefault="00E94AA5" w:rsidP="00E94AA5">
            <w:pPr>
              <w:rPr>
                <w:rFonts w:eastAsia="Calibri"/>
                <w:bCs/>
                <w:sz w:val="22"/>
                <w:szCs w:val="22"/>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1F41AE" w14:textId="77777777" w:rsidR="00E94AA5" w:rsidRPr="00F57CC0" w:rsidRDefault="00E94AA5" w:rsidP="00E94AA5">
            <w:pPr>
              <w:rPr>
                <w:rFonts w:eastAsia="Calibri"/>
                <w:bCs/>
                <w:sz w:val="22"/>
                <w:szCs w:val="22"/>
                <w:lang w:eastAsia="en-US"/>
              </w:rPr>
            </w:pPr>
          </w:p>
        </w:tc>
        <w:tc>
          <w:tcPr>
            <w:tcW w:w="1395" w:type="pct"/>
            <w:tcBorders>
              <w:top w:val="single" w:sz="4" w:space="0" w:color="auto"/>
              <w:left w:val="single" w:sz="4" w:space="0" w:color="auto"/>
              <w:bottom w:val="single" w:sz="4" w:space="0" w:color="auto"/>
              <w:right w:val="single" w:sz="4" w:space="0" w:color="auto"/>
            </w:tcBorders>
            <w:hideMark/>
          </w:tcPr>
          <w:p w14:paraId="3E276483" w14:textId="77777777" w:rsidR="00E94AA5" w:rsidRPr="00F57CC0" w:rsidRDefault="00E94AA5" w:rsidP="00E94AA5">
            <w:pPr>
              <w:rPr>
                <w:rFonts w:eastAsia="Calibri"/>
                <w:bCs/>
                <w:sz w:val="22"/>
                <w:szCs w:val="22"/>
                <w:lang w:eastAsia="en-US"/>
              </w:rPr>
            </w:pPr>
            <w:r w:rsidRPr="00F57CC0">
              <w:rPr>
                <w:rFonts w:eastAsia="Calibri"/>
                <w:bCs/>
                <w:sz w:val="22"/>
                <w:szCs w:val="22"/>
                <w:lang w:eastAsia="en-US"/>
              </w:rPr>
              <w:t>Moyenne (M)</w:t>
            </w:r>
          </w:p>
        </w:tc>
        <w:tc>
          <w:tcPr>
            <w:tcW w:w="1341" w:type="pct"/>
            <w:tcBorders>
              <w:top w:val="single" w:sz="4" w:space="0" w:color="auto"/>
              <w:left w:val="single" w:sz="4" w:space="0" w:color="auto"/>
              <w:bottom w:val="single" w:sz="4" w:space="0" w:color="auto"/>
              <w:right w:val="single" w:sz="4" w:space="0" w:color="auto"/>
            </w:tcBorders>
            <w:hideMark/>
          </w:tcPr>
          <w:p w14:paraId="0847C731" w14:textId="77777777" w:rsidR="00E94AA5" w:rsidRPr="00F57CC0" w:rsidRDefault="00E94AA5" w:rsidP="00E94AA5">
            <w:pPr>
              <w:rPr>
                <w:rFonts w:eastAsia="Calibri"/>
                <w:bCs/>
                <w:sz w:val="22"/>
                <w:szCs w:val="22"/>
                <w:lang w:eastAsia="en-US"/>
              </w:rPr>
            </w:pPr>
            <w:r w:rsidRPr="00F57CC0">
              <w:rPr>
                <w:rFonts w:eastAsia="Calibri"/>
                <w:bCs/>
                <w:sz w:val="22"/>
                <w:szCs w:val="22"/>
                <w:lang w:eastAsia="en-US"/>
              </w:rPr>
              <w:t>Majeure (Ma)</w:t>
            </w:r>
          </w:p>
        </w:tc>
      </w:tr>
      <w:tr w:rsidR="00E94AA5" w:rsidRPr="00F57CC0" w14:paraId="5C9B18FF" w14:textId="77777777" w:rsidTr="00E94AA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2B2044" w14:textId="77777777" w:rsidR="00E94AA5" w:rsidRPr="00F57CC0" w:rsidRDefault="00E94AA5" w:rsidP="00E94AA5">
            <w:pPr>
              <w:rPr>
                <w:rFonts w:eastAsia="Calibri"/>
                <w:bCs/>
                <w:sz w:val="22"/>
                <w:szCs w:val="22"/>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81C272" w14:textId="77777777" w:rsidR="00E94AA5" w:rsidRPr="00F57CC0" w:rsidRDefault="00E94AA5" w:rsidP="00E94AA5">
            <w:pPr>
              <w:rPr>
                <w:rFonts w:eastAsia="Calibri"/>
                <w:bCs/>
                <w:sz w:val="22"/>
                <w:szCs w:val="22"/>
                <w:lang w:eastAsia="en-US"/>
              </w:rPr>
            </w:pPr>
          </w:p>
        </w:tc>
        <w:tc>
          <w:tcPr>
            <w:tcW w:w="1395" w:type="pct"/>
            <w:tcBorders>
              <w:top w:val="single" w:sz="4" w:space="0" w:color="auto"/>
              <w:left w:val="single" w:sz="4" w:space="0" w:color="auto"/>
              <w:bottom w:val="single" w:sz="4" w:space="0" w:color="auto"/>
              <w:right w:val="single" w:sz="4" w:space="0" w:color="auto"/>
            </w:tcBorders>
            <w:hideMark/>
          </w:tcPr>
          <w:p w14:paraId="630D5EE9" w14:textId="77777777" w:rsidR="00E94AA5" w:rsidRPr="00F57CC0" w:rsidRDefault="00E94AA5" w:rsidP="00E94AA5">
            <w:pPr>
              <w:rPr>
                <w:rFonts w:eastAsia="Calibri"/>
                <w:bCs/>
                <w:sz w:val="22"/>
                <w:szCs w:val="22"/>
                <w:lang w:eastAsia="en-US"/>
              </w:rPr>
            </w:pPr>
            <w:r w:rsidRPr="00F57CC0">
              <w:rPr>
                <w:rFonts w:eastAsia="Calibri"/>
                <w:bCs/>
                <w:sz w:val="22"/>
                <w:szCs w:val="22"/>
                <w:lang w:eastAsia="en-US"/>
              </w:rPr>
              <w:t>Faible (f)</w:t>
            </w:r>
          </w:p>
        </w:tc>
        <w:tc>
          <w:tcPr>
            <w:tcW w:w="1341" w:type="pct"/>
            <w:tcBorders>
              <w:top w:val="single" w:sz="4" w:space="0" w:color="auto"/>
              <w:left w:val="single" w:sz="4" w:space="0" w:color="auto"/>
              <w:bottom w:val="single" w:sz="4" w:space="0" w:color="auto"/>
              <w:right w:val="single" w:sz="4" w:space="0" w:color="auto"/>
            </w:tcBorders>
            <w:hideMark/>
          </w:tcPr>
          <w:p w14:paraId="12FF0623" w14:textId="77777777" w:rsidR="00E94AA5" w:rsidRPr="00F57CC0" w:rsidRDefault="00E94AA5" w:rsidP="00E94AA5">
            <w:pPr>
              <w:rPr>
                <w:rFonts w:eastAsia="Calibri"/>
                <w:bCs/>
                <w:sz w:val="22"/>
                <w:szCs w:val="22"/>
                <w:lang w:eastAsia="en-US"/>
              </w:rPr>
            </w:pPr>
            <w:r w:rsidRPr="00F57CC0">
              <w:rPr>
                <w:rFonts w:eastAsia="Calibri"/>
                <w:bCs/>
                <w:sz w:val="22"/>
                <w:szCs w:val="22"/>
                <w:lang w:eastAsia="en-US"/>
              </w:rPr>
              <w:t>Moyenne (Mo)</w:t>
            </w:r>
          </w:p>
        </w:tc>
      </w:tr>
      <w:tr w:rsidR="00E94AA5" w:rsidRPr="00F57CC0" w14:paraId="3091A76D" w14:textId="77777777" w:rsidTr="00E94AA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51AD5E3" w14:textId="77777777" w:rsidR="00E94AA5" w:rsidRPr="00F57CC0" w:rsidRDefault="00E94AA5" w:rsidP="00E94AA5">
            <w:pPr>
              <w:rPr>
                <w:rFonts w:eastAsia="Calibri"/>
                <w:bCs/>
                <w:sz w:val="22"/>
                <w:szCs w:val="22"/>
                <w:lang w:eastAsia="en-US"/>
              </w:rPr>
            </w:pPr>
          </w:p>
        </w:tc>
        <w:tc>
          <w:tcPr>
            <w:tcW w:w="1248" w:type="pct"/>
            <w:vMerge w:val="restart"/>
            <w:tcBorders>
              <w:top w:val="single" w:sz="4" w:space="0" w:color="auto"/>
              <w:left w:val="single" w:sz="4" w:space="0" w:color="auto"/>
              <w:bottom w:val="single" w:sz="4" w:space="0" w:color="auto"/>
              <w:right w:val="single" w:sz="4" w:space="0" w:color="auto"/>
            </w:tcBorders>
            <w:hideMark/>
          </w:tcPr>
          <w:p w14:paraId="318C4AD8" w14:textId="77777777" w:rsidR="00E94AA5" w:rsidRPr="00F57CC0" w:rsidRDefault="00E94AA5" w:rsidP="00E94AA5">
            <w:pPr>
              <w:rPr>
                <w:rFonts w:eastAsia="Calibri"/>
                <w:bCs/>
                <w:sz w:val="22"/>
                <w:szCs w:val="22"/>
                <w:lang w:eastAsia="en-US"/>
              </w:rPr>
            </w:pPr>
            <w:r w:rsidRPr="00F57CC0">
              <w:rPr>
                <w:rFonts w:eastAsia="Calibri"/>
                <w:bCs/>
                <w:sz w:val="22"/>
                <w:szCs w:val="22"/>
                <w:lang w:eastAsia="en-US"/>
              </w:rPr>
              <w:t>Ponctuelle (P)</w:t>
            </w:r>
          </w:p>
        </w:tc>
        <w:tc>
          <w:tcPr>
            <w:tcW w:w="1395" w:type="pct"/>
            <w:tcBorders>
              <w:top w:val="single" w:sz="4" w:space="0" w:color="auto"/>
              <w:left w:val="single" w:sz="4" w:space="0" w:color="auto"/>
              <w:bottom w:val="single" w:sz="4" w:space="0" w:color="auto"/>
              <w:right w:val="single" w:sz="4" w:space="0" w:color="auto"/>
            </w:tcBorders>
            <w:hideMark/>
          </w:tcPr>
          <w:p w14:paraId="6E201117" w14:textId="77777777" w:rsidR="00E94AA5" w:rsidRPr="00F57CC0" w:rsidRDefault="00E94AA5" w:rsidP="00E94AA5">
            <w:pPr>
              <w:rPr>
                <w:rFonts w:eastAsia="Calibri"/>
                <w:bCs/>
                <w:sz w:val="22"/>
                <w:szCs w:val="22"/>
                <w:lang w:eastAsia="en-US"/>
              </w:rPr>
            </w:pPr>
            <w:r w:rsidRPr="00F57CC0">
              <w:rPr>
                <w:rFonts w:eastAsia="Calibri"/>
                <w:bCs/>
                <w:sz w:val="22"/>
                <w:szCs w:val="22"/>
                <w:lang w:eastAsia="en-US"/>
              </w:rPr>
              <w:t>Forte (F)</w:t>
            </w:r>
          </w:p>
        </w:tc>
        <w:tc>
          <w:tcPr>
            <w:tcW w:w="1341" w:type="pct"/>
            <w:tcBorders>
              <w:top w:val="single" w:sz="4" w:space="0" w:color="auto"/>
              <w:left w:val="single" w:sz="4" w:space="0" w:color="auto"/>
              <w:bottom w:val="single" w:sz="4" w:space="0" w:color="auto"/>
              <w:right w:val="single" w:sz="4" w:space="0" w:color="auto"/>
            </w:tcBorders>
            <w:hideMark/>
          </w:tcPr>
          <w:p w14:paraId="5F3C8A47" w14:textId="77777777" w:rsidR="00E94AA5" w:rsidRPr="00F57CC0" w:rsidRDefault="00E94AA5" w:rsidP="00E94AA5">
            <w:pPr>
              <w:rPr>
                <w:rFonts w:eastAsia="Calibri"/>
                <w:bCs/>
                <w:sz w:val="22"/>
                <w:szCs w:val="22"/>
                <w:lang w:eastAsia="en-US"/>
              </w:rPr>
            </w:pPr>
            <w:r w:rsidRPr="00F57CC0">
              <w:rPr>
                <w:rFonts w:eastAsia="Calibri"/>
                <w:bCs/>
                <w:sz w:val="22"/>
                <w:szCs w:val="22"/>
                <w:lang w:eastAsia="en-US"/>
              </w:rPr>
              <w:t>Moyenne (Mo)</w:t>
            </w:r>
          </w:p>
        </w:tc>
      </w:tr>
      <w:tr w:rsidR="00E94AA5" w:rsidRPr="00F57CC0" w14:paraId="510EE440" w14:textId="77777777" w:rsidTr="00E94AA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D0CE12" w14:textId="77777777" w:rsidR="00E94AA5" w:rsidRPr="00F57CC0" w:rsidRDefault="00E94AA5" w:rsidP="00E94AA5">
            <w:pPr>
              <w:rPr>
                <w:rFonts w:eastAsia="Calibri"/>
                <w:bCs/>
                <w:sz w:val="22"/>
                <w:szCs w:val="22"/>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7E81B4" w14:textId="77777777" w:rsidR="00E94AA5" w:rsidRPr="00F57CC0" w:rsidRDefault="00E94AA5" w:rsidP="00E94AA5">
            <w:pPr>
              <w:rPr>
                <w:rFonts w:eastAsia="Calibri"/>
                <w:bCs/>
                <w:sz w:val="22"/>
                <w:szCs w:val="22"/>
                <w:lang w:eastAsia="en-US"/>
              </w:rPr>
            </w:pPr>
          </w:p>
        </w:tc>
        <w:tc>
          <w:tcPr>
            <w:tcW w:w="1395" w:type="pct"/>
            <w:tcBorders>
              <w:top w:val="single" w:sz="4" w:space="0" w:color="auto"/>
              <w:left w:val="single" w:sz="4" w:space="0" w:color="auto"/>
              <w:bottom w:val="single" w:sz="4" w:space="0" w:color="auto"/>
              <w:right w:val="single" w:sz="4" w:space="0" w:color="auto"/>
            </w:tcBorders>
            <w:hideMark/>
          </w:tcPr>
          <w:p w14:paraId="0F427EDB" w14:textId="77777777" w:rsidR="00E94AA5" w:rsidRPr="00F57CC0" w:rsidRDefault="00E94AA5" w:rsidP="00E94AA5">
            <w:pPr>
              <w:rPr>
                <w:rFonts w:eastAsia="Calibri"/>
                <w:bCs/>
                <w:sz w:val="22"/>
                <w:szCs w:val="22"/>
                <w:lang w:eastAsia="en-US"/>
              </w:rPr>
            </w:pPr>
            <w:r w:rsidRPr="00F57CC0">
              <w:rPr>
                <w:rFonts w:eastAsia="Calibri"/>
                <w:bCs/>
                <w:sz w:val="22"/>
                <w:szCs w:val="22"/>
                <w:lang w:eastAsia="en-US"/>
              </w:rPr>
              <w:t>Moyenne (M)</w:t>
            </w:r>
          </w:p>
        </w:tc>
        <w:tc>
          <w:tcPr>
            <w:tcW w:w="1341" w:type="pct"/>
            <w:tcBorders>
              <w:top w:val="single" w:sz="4" w:space="0" w:color="auto"/>
              <w:left w:val="single" w:sz="4" w:space="0" w:color="auto"/>
              <w:bottom w:val="single" w:sz="4" w:space="0" w:color="auto"/>
              <w:right w:val="single" w:sz="4" w:space="0" w:color="auto"/>
            </w:tcBorders>
            <w:hideMark/>
          </w:tcPr>
          <w:p w14:paraId="05094E56" w14:textId="77777777" w:rsidR="00E94AA5" w:rsidRPr="00F57CC0" w:rsidRDefault="00E94AA5" w:rsidP="00E94AA5">
            <w:pPr>
              <w:rPr>
                <w:rFonts w:eastAsia="Calibri"/>
                <w:bCs/>
                <w:sz w:val="22"/>
                <w:szCs w:val="22"/>
                <w:lang w:eastAsia="en-US"/>
              </w:rPr>
            </w:pPr>
            <w:r w:rsidRPr="00F57CC0">
              <w:rPr>
                <w:rFonts w:eastAsia="Calibri"/>
                <w:bCs/>
                <w:sz w:val="22"/>
                <w:szCs w:val="22"/>
                <w:lang w:eastAsia="en-US"/>
              </w:rPr>
              <w:t>Moyenne (Mo)</w:t>
            </w:r>
          </w:p>
        </w:tc>
      </w:tr>
      <w:tr w:rsidR="00E94AA5" w:rsidRPr="00F57CC0" w14:paraId="05F0B2ED" w14:textId="77777777" w:rsidTr="00E94AA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574F21" w14:textId="77777777" w:rsidR="00E94AA5" w:rsidRPr="00F57CC0" w:rsidRDefault="00E94AA5" w:rsidP="00E94AA5">
            <w:pPr>
              <w:rPr>
                <w:rFonts w:eastAsia="Calibri"/>
                <w:bCs/>
                <w:sz w:val="22"/>
                <w:szCs w:val="22"/>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8383B4" w14:textId="77777777" w:rsidR="00E94AA5" w:rsidRPr="00F57CC0" w:rsidRDefault="00E94AA5" w:rsidP="00E94AA5">
            <w:pPr>
              <w:rPr>
                <w:rFonts w:eastAsia="Calibri"/>
                <w:bCs/>
                <w:sz w:val="22"/>
                <w:szCs w:val="22"/>
                <w:lang w:eastAsia="en-US"/>
              </w:rPr>
            </w:pPr>
          </w:p>
        </w:tc>
        <w:tc>
          <w:tcPr>
            <w:tcW w:w="1395" w:type="pct"/>
            <w:tcBorders>
              <w:top w:val="single" w:sz="4" w:space="0" w:color="auto"/>
              <w:left w:val="single" w:sz="4" w:space="0" w:color="auto"/>
              <w:bottom w:val="single" w:sz="4" w:space="0" w:color="auto"/>
              <w:right w:val="single" w:sz="4" w:space="0" w:color="auto"/>
            </w:tcBorders>
            <w:hideMark/>
          </w:tcPr>
          <w:p w14:paraId="5B603448" w14:textId="77777777" w:rsidR="00E94AA5" w:rsidRPr="00F57CC0" w:rsidRDefault="00E94AA5" w:rsidP="00E94AA5">
            <w:pPr>
              <w:rPr>
                <w:rFonts w:eastAsia="Calibri"/>
                <w:bCs/>
                <w:sz w:val="22"/>
                <w:szCs w:val="22"/>
                <w:lang w:eastAsia="en-US"/>
              </w:rPr>
            </w:pPr>
            <w:r w:rsidRPr="00F57CC0">
              <w:rPr>
                <w:rFonts w:eastAsia="Calibri"/>
                <w:bCs/>
                <w:sz w:val="22"/>
                <w:szCs w:val="22"/>
                <w:lang w:eastAsia="en-US"/>
              </w:rPr>
              <w:t>Faible (f)</w:t>
            </w:r>
          </w:p>
        </w:tc>
        <w:tc>
          <w:tcPr>
            <w:tcW w:w="1341" w:type="pct"/>
            <w:tcBorders>
              <w:top w:val="single" w:sz="4" w:space="0" w:color="auto"/>
              <w:left w:val="single" w:sz="4" w:space="0" w:color="auto"/>
              <w:bottom w:val="single" w:sz="4" w:space="0" w:color="auto"/>
              <w:right w:val="single" w:sz="4" w:space="0" w:color="auto"/>
            </w:tcBorders>
            <w:hideMark/>
          </w:tcPr>
          <w:p w14:paraId="14C28839" w14:textId="77777777" w:rsidR="00E94AA5" w:rsidRPr="00F57CC0" w:rsidRDefault="00E94AA5" w:rsidP="00E94AA5">
            <w:pPr>
              <w:rPr>
                <w:rFonts w:eastAsia="Calibri"/>
                <w:bCs/>
                <w:sz w:val="22"/>
                <w:szCs w:val="22"/>
                <w:lang w:eastAsia="en-US"/>
              </w:rPr>
            </w:pPr>
            <w:r w:rsidRPr="00F57CC0">
              <w:rPr>
                <w:rFonts w:eastAsia="Calibri"/>
                <w:bCs/>
                <w:sz w:val="22"/>
                <w:szCs w:val="22"/>
                <w:lang w:eastAsia="en-US"/>
              </w:rPr>
              <w:t>Mineure (min)</w:t>
            </w:r>
          </w:p>
        </w:tc>
      </w:tr>
      <w:tr w:rsidR="00E94AA5" w:rsidRPr="00F57CC0" w14:paraId="7C512A80" w14:textId="77777777" w:rsidTr="00E94AA5">
        <w:trPr>
          <w:jc w:val="center"/>
        </w:trPr>
        <w:tc>
          <w:tcPr>
            <w:tcW w:w="1016" w:type="pct"/>
            <w:vMerge w:val="restart"/>
            <w:tcBorders>
              <w:top w:val="single" w:sz="4" w:space="0" w:color="auto"/>
              <w:left w:val="single" w:sz="4" w:space="0" w:color="auto"/>
              <w:bottom w:val="single" w:sz="4" w:space="0" w:color="auto"/>
              <w:right w:val="single" w:sz="4" w:space="0" w:color="auto"/>
            </w:tcBorders>
            <w:hideMark/>
          </w:tcPr>
          <w:p w14:paraId="7E0CD4C2" w14:textId="77777777" w:rsidR="00E94AA5" w:rsidRPr="00F57CC0" w:rsidRDefault="00E94AA5" w:rsidP="00E94AA5">
            <w:pPr>
              <w:rPr>
                <w:rFonts w:eastAsia="Calibri"/>
                <w:bCs/>
                <w:sz w:val="22"/>
                <w:szCs w:val="22"/>
                <w:lang w:eastAsia="en-US"/>
              </w:rPr>
            </w:pPr>
            <w:r w:rsidRPr="00F57CC0">
              <w:rPr>
                <w:rFonts w:eastAsia="Calibri"/>
                <w:bCs/>
                <w:sz w:val="22"/>
                <w:szCs w:val="22"/>
                <w:lang w:eastAsia="en-US"/>
              </w:rPr>
              <w:t>Moyen terme (mt)</w:t>
            </w:r>
          </w:p>
        </w:tc>
        <w:tc>
          <w:tcPr>
            <w:tcW w:w="1248" w:type="pct"/>
            <w:vMerge w:val="restart"/>
            <w:tcBorders>
              <w:top w:val="single" w:sz="4" w:space="0" w:color="auto"/>
              <w:left w:val="single" w:sz="4" w:space="0" w:color="auto"/>
              <w:bottom w:val="single" w:sz="4" w:space="0" w:color="auto"/>
              <w:right w:val="single" w:sz="4" w:space="0" w:color="auto"/>
            </w:tcBorders>
            <w:hideMark/>
          </w:tcPr>
          <w:p w14:paraId="4D4B0C30" w14:textId="77777777" w:rsidR="00E94AA5" w:rsidRPr="00F57CC0" w:rsidRDefault="00E94AA5" w:rsidP="00E94AA5">
            <w:pPr>
              <w:rPr>
                <w:rFonts w:eastAsia="Calibri"/>
                <w:bCs/>
                <w:sz w:val="22"/>
                <w:szCs w:val="22"/>
                <w:lang w:eastAsia="en-US"/>
              </w:rPr>
            </w:pPr>
            <w:r w:rsidRPr="00F57CC0">
              <w:rPr>
                <w:rFonts w:eastAsia="Calibri"/>
                <w:bCs/>
                <w:sz w:val="22"/>
                <w:szCs w:val="22"/>
                <w:lang w:eastAsia="en-US"/>
              </w:rPr>
              <w:t>Régionale (R)</w:t>
            </w:r>
          </w:p>
        </w:tc>
        <w:tc>
          <w:tcPr>
            <w:tcW w:w="1395" w:type="pct"/>
            <w:tcBorders>
              <w:top w:val="single" w:sz="4" w:space="0" w:color="auto"/>
              <w:left w:val="single" w:sz="4" w:space="0" w:color="auto"/>
              <w:bottom w:val="single" w:sz="4" w:space="0" w:color="auto"/>
              <w:right w:val="single" w:sz="4" w:space="0" w:color="auto"/>
            </w:tcBorders>
            <w:hideMark/>
          </w:tcPr>
          <w:p w14:paraId="531F7510" w14:textId="77777777" w:rsidR="00E94AA5" w:rsidRPr="00F57CC0" w:rsidRDefault="00E94AA5" w:rsidP="00E94AA5">
            <w:pPr>
              <w:rPr>
                <w:rFonts w:eastAsia="Calibri"/>
                <w:bCs/>
                <w:sz w:val="22"/>
                <w:szCs w:val="22"/>
                <w:lang w:eastAsia="en-US"/>
              </w:rPr>
            </w:pPr>
            <w:r w:rsidRPr="00F57CC0">
              <w:rPr>
                <w:rFonts w:eastAsia="Calibri"/>
                <w:bCs/>
                <w:sz w:val="22"/>
                <w:szCs w:val="22"/>
                <w:lang w:eastAsia="en-US"/>
              </w:rPr>
              <w:t>Forte (F)</w:t>
            </w:r>
          </w:p>
        </w:tc>
        <w:tc>
          <w:tcPr>
            <w:tcW w:w="1341" w:type="pct"/>
            <w:tcBorders>
              <w:top w:val="single" w:sz="4" w:space="0" w:color="auto"/>
              <w:left w:val="single" w:sz="4" w:space="0" w:color="auto"/>
              <w:bottom w:val="single" w:sz="4" w:space="0" w:color="auto"/>
              <w:right w:val="single" w:sz="4" w:space="0" w:color="auto"/>
            </w:tcBorders>
            <w:hideMark/>
          </w:tcPr>
          <w:p w14:paraId="78DAC8AA" w14:textId="77777777" w:rsidR="00E94AA5" w:rsidRPr="00F57CC0" w:rsidRDefault="00E94AA5" w:rsidP="00E94AA5">
            <w:pPr>
              <w:rPr>
                <w:rFonts w:eastAsia="Calibri"/>
                <w:bCs/>
                <w:sz w:val="22"/>
                <w:szCs w:val="22"/>
                <w:lang w:eastAsia="en-US"/>
              </w:rPr>
            </w:pPr>
            <w:r w:rsidRPr="00F57CC0">
              <w:rPr>
                <w:rFonts w:eastAsia="Calibri"/>
                <w:bCs/>
                <w:sz w:val="22"/>
                <w:szCs w:val="22"/>
                <w:lang w:eastAsia="en-US"/>
              </w:rPr>
              <w:t>Majeure (Ma)</w:t>
            </w:r>
          </w:p>
        </w:tc>
      </w:tr>
      <w:tr w:rsidR="00E94AA5" w:rsidRPr="00F57CC0" w14:paraId="5C1400A7" w14:textId="77777777" w:rsidTr="00E94AA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D85D5F" w14:textId="77777777" w:rsidR="00E94AA5" w:rsidRPr="00F57CC0" w:rsidRDefault="00E94AA5" w:rsidP="00E94AA5">
            <w:pPr>
              <w:rPr>
                <w:rFonts w:eastAsia="Calibri"/>
                <w:bCs/>
                <w:sz w:val="22"/>
                <w:szCs w:val="22"/>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82DC82" w14:textId="77777777" w:rsidR="00E94AA5" w:rsidRPr="00F57CC0" w:rsidRDefault="00E94AA5" w:rsidP="00E94AA5">
            <w:pPr>
              <w:rPr>
                <w:rFonts w:eastAsia="Calibri"/>
                <w:bCs/>
                <w:sz w:val="22"/>
                <w:szCs w:val="22"/>
                <w:lang w:eastAsia="en-US"/>
              </w:rPr>
            </w:pPr>
          </w:p>
        </w:tc>
        <w:tc>
          <w:tcPr>
            <w:tcW w:w="1395" w:type="pct"/>
            <w:tcBorders>
              <w:top w:val="single" w:sz="4" w:space="0" w:color="auto"/>
              <w:left w:val="single" w:sz="4" w:space="0" w:color="auto"/>
              <w:bottom w:val="single" w:sz="4" w:space="0" w:color="auto"/>
              <w:right w:val="single" w:sz="4" w:space="0" w:color="auto"/>
            </w:tcBorders>
            <w:hideMark/>
          </w:tcPr>
          <w:p w14:paraId="12521649" w14:textId="77777777" w:rsidR="00E94AA5" w:rsidRPr="00F57CC0" w:rsidRDefault="00E94AA5" w:rsidP="00E94AA5">
            <w:pPr>
              <w:rPr>
                <w:rFonts w:eastAsia="Calibri"/>
                <w:bCs/>
                <w:sz w:val="22"/>
                <w:szCs w:val="22"/>
                <w:lang w:eastAsia="en-US"/>
              </w:rPr>
            </w:pPr>
            <w:r w:rsidRPr="00F57CC0">
              <w:rPr>
                <w:rFonts w:eastAsia="Calibri"/>
                <w:bCs/>
                <w:sz w:val="22"/>
                <w:szCs w:val="22"/>
                <w:lang w:eastAsia="en-US"/>
              </w:rPr>
              <w:t>Moyenne (M)</w:t>
            </w:r>
          </w:p>
        </w:tc>
        <w:tc>
          <w:tcPr>
            <w:tcW w:w="1341" w:type="pct"/>
            <w:tcBorders>
              <w:top w:val="single" w:sz="4" w:space="0" w:color="auto"/>
              <w:left w:val="single" w:sz="4" w:space="0" w:color="auto"/>
              <w:bottom w:val="single" w:sz="4" w:space="0" w:color="auto"/>
              <w:right w:val="single" w:sz="4" w:space="0" w:color="auto"/>
            </w:tcBorders>
            <w:hideMark/>
          </w:tcPr>
          <w:p w14:paraId="722DA4B1" w14:textId="77777777" w:rsidR="00E94AA5" w:rsidRPr="00F57CC0" w:rsidRDefault="00E94AA5" w:rsidP="00E94AA5">
            <w:pPr>
              <w:rPr>
                <w:rFonts w:eastAsia="Calibri"/>
                <w:bCs/>
                <w:sz w:val="22"/>
                <w:szCs w:val="22"/>
                <w:lang w:eastAsia="en-US"/>
              </w:rPr>
            </w:pPr>
            <w:r w:rsidRPr="00F57CC0">
              <w:rPr>
                <w:rFonts w:eastAsia="Calibri"/>
                <w:bCs/>
                <w:sz w:val="22"/>
                <w:szCs w:val="22"/>
                <w:lang w:eastAsia="en-US"/>
              </w:rPr>
              <w:t>Majeure (Ma)</w:t>
            </w:r>
          </w:p>
        </w:tc>
      </w:tr>
      <w:tr w:rsidR="00E94AA5" w:rsidRPr="00F57CC0" w14:paraId="1F8EBE73" w14:textId="77777777" w:rsidTr="00E94AA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69E54E" w14:textId="77777777" w:rsidR="00E94AA5" w:rsidRPr="00F57CC0" w:rsidRDefault="00E94AA5" w:rsidP="00E94AA5">
            <w:pPr>
              <w:rPr>
                <w:rFonts w:eastAsia="Calibri"/>
                <w:bCs/>
                <w:sz w:val="22"/>
                <w:szCs w:val="22"/>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8EA4A0" w14:textId="77777777" w:rsidR="00E94AA5" w:rsidRPr="00F57CC0" w:rsidRDefault="00E94AA5" w:rsidP="00E94AA5">
            <w:pPr>
              <w:rPr>
                <w:rFonts w:eastAsia="Calibri"/>
                <w:bCs/>
                <w:sz w:val="22"/>
                <w:szCs w:val="22"/>
                <w:lang w:eastAsia="en-US"/>
              </w:rPr>
            </w:pPr>
          </w:p>
        </w:tc>
        <w:tc>
          <w:tcPr>
            <w:tcW w:w="1395" w:type="pct"/>
            <w:tcBorders>
              <w:top w:val="single" w:sz="4" w:space="0" w:color="auto"/>
              <w:left w:val="single" w:sz="4" w:space="0" w:color="auto"/>
              <w:bottom w:val="single" w:sz="4" w:space="0" w:color="auto"/>
              <w:right w:val="single" w:sz="4" w:space="0" w:color="auto"/>
            </w:tcBorders>
            <w:hideMark/>
          </w:tcPr>
          <w:p w14:paraId="264E45F3" w14:textId="77777777" w:rsidR="00E94AA5" w:rsidRPr="00F57CC0" w:rsidRDefault="00E94AA5" w:rsidP="00E94AA5">
            <w:pPr>
              <w:rPr>
                <w:rFonts w:eastAsia="Calibri"/>
                <w:bCs/>
                <w:sz w:val="22"/>
                <w:szCs w:val="22"/>
                <w:lang w:eastAsia="en-US"/>
              </w:rPr>
            </w:pPr>
            <w:r w:rsidRPr="00F57CC0">
              <w:rPr>
                <w:rFonts w:eastAsia="Calibri"/>
                <w:bCs/>
                <w:sz w:val="22"/>
                <w:szCs w:val="22"/>
                <w:lang w:eastAsia="en-US"/>
              </w:rPr>
              <w:t>Faible (f)</w:t>
            </w:r>
          </w:p>
        </w:tc>
        <w:tc>
          <w:tcPr>
            <w:tcW w:w="1341" w:type="pct"/>
            <w:tcBorders>
              <w:top w:val="single" w:sz="4" w:space="0" w:color="auto"/>
              <w:left w:val="single" w:sz="4" w:space="0" w:color="auto"/>
              <w:bottom w:val="single" w:sz="4" w:space="0" w:color="auto"/>
              <w:right w:val="single" w:sz="4" w:space="0" w:color="auto"/>
            </w:tcBorders>
            <w:hideMark/>
          </w:tcPr>
          <w:p w14:paraId="23DE3B1E" w14:textId="77777777" w:rsidR="00E94AA5" w:rsidRPr="00F57CC0" w:rsidRDefault="00E94AA5" w:rsidP="00E94AA5">
            <w:pPr>
              <w:rPr>
                <w:rFonts w:eastAsia="Calibri"/>
                <w:bCs/>
                <w:sz w:val="22"/>
                <w:szCs w:val="22"/>
                <w:lang w:eastAsia="en-US"/>
              </w:rPr>
            </w:pPr>
            <w:r w:rsidRPr="00F57CC0">
              <w:rPr>
                <w:rFonts w:eastAsia="Calibri"/>
                <w:bCs/>
                <w:sz w:val="22"/>
                <w:szCs w:val="22"/>
                <w:lang w:eastAsia="en-US"/>
              </w:rPr>
              <w:t>Moyenne (Ma)</w:t>
            </w:r>
          </w:p>
        </w:tc>
      </w:tr>
      <w:tr w:rsidR="00E94AA5" w:rsidRPr="00F57CC0" w14:paraId="1D274295" w14:textId="77777777" w:rsidTr="00E94AA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2CFF5E" w14:textId="77777777" w:rsidR="00E94AA5" w:rsidRPr="00F57CC0" w:rsidRDefault="00E94AA5" w:rsidP="00E94AA5">
            <w:pPr>
              <w:rPr>
                <w:rFonts w:eastAsia="Calibri"/>
                <w:bCs/>
                <w:sz w:val="22"/>
                <w:szCs w:val="22"/>
                <w:lang w:eastAsia="en-US"/>
              </w:rPr>
            </w:pPr>
          </w:p>
        </w:tc>
        <w:tc>
          <w:tcPr>
            <w:tcW w:w="1248" w:type="pct"/>
            <w:vMerge w:val="restart"/>
            <w:tcBorders>
              <w:top w:val="single" w:sz="4" w:space="0" w:color="auto"/>
              <w:left w:val="single" w:sz="4" w:space="0" w:color="auto"/>
              <w:bottom w:val="single" w:sz="4" w:space="0" w:color="auto"/>
              <w:right w:val="single" w:sz="4" w:space="0" w:color="auto"/>
            </w:tcBorders>
            <w:hideMark/>
          </w:tcPr>
          <w:p w14:paraId="534D9ED3" w14:textId="77777777" w:rsidR="00E94AA5" w:rsidRPr="00F57CC0" w:rsidRDefault="00E94AA5" w:rsidP="00E94AA5">
            <w:pPr>
              <w:rPr>
                <w:rFonts w:eastAsia="Calibri"/>
                <w:bCs/>
                <w:sz w:val="22"/>
                <w:szCs w:val="22"/>
                <w:lang w:eastAsia="en-US"/>
              </w:rPr>
            </w:pPr>
            <w:r w:rsidRPr="00F57CC0">
              <w:rPr>
                <w:rFonts w:eastAsia="Calibri"/>
                <w:bCs/>
                <w:sz w:val="22"/>
                <w:szCs w:val="22"/>
                <w:lang w:eastAsia="en-US"/>
              </w:rPr>
              <w:t>Locale (L)</w:t>
            </w:r>
          </w:p>
        </w:tc>
        <w:tc>
          <w:tcPr>
            <w:tcW w:w="1395" w:type="pct"/>
            <w:tcBorders>
              <w:top w:val="single" w:sz="4" w:space="0" w:color="auto"/>
              <w:left w:val="single" w:sz="4" w:space="0" w:color="auto"/>
              <w:bottom w:val="single" w:sz="4" w:space="0" w:color="auto"/>
              <w:right w:val="single" w:sz="4" w:space="0" w:color="auto"/>
            </w:tcBorders>
            <w:hideMark/>
          </w:tcPr>
          <w:p w14:paraId="63D2F126" w14:textId="77777777" w:rsidR="00E94AA5" w:rsidRPr="00F57CC0" w:rsidRDefault="00E94AA5" w:rsidP="00E94AA5">
            <w:pPr>
              <w:rPr>
                <w:rFonts w:eastAsia="Calibri"/>
                <w:bCs/>
                <w:sz w:val="22"/>
                <w:szCs w:val="22"/>
                <w:lang w:eastAsia="en-US"/>
              </w:rPr>
            </w:pPr>
            <w:r w:rsidRPr="00F57CC0">
              <w:rPr>
                <w:rFonts w:eastAsia="Calibri"/>
                <w:bCs/>
                <w:sz w:val="22"/>
                <w:szCs w:val="22"/>
                <w:lang w:eastAsia="en-US"/>
              </w:rPr>
              <w:t>Forte (F)</w:t>
            </w:r>
          </w:p>
        </w:tc>
        <w:tc>
          <w:tcPr>
            <w:tcW w:w="1341" w:type="pct"/>
            <w:tcBorders>
              <w:top w:val="single" w:sz="4" w:space="0" w:color="auto"/>
              <w:left w:val="single" w:sz="4" w:space="0" w:color="auto"/>
              <w:bottom w:val="single" w:sz="4" w:space="0" w:color="auto"/>
              <w:right w:val="single" w:sz="4" w:space="0" w:color="auto"/>
            </w:tcBorders>
            <w:hideMark/>
          </w:tcPr>
          <w:p w14:paraId="2E7A193F" w14:textId="77777777" w:rsidR="00E94AA5" w:rsidRPr="00F57CC0" w:rsidRDefault="00E94AA5" w:rsidP="00E94AA5">
            <w:pPr>
              <w:rPr>
                <w:rFonts w:eastAsia="Calibri"/>
                <w:bCs/>
                <w:sz w:val="22"/>
                <w:szCs w:val="22"/>
                <w:lang w:eastAsia="en-US"/>
              </w:rPr>
            </w:pPr>
            <w:r w:rsidRPr="00F57CC0">
              <w:rPr>
                <w:rFonts w:eastAsia="Calibri"/>
                <w:bCs/>
                <w:sz w:val="22"/>
                <w:szCs w:val="22"/>
                <w:lang w:eastAsia="en-US"/>
              </w:rPr>
              <w:t>Majeure (Ma)</w:t>
            </w:r>
          </w:p>
        </w:tc>
      </w:tr>
      <w:tr w:rsidR="00E94AA5" w:rsidRPr="00F57CC0" w14:paraId="0C248199" w14:textId="77777777" w:rsidTr="00E94AA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32068E" w14:textId="77777777" w:rsidR="00E94AA5" w:rsidRPr="00F57CC0" w:rsidRDefault="00E94AA5" w:rsidP="00E94AA5">
            <w:pPr>
              <w:rPr>
                <w:rFonts w:eastAsia="Calibri"/>
                <w:bCs/>
                <w:sz w:val="22"/>
                <w:szCs w:val="22"/>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322072" w14:textId="77777777" w:rsidR="00E94AA5" w:rsidRPr="00F57CC0" w:rsidRDefault="00E94AA5" w:rsidP="00E94AA5">
            <w:pPr>
              <w:rPr>
                <w:rFonts w:eastAsia="Calibri"/>
                <w:bCs/>
                <w:sz w:val="22"/>
                <w:szCs w:val="22"/>
                <w:lang w:eastAsia="en-US"/>
              </w:rPr>
            </w:pPr>
          </w:p>
        </w:tc>
        <w:tc>
          <w:tcPr>
            <w:tcW w:w="1395" w:type="pct"/>
            <w:tcBorders>
              <w:top w:val="single" w:sz="4" w:space="0" w:color="auto"/>
              <w:left w:val="single" w:sz="4" w:space="0" w:color="auto"/>
              <w:bottom w:val="single" w:sz="4" w:space="0" w:color="auto"/>
              <w:right w:val="single" w:sz="4" w:space="0" w:color="auto"/>
            </w:tcBorders>
            <w:hideMark/>
          </w:tcPr>
          <w:p w14:paraId="46138B5B" w14:textId="77777777" w:rsidR="00E94AA5" w:rsidRPr="00F57CC0" w:rsidRDefault="00E94AA5" w:rsidP="00E94AA5">
            <w:pPr>
              <w:rPr>
                <w:rFonts w:eastAsia="Calibri"/>
                <w:bCs/>
                <w:sz w:val="22"/>
                <w:szCs w:val="22"/>
                <w:lang w:eastAsia="en-US"/>
              </w:rPr>
            </w:pPr>
            <w:r w:rsidRPr="00F57CC0">
              <w:rPr>
                <w:rFonts w:eastAsia="Calibri"/>
                <w:bCs/>
                <w:sz w:val="22"/>
                <w:szCs w:val="22"/>
                <w:lang w:eastAsia="en-US"/>
              </w:rPr>
              <w:t>Moyenne (M)</w:t>
            </w:r>
          </w:p>
        </w:tc>
        <w:tc>
          <w:tcPr>
            <w:tcW w:w="1341" w:type="pct"/>
            <w:tcBorders>
              <w:top w:val="single" w:sz="4" w:space="0" w:color="auto"/>
              <w:left w:val="single" w:sz="4" w:space="0" w:color="auto"/>
              <w:bottom w:val="single" w:sz="4" w:space="0" w:color="auto"/>
              <w:right w:val="single" w:sz="4" w:space="0" w:color="auto"/>
            </w:tcBorders>
            <w:hideMark/>
          </w:tcPr>
          <w:p w14:paraId="76D60902" w14:textId="77777777" w:rsidR="00E94AA5" w:rsidRPr="00F57CC0" w:rsidRDefault="00E94AA5" w:rsidP="00E94AA5">
            <w:pPr>
              <w:rPr>
                <w:rFonts w:eastAsia="Calibri"/>
                <w:bCs/>
                <w:sz w:val="22"/>
                <w:szCs w:val="22"/>
                <w:lang w:eastAsia="en-US"/>
              </w:rPr>
            </w:pPr>
            <w:r w:rsidRPr="00F57CC0">
              <w:rPr>
                <w:rFonts w:eastAsia="Calibri"/>
                <w:bCs/>
                <w:sz w:val="22"/>
                <w:szCs w:val="22"/>
                <w:lang w:eastAsia="en-US"/>
              </w:rPr>
              <w:t>Moyenne (Mo)</w:t>
            </w:r>
          </w:p>
        </w:tc>
      </w:tr>
      <w:tr w:rsidR="00E94AA5" w:rsidRPr="00F57CC0" w14:paraId="73B493F9" w14:textId="77777777" w:rsidTr="00E94AA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8C8566" w14:textId="77777777" w:rsidR="00E94AA5" w:rsidRPr="00F57CC0" w:rsidRDefault="00E94AA5" w:rsidP="00E94AA5">
            <w:pPr>
              <w:rPr>
                <w:rFonts w:eastAsia="Calibri"/>
                <w:bCs/>
                <w:sz w:val="22"/>
                <w:szCs w:val="22"/>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E68A72" w14:textId="77777777" w:rsidR="00E94AA5" w:rsidRPr="00F57CC0" w:rsidRDefault="00E94AA5" w:rsidP="00E94AA5">
            <w:pPr>
              <w:rPr>
                <w:rFonts w:eastAsia="Calibri"/>
                <w:bCs/>
                <w:sz w:val="22"/>
                <w:szCs w:val="22"/>
                <w:lang w:eastAsia="en-US"/>
              </w:rPr>
            </w:pPr>
          </w:p>
        </w:tc>
        <w:tc>
          <w:tcPr>
            <w:tcW w:w="1395" w:type="pct"/>
            <w:tcBorders>
              <w:top w:val="single" w:sz="4" w:space="0" w:color="auto"/>
              <w:left w:val="single" w:sz="4" w:space="0" w:color="auto"/>
              <w:bottom w:val="single" w:sz="4" w:space="0" w:color="auto"/>
              <w:right w:val="single" w:sz="4" w:space="0" w:color="auto"/>
            </w:tcBorders>
            <w:hideMark/>
          </w:tcPr>
          <w:p w14:paraId="335A22F0" w14:textId="77777777" w:rsidR="00E94AA5" w:rsidRPr="00F57CC0" w:rsidRDefault="00E94AA5" w:rsidP="00E94AA5">
            <w:pPr>
              <w:rPr>
                <w:rFonts w:eastAsia="Calibri"/>
                <w:bCs/>
                <w:sz w:val="22"/>
                <w:szCs w:val="22"/>
                <w:lang w:eastAsia="en-US"/>
              </w:rPr>
            </w:pPr>
            <w:r w:rsidRPr="00F57CC0">
              <w:rPr>
                <w:rFonts w:eastAsia="Calibri"/>
                <w:bCs/>
                <w:sz w:val="22"/>
                <w:szCs w:val="22"/>
                <w:lang w:eastAsia="en-US"/>
              </w:rPr>
              <w:t>Faible (f)</w:t>
            </w:r>
          </w:p>
        </w:tc>
        <w:tc>
          <w:tcPr>
            <w:tcW w:w="1341" w:type="pct"/>
            <w:tcBorders>
              <w:top w:val="single" w:sz="4" w:space="0" w:color="auto"/>
              <w:left w:val="single" w:sz="4" w:space="0" w:color="auto"/>
              <w:bottom w:val="single" w:sz="4" w:space="0" w:color="auto"/>
              <w:right w:val="single" w:sz="4" w:space="0" w:color="auto"/>
            </w:tcBorders>
            <w:hideMark/>
          </w:tcPr>
          <w:p w14:paraId="23FB1DD7" w14:textId="77777777" w:rsidR="00E94AA5" w:rsidRPr="00F57CC0" w:rsidRDefault="00E94AA5" w:rsidP="00E94AA5">
            <w:pPr>
              <w:rPr>
                <w:rFonts w:eastAsia="Calibri"/>
                <w:bCs/>
                <w:sz w:val="22"/>
                <w:szCs w:val="22"/>
                <w:lang w:eastAsia="en-US"/>
              </w:rPr>
            </w:pPr>
            <w:r w:rsidRPr="00F57CC0">
              <w:rPr>
                <w:rFonts w:eastAsia="Calibri"/>
                <w:bCs/>
                <w:sz w:val="22"/>
                <w:szCs w:val="22"/>
                <w:lang w:eastAsia="en-US"/>
              </w:rPr>
              <w:t>Moyenne (Mo)</w:t>
            </w:r>
          </w:p>
        </w:tc>
      </w:tr>
      <w:tr w:rsidR="00E94AA5" w:rsidRPr="00F57CC0" w14:paraId="04418AD8" w14:textId="77777777" w:rsidTr="00E94AA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9DB39C" w14:textId="77777777" w:rsidR="00E94AA5" w:rsidRPr="00F57CC0" w:rsidRDefault="00E94AA5" w:rsidP="00E94AA5">
            <w:pPr>
              <w:rPr>
                <w:rFonts w:eastAsia="Calibri"/>
                <w:bCs/>
                <w:sz w:val="22"/>
                <w:szCs w:val="22"/>
                <w:lang w:eastAsia="en-US"/>
              </w:rPr>
            </w:pPr>
          </w:p>
        </w:tc>
        <w:tc>
          <w:tcPr>
            <w:tcW w:w="1248" w:type="pct"/>
            <w:vMerge w:val="restart"/>
            <w:tcBorders>
              <w:top w:val="single" w:sz="4" w:space="0" w:color="auto"/>
              <w:left w:val="single" w:sz="4" w:space="0" w:color="auto"/>
              <w:bottom w:val="single" w:sz="4" w:space="0" w:color="auto"/>
              <w:right w:val="single" w:sz="4" w:space="0" w:color="auto"/>
            </w:tcBorders>
            <w:hideMark/>
          </w:tcPr>
          <w:p w14:paraId="4A006720" w14:textId="77777777" w:rsidR="00E94AA5" w:rsidRPr="00F57CC0" w:rsidRDefault="00E94AA5" w:rsidP="00E94AA5">
            <w:pPr>
              <w:rPr>
                <w:rFonts w:eastAsia="Calibri"/>
                <w:bCs/>
                <w:sz w:val="22"/>
                <w:szCs w:val="22"/>
                <w:lang w:eastAsia="en-US"/>
              </w:rPr>
            </w:pPr>
            <w:r w:rsidRPr="00F57CC0">
              <w:rPr>
                <w:rFonts w:eastAsia="Calibri"/>
                <w:bCs/>
                <w:sz w:val="22"/>
                <w:szCs w:val="22"/>
                <w:lang w:eastAsia="en-US"/>
              </w:rPr>
              <w:t>Ponctuelle (P)</w:t>
            </w:r>
          </w:p>
        </w:tc>
        <w:tc>
          <w:tcPr>
            <w:tcW w:w="1395" w:type="pct"/>
            <w:tcBorders>
              <w:top w:val="single" w:sz="4" w:space="0" w:color="auto"/>
              <w:left w:val="single" w:sz="4" w:space="0" w:color="auto"/>
              <w:bottom w:val="single" w:sz="4" w:space="0" w:color="auto"/>
              <w:right w:val="single" w:sz="4" w:space="0" w:color="auto"/>
            </w:tcBorders>
            <w:hideMark/>
          </w:tcPr>
          <w:p w14:paraId="0C810F6B" w14:textId="77777777" w:rsidR="00E94AA5" w:rsidRPr="00F57CC0" w:rsidRDefault="00E94AA5" w:rsidP="00E94AA5">
            <w:pPr>
              <w:rPr>
                <w:rFonts w:eastAsia="Calibri"/>
                <w:bCs/>
                <w:sz w:val="22"/>
                <w:szCs w:val="22"/>
                <w:lang w:eastAsia="en-US"/>
              </w:rPr>
            </w:pPr>
            <w:r w:rsidRPr="00F57CC0">
              <w:rPr>
                <w:rFonts w:eastAsia="Calibri"/>
                <w:bCs/>
                <w:sz w:val="22"/>
                <w:szCs w:val="22"/>
                <w:lang w:eastAsia="en-US"/>
              </w:rPr>
              <w:t>Forte (F)</w:t>
            </w:r>
          </w:p>
        </w:tc>
        <w:tc>
          <w:tcPr>
            <w:tcW w:w="1341" w:type="pct"/>
            <w:tcBorders>
              <w:top w:val="single" w:sz="4" w:space="0" w:color="auto"/>
              <w:left w:val="single" w:sz="4" w:space="0" w:color="auto"/>
              <w:bottom w:val="single" w:sz="4" w:space="0" w:color="auto"/>
              <w:right w:val="single" w:sz="4" w:space="0" w:color="auto"/>
            </w:tcBorders>
            <w:hideMark/>
          </w:tcPr>
          <w:p w14:paraId="4E3938B6" w14:textId="77777777" w:rsidR="00E94AA5" w:rsidRPr="00F57CC0" w:rsidRDefault="00E94AA5" w:rsidP="00E94AA5">
            <w:pPr>
              <w:rPr>
                <w:rFonts w:eastAsia="Calibri"/>
                <w:bCs/>
                <w:sz w:val="22"/>
                <w:szCs w:val="22"/>
                <w:lang w:eastAsia="en-US"/>
              </w:rPr>
            </w:pPr>
            <w:r w:rsidRPr="00F57CC0">
              <w:rPr>
                <w:rFonts w:eastAsia="Calibri"/>
                <w:bCs/>
                <w:sz w:val="22"/>
                <w:szCs w:val="22"/>
                <w:lang w:eastAsia="en-US"/>
              </w:rPr>
              <w:t>Moyenne (Mo)</w:t>
            </w:r>
          </w:p>
        </w:tc>
      </w:tr>
      <w:tr w:rsidR="00E94AA5" w:rsidRPr="00F57CC0" w14:paraId="643FCB3E" w14:textId="77777777" w:rsidTr="00E94AA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782315" w14:textId="77777777" w:rsidR="00E94AA5" w:rsidRPr="00F57CC0" w:rsidRDefault="00E94AA5" w:rsidP="00E94AA5">
            <w:pPr>
              <w:rPr>
                <w:rFonts w:eastAsia="Calibri"/>
                <w:bCs/>
                <w:sz w:val="22"/>
                <w:szCs w:val="22"/>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E6D9AF" w14:textId="77777777" w:rsidR="00E94AA5" w:rsidRPr="00F57CC0" w:rsidRDefault="00E94AA5" w:rsidP="00E94AA5">
            <w:pPr>
              <w:rPr>
                <w:rFonts w:eastAsia="Calibri"/>
                <w:bCs/>
                <w:sz w:val="22"/>
                <w:szCs w:val="22"/>
                <w:lang w:eastAsia="en-US"/>
              </w:rPr>
            </w:pPr>
          </w:p>
        </w:tc>
        <w:tc>
          <w:tcPr>
            <w:tcW w:w="1395" w:type="pct"/>
            <w:tcBorders>
              <w:top w:val="single" w:sz="4" w:space="0" w:color="auto"/>
              <w:left w:val="single" w:sz="4" w:space="0" w:color="auto"/>
              <w:bottom w:val="single" w:sz="4" w:space="0" w:color="auto"/>
              <w:right w:val="single" w:sz="4" w:space="0" w:color="auto"/>
            </w:tcBorders>
            <w:hideMark/>
          </w:tcPr>
          <w:p w14:paraId="2B39EE7C" w14:textId="77777777" w:rsidR="00E94AA5" w:rsidRPr="00F57CC0" w:rsidRDefault="00E94AA5" w:rsidP="00E94AA5">
            <w:pPr>
              <w:rPr>
                <w:rFonts w:eastAsia="Calibri"/>
                <w:bCs/>
                <w:sz w:val="22"/>
                <w:szCs w:val="22"/>
                <w:lang w:eastAsia="en-US"/>
              </w:rPr>
            </w:pPr>
            <w:r w:rsidRPr="00F57CC0">
              <w:rPr>
                <w:rFonts w:eastAsia="Calibri"/>
                <w:bCs/>
                <w:sz w:val="22"/>
                <w:szCs w:val="22"/>
                <w:lang w:eastAsia="en-US"/>
              </w:rPr>
              <w:t>Moyenne (M)</w:t>
            </w:r>
          </w:p>
        </w:tc>
        <w:tc>
          <w:tcPr>
            <w:tcW w:w="1341" w:type="pct"/>
            <w:tcBorders>
              <w:top w:val="single" w:sz="4" w:space="0" w:color="auto"/>
              <w:left w:val="single" w:sz="4" w:space="0" w:color="auto"/>
              <w:bottom w:val="single" w:sz="4" w:space="0" w:color="auto"/>
              <w:right w:val="single" w:sz="4" w:space="0" w:color="auto"/>
            </w:tcBorders>
            <w:hideMark/>
          </w:tcPr>
          <w:p w14:paraId="687ED1B4" w14:textId="77777777" w:rsidR="00E94AA5" w:rsidRPr="00F57CC0" w:rsidRDefault="00E94AA5" w:rsidP="00E94AA5">
            <w:pPr>
              <w:rPr>
                <w:rFonts w:eastAsia="Calibri"/>
                <w:bCs/>
                <w:sz w:val="22"/>
                <w:szCs w:val="22"/>
                <w:lang w:eastAsia="en-US"/>
              </w:rPr>
            </w:pPr>
            <w:r w:rsidRPr="00F57CC0">
              <w:rPr>
                <w:rFonts w:eastAsia="Calibri"/>
                <w:bCs/>
                <w:sz w:val="22"/>
                <w:szCs w:val="22"/>
                <w:lang w:eastAsia="en-US"/>
              </w:rPr>
              <w:t xml:space="preserve">Moyenne (Mo) </w:t>
            </w:r>
          </w:p>
        </w:tc>
      </w:tr>
      <w:tr w:rsidR="00E94AA5" w:rsidRPr="00F57CC0" w14:paraId="335EC1E0" w14:textId="77777777" w:rsidTr="00E94AA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64F617" w14:textId="77777777" w:rsidR="00E94AA5" w:rsidRPr="00F57CC0" w:rsidRDefault="00E94AA5" w:rsidP="00E94AA5">
            <w:pPr>
              <w:rPr>
                <w:rFonts w:eastAsia="Calibri"/>
                <w:bCs/>
                <w:sz w:val="22"/>
                <w:szCs w:val="22"/>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41D821" w14:textId="77777777" w:rsidR="00E94AA5" w:rsidRPr="00F57CC0" w:rsidRDefault="00E94AA5" w:rsidP="00E94AA5">
            <w:pPr>
              <w:rPr>
                <w:rFonts w:eastAsia="Calibri"/>
                <w:bCs/>
                <w:sz w:val="22"/>
                <w:szCs w:val="22"/>
                <w:lang w:eastAsia="en-US"/>
              </w:rPr>
            </w:pPr>
          </w:p>
        </w:tc>
        <w:tc>
          <w:tcPr>
            <w:tcW w:w="1395" w:type="pct"/>
            <w:tcBorders>
              <w:top w:val="single" w:sz="4" w:space="0" w:color="auto"/>
              <w:left w:val="single" w:sz="4" w:space="0" w:color="auto"/>
              <w:bottom w:val="single" w:sz="4" w:space="0" w:color="auto"/>
              <w:right w:val="single" w:sz="4" w:space="0" w:color="auto"/>
            </w:tcBorders>
            <w:hideMark/>
          </w:tcPr>
          <w:p w14:paraId="330D228F" w14:textId="77777777" w:rsidR="00E94AA5" w:rsidRPr="00F57CC0" w:rsidRDefault="00E94AA5" w:rsidP="00E94AA5">
            <w:pPr>
              <w:rPr>
                <w:rFonts w:eastAsia="Calibri"/>
                <w:bCs/>
                <w:sz w:val="22"/>
                <w:szCs w:val="22"/>
                <w:lang w:eastAsia="en-US"/>
              </w:rPr>
            </w:pPr>
            <w:r w:rsidRPr="00F57CC0">
              <w:rPr>
                <w:rFonts w:eastAsia="Calibri"/>
                <w:bCs/>
                <w:sz w:val="22"/>
                <w:szCs w:val="22"/>
                <w:lang w:eastAsia="en-US"/>
              </w:rPr>
              <w:t>Faible (f)</w:t>
            </w:r>
          </w:p>
        </w:tc>
        <w:tc>
          <w:tcPr>
            <w:tcW w:w="1341" w:type="pct"/>
            <w:tcBorders>
              <w:top w:val="single" w:sz="4" w:space="0" w:color="auto"/>
              <w:left w:val="single" w:sz="4" w:space="0" w:color="auto"/>
              <w:bottom w:val="single" w:sz="4" w:space="0" w:color="auto"/>
              <w:right w:val="single" w:sz="4" w:space="0" w:color="auto"/>
            </w:tcBorders>
            <w:hideMark/>
          </w:tcPr>
          <w:p w14:paraId="19F3A71D" w14:textId="77777777" w:rsidR="00E94AA5" w:rsidRPr="00F57CC0" w:rsidRDefault="00E94AA5" w:rsidP="00E94AA5">
            <w:pPr>
              <w:rPr>
                <w:rFonts w:eastAsia="Calibri"/>
                <w:bCs/>
                <w:sz w:val="22"/>
                <w:szCs w:val="22"/>
                <w:lang w:eastAsia="en-US"/>
              </w:rPr>
            </w:pPr>
            <w:r w:rsidRPr="00F57CC0">
              <w:rPr>
                <w:rFonts w:eastAsia="Calibri"/>
                <w:bCs/>
                <w:sz w:val="22"/>
                <w:szCs w:val="22"/>
                <w:lang w:eastAsia="en-US"/>
              </w:rPr>
              <w:t>Mineure (min)</w:t>
            </w:r>
          </w:p>
        </w:tc>
      </w:tr>
      <w:tr w:rsidR="00E94AA5" w:rsidRPr="00F57CC0" w14:paraId="23677C38" w14:textId="77777777" w:rsidTr="00E94AA5">
        <w:trPr>
          <w:jc w:val="center"/>
        </w:trPr>
        <w:tc>
          <w:tcPr>
            <w:tcW w:w="1016" w:type="pct"/>
            <w:vMerge w:val="restart"/>
            <w:tcBorders>
              <w:top w:val="single" w:sz="4" w:space="0" w:color="auto"/>
              <w:left w:val="single" w:sz="4" w:space="0" w:color="auto"/>
              <w:bottom w:val="single" w:sz="4" w:space="0" w:color="auto"/>
              <w:right w:val="single" w:sz="4" w:space="0" w:color="auto"/>
            </w:tcBorders>
            <w:hideMark/>
          </w:tcPr>
          <w:p w14:paraId="55408D02" w14:textId="77777777" w:rsidR="00E94AA5" w:rsidRPr="00F57CC0" w:rsidRDefault="00E94AA5" w:rsidP="00E94AA5">
            <w:pPr>
              <w:rPr>
                <w:rFonts w:eastAsia="Calibri"/>
                <w:bCs/>
                <w:sz w:val="22"/>
                <w:szCs w:val="22"/>
                <w:lang w:eastAsia="en-US"/>
              </w:rPr>
            </w:pPr>
            <w:r w:rsidRPr="00F57CC0">
              <w:rPr>
                <w:rFonts w:eastAsia="Calibri"/>
                <w:bCs/>
                <w:sz w:val="22"/>
                <w:szCs w:val="22"/>
                <w:lang w:eastAsia="en-US"/>
              </w:rPr>
              <w:t>Courte terme (Ct)</w:t>
            </w:r>
          </w:p>
        </w:tc>
        <w:tc>
          <w:tcPr>
            <w:tcW w:w="1248" w:type="pct"/>
            <w:vMerge w:val="restart"/>
            <w:tcBorders>
              <w:top w:val="single" w:sz="4" w:space="0" w:color="auto"/>
              <w:left w:val="single" w:sz="4" w:space="0" w:color="auto"/>
              <w:bottom w:val="single" w:sz="4" w:space="0" w:color="auto"/>
              <w:right w:val="single" w:sz="4" w:space="0" w:color="auto"/>
            </w:tcBorders>
            <w:hideMark/>
          </w:tcPr>
          <w:p w14:paraId="286E6F61" w14:textId="77777777" w:rsidR="00E94AA5" w:rsidRPr="00F57CC0" w:rsidRDefault="00E94AA5" w:rsidP="00E94AA5">
            <w:pPr>
              <w:rPr>
                <w:rFonts w:eastAsia="Calibri"/>
                <w:bCs/>
                <w:sz w:val="22"/>
                <w:szCs w:val="22"/>
                <w:lang w:eastAsia="en-US"/>
              </w:rPr>
            </w:pPr>
            <w:r w:rsidRPr="00F57CC0">
              <w:rPr>
                <w:rFonts w:eastAsia="Calibri"/>
                <w:bCs/>
                <w:sz w:val="22"/>
                <w:szCs w:val="22"/>
                <w:lang w:eastAsia="en-US"/>
              </w:rPr>
              <w:t>Régionale (R)</w:t>
            </w:r>
          </w:p>
        </w:tc>
        <w:tc>
          <w:tcPr>
            <w:tcW w:w="1395" w:type="pct"/>
            <w:tcBorders>
              <w:top w:val="single" w:sz="4" w:space="0" w:color="auto"/>
              <w:left w:val="single" w:sz="4" w:space="0" w:color="auto"/>
              <w:bottom w:val="single" w:sz="4" w:space="0" w:color="auto"/>
              <w:right w:val="single" w:sz="4" w:space="0" w:color="auto"/>
            </w:tcBorders>
            <w:hideMark/>
          </w:tcPr>
          <w:p w14:paraId="2FB39410" w14:textId="77777777" w:rsidR="00E94AA5" w:rsidRPr="00F57CC0" w:rsidRDefault="00E94AA5" w:rsidP="00E94AA5">
            <w:pPr>
              <w:rPr>
                <w:rFonts w:eastAsia="Calibri"/>
                <w:bCs/>
                <w:sz w:val="22"/>
                <w:szCs w:val="22"/>
                <w:lang w:eastAsia="en-US"/>
              </w:rPr>
            </w:pPr>
            <w:r w:rsidRPr="00F57CC0">
              <w:rPr>
                <w:rFonts w:eastAsia="Calibri"/>
                <w:bCs/>
                <w:sz w:val="22"/>
                <w:szCs w:val="22"/>
                <w:lang w:eastAsia="en-US"/>
              </w:rPr>
              <w:t>Forte (F)</w:t>
            </w:r>
          </w:p>
        </w:tc>
        <w:tc>
          <w:tcPr>
            <w:tcW w:w="1341" w:type="pct"/>
            <w:tcBorders>
              <w:top w:val="single" w:sz="4" w:space="0" w:color="auto"/>
              <w:left w:val="single" w:sz="4" w:space="0" w:color="auto"/>
              <w:bottom w:val="single" w:sz="4" w:space="0" w:color="auto"/>
              <w:right w:val="single" w:sz="4" w:space="0" w:color="auto"/>
            </w:tcBorders>
            <w:hideMark/>
          </w:tcPr>
          <w:p w14:paraId="1743E9A7" w14:textId="77777777" w:rsidR="00E94AA5" w:rsidRPr="00F57CC0" w:rsidRDefault="00E94AA5" w:rsidP="00E94AA5">
            <w:pPr>
              <w:rPr>
                <w:rFonts w:eastAsia="Calibri"/>
                <w:bCs/>
                <w:sz w:val="22"/>
                <w:szCs w:val="22"/>
                <w:lang w:eastAsia="en-US"/>
              </w:rPr>
            </w:pPr>
            <w:r w:rsidRPr="00F57CC0">
              <w:rPr>
                <w:rFonts w:eastAsia="Calibri"/>
                <w:bCs/>
                <w:sz w:val="22"/>
                <w:szCs w:val="22"/>
                <w:lang w:eastAsia="en-US"/>
              </w:rPr>
              <w:t>Moyenne (Mo)</w:t>
            </w:r>
          </w:p>
        </w:tc>
      </w:tr>
      <w:tr w:rsidR="00E94AA5" w:rsidRPr="00F57CC0" w14:paraId="59119E08" w14:textId="77777777" w:rsidTr="00E94AA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152DEF" w14:textId="77777777" w:rsidR="00E94AA5" w:rsidRPr="00F57CC0" w:rsidRDefault="00E94AA5" w:rsidP="00E94AA5">
            <w:pPr>
              <w:rPr>
                <w:rFonts w:eastAsia="Calibri"/>
                <w:bCs/>
                <w:sz w:val="22"/>
                <w:szCs w:val="22"/>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900F80" w14:textId="77777777" w:rsidR="00E94AA5" w:rsidRPr="00F57CC0" w:rsidRDefault="00E94AA5" w:rsidP="00E94AA5">
            <w:pPr>
              <w:rPr>
                <w:rFonts w:eastAsia="Calibri"/>
                <w:bCs/>
                <w:sz w:val="22"/>
                <w:szCs w:val="22"/>
                <w:lang w:eastAsia="en-US"/>
              </w:rPr>
            </w:pPr>
          </w:p>
        </w:tc>
        <w:tc>
          <w:tcPr>
            <w:tcW w:w="1395" w:type="pct"/>
            <w:tcBorders>
              <w:top w:val="single" w:sz="4" w:space="0" w:color="auto"/>
              <w:left w:val="single" w:sz="4" w:space="0" w:color="auto"/>
              <w:bottom w:val="single" w:sz="4" w:space="0" w:color="auto"/>
              <w:right w:val="single" w:sz="4" w:space="0" w:color="auto"/>
            </w:tcBorders>
            <w:hideMark/>
          </w:tcPr>
          <w:p w14:paraId="70AF8DFE" w14:textId="77777777" w:rsidR="00E94AA5" w:rsidRPr="00F57CC0" w:rsidRDefault="00E94AA5" w:rsidP="00E94AA5">
            <w:pPr>
              <w:rPr>
                <w:rFonts w:eastAsia="Calibri"/>
                <w:bCs/>
                <w:sz w:val="22"/>
                <w:szCs w:val="22"/>
                <w:lang w:eastAsia="en-US"/>
              </w:rPr>
            </w:pPr>
            <w:r w:rsidRPr="00F57CC0">
              <w:rPr>
                <w:rFonts w:eastAsia="Calibri"/>
                <w:bCs/>
                <w:sz w:val="22"/>
                <w:szCs w:val="22"/>
                <w:lang w:eastAsia="en-US"/>
              </w:rPr>
              <w:t>Moyenne (M)</w:t>
            </w:r>
          </w:p>
        </w:tc>
        <w:tc>
          <w:tcPr>
            <w:tcW w:w="1341" w:type="pct"/>
            <w:tcBorders>
              <w:top w:val="single" w:sz="4" w:space="0" w:color="auto"/>
              <w:left w:val="single" w:sz="4" w:space="0" w:color="auto"/>
              <w:bottom w:val="single" w:sz="4" w:space="0" w:color="auto"/>
              <w:right w:val="single" w:sz="4" w:space="0" w:color="auto"/>
            </w:tcBorders>
            <w:hideMark/>
          </w:tcPr>
          <w:p w14:paraId="19E74A14" w14:textId="77777777" w:rsidR="00E94AA5" w:rsidRPr="00F57CC0" w:rsidRDefault="00E94AA5" w:rsidP="00E94AA5">
            <w:pPr>
              <w:rPr>
                <w:rFonts w:eastAsia="Calibri"/>
                <w:bCs/>
                <w:sz w:val="22"/>
                <w:szCs w:val="22"/>
                <w:lang w:eastAsia="en-US"/>
              </w:rPr>
            </w:pPr>
            <w:r w:rsidRPr="00F57CC0">
              <w:rPr>
                <w:rFonts w:eastAsia="Calibri"/>
                <w:bCs/>
                <w:sz w:val="22"/>
                <w:szCs w:val="22"/>
                <w:lang w:eastAsia="en-US"/>
              </w:rPr>
              <w:t>Moyenne (Mo)</w:t>
            </w:r>
          </w:p>
        </w:tc>
      </w:tr>
      <w:tr w:rsidR="00E94AA5" w:rsidRPr="00F57CC0" w14:paraId="248A994E" w14:textId="77777777" w:rsidTr="00E94AA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E87EA9" w14:textId="77777777" w:rsidR="00E94AA5" w:rsidRPr="00F57CC0" w:rsidRDefault="00E94AA5" w:rsidP="00E94AA5">
            <w:pPr>
              <w:rPr>
                <w:rFonts w:eastAsia="Calibri"/>
                <w:bCs/>
                <w:sz w:val="22"/>
                <w:szCs w:val="22"/>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4FE67F" w14:textId="77777777" w:rsidR="00E94AA5" w:rsidRPr="00F57CC0" w:rsidRDefault="00E94AA5" w:rsidP="00E94AA5">
            <w:pPr>
              <w:rPr>
                <w:rFonts w:eastAsia="Calibri"/>
                <w:bCs/>
                <w:sz w:val="22"/>
                <w:szCs w:val="22"/>
                <w:lang w:eastAsia="en-US"/>
              </w:rPr>
            </w:pPr>
          </w:p>
        </w:tc>
        <w:tc>
          <w:tcPr>
            <w:tcW w:w="1395" w:type="pct"/>
            <w:tcBorders>
              <w:top w:val="single" w:sz="4" w:space="0" w:color="auto"/>
              <w:left w:val="single" w:sz="4" w:space="0" w:color="auto"/>
              <w:bottom w:val="single" w:sz="4" w:space="0" w:color="auto"/>
              <w:right w:val="single" w:sz="4" w:space="0" w:color="auto"/>
            </w:tcBorders>
            <w:hideMark/>
          </w:tcPr>
          <w:p w14:paraId="694A6C74" w14:textId="77777777" w:rsidR="00E94AA5" w:rsidRPr="00F57CC0" w:rsidRDefault="00E94AA5" w:rsidP="00E94AA5">
            <w:pPr>
              <w:rPr>
                <w:rFonts w:eastAsia="Calibri"/>
                <w:bCs/>
                <w:sz w:val="22"/>
                <w:szCs w:val="22"/>
                <w:lang w:eastAsia="en-US"/>
              </w:rPr>
            </w:pPr>
            <w:r w:rsidRPr="00F57CC0">
              <w:rPr>
                <w:rFonts w:eastAsia="Calibri"/>
                <w:bCs/>
                <w:sz w:val="22"/>
                <w:szCs w:val="22"/>
                <w:lang w:eastAsia="en-US"/>
              </w:rPr>
              <w:t>Faible (f)</w:t>
            </w:r>
          </w:p>
        </w:tc>
        <w:tc>
          <w:tcPr>
            <w:tcW w:w="1341" w:type="pct"/>
            <w:tcBorders>
              <w:top w:val="single" w:sz="4" w:space="0" w:color="auto"/>
              <w:left w:val="single" w:sz="4" w:space="0" w:color="auto"/>
              <w:bottom w:val="single" w:sz="4" w:space="0" w:color="auto"/>
              <w:right w:val="single" w:sz="4" w:space="0" w:color="auto"/>
            </w:tcBorders>
            <w:hideMark/>
          </w:tcPr>
          <w:p w14:paraId="672F8192" w14:textId="77777777" w:rsidR="00E94AA5" w:rsidRPr="00F57CC0" w:rsidRDefault="00E94AA5" w:rsidP="00E94AA5">
            <w:pPr>
              <w:rPr>
                <w:rFonts w:eastAsia="Calibri"/>
                <w:bCs/>
                <w:sz w:val="22"/>
                <w:szCs w:val="22"/>
                <w:lang w:eastAsia="en-US"/>
              </w:rPr>
            </w:pPr>
            <w:r w:rsidRPr="00F57CC0">
              <w:rPr>
                <w:rFonts w:eastAsia="Calibri"/>
                <w:bCs/>
                <w:sz w:val="22"/>
                <w:szCs w:val="22"/>
                <w:lang w:eastAsia="en-US"/>
              </w:rPr>
              <w:t>Mineure (min)</w:t>
            </w:r>
          </w:p>
        </w:tc>
      </w:tr>
      <w:tr w:rsidR="00E94AA5" w:rsidRPr="00F57CC0" w14:paraId="34B8C387" w14:textId="77777777" w:rsidTr="00E94AA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42801F3" w14:textId="77777777" w:rsidR="00E94AA5" w:rsidRPr="00F57CC0" w:rsidRDefault="00E94AA5" w:rsidP="00E94AA5">
            <w:pPr>
              <w:rPr>
                <w:rFonts w:eastAsia="Calibri"/>
                <w:bCs/>
                <w:sz w:val="22"/>
                <w:szCs w:val="22"/>
                <w:lang w:eastAsia="en-US"/>
              </w:rPr>
            </w:pPr>
          </w:p>
        </w:tc>
        <w:tc>
          <w:tcPr>
            <w:tcW w:w="1248" w:type="pct"/>
            <w:vMerge w:val="restart"/>
            <w:tcBorders>
              <w:top w:val="single" w:sz="4" w:space="0" w:color="auto"/>
              <w:left w:val="single" w:sz="4" w:space="0" w:color="auto"/>
              <w:bottom w:val="single" w:sz="4" w:space="0" w:color="auto"/>
              <w:right w:val="single" w:sz="4" w:space="0" w:color="auto"/>
            </w:tcBorders>
            <w:hideMark/>
          </w:tcPr>
          <w:p w14:paraId="3DDFC575" w14:textId="77777777" w:rsidR="00E94AA5" w:rsidRPr="00F57CC0" w:rsidRDefault="00E94AA5" w:rsidP="00E94AA5">
            <w:pPr>
              <w:rPr>
                <w:rFonts w:eastAsia="Calibri"/>
                <w:bCs/>
                <w:sz w:val="22"/>
                <w:szCs w:val="22"/>
                <w:lang w:eastAsia="en-US"/>
              </w:rPr>
            </w:pPr>
            <w:r w:rsidRPr="00F57CC0">
              <w:rPr>
                <w:rFonts w:eastAsia="Calibri"/>
                <w:bCs/>
                <w:sz w:val="22"/>
                <w:szCs w:val="22"/>
                <w:lang w:eastAsia="en-US"/>
              </w:rPr>
              <w:t>Locale (L)</w:t>
            </w:r>
          </w:p>
        </w:tc>
        <w:tc>
          <w:tcPr>
            <w:tcW w:w="1395" w:type="pct"/>
            <w:tcBorders>
              <w:top w:val="single" w:sz="4" w:space="0" w:color="auto"/>
              <w:left w:val="single" w:sz="4" w:space="0" w:color="auto"/>
              <w:bottom w:val="single" w:sz="4" w:space="0" w:color="auto"/>
              <w:right w:val="single" w:sz="4" w:space="0" w:color="auto"/>
            </w:tcBorders>
            <w:hideMark/>
          </w:tcPr>
          <w:p w14:paraId="4CA6EED9" w14:textId="77777777" w:rsidR="00E94AA5" w:rsidRPr="00F57CC0" w:rsidRDefault="00E94AA5" w:rsidP="00E94AA5">
            <w:pPr>
              <w:rPr>
                <w:rFonts w:eastAsia="Calibri"/>
                <w:bCs/>
                <w:sz w:val="22"/>
                <w:szCs w:val="22"/>
                <w:lang w:eastAsia="en-US"/>
              </w:rPr>
            </w:pPr>
            <w:r w:rsidRPr="00F57CC0">
              <w:rPr>
                <w:rFonts w:eastAsia="Calibri"/>
                <w:bCs/>
                <w:sz w:val="22"/>
                <w:szCs w:val="22"/>
                <w:lang w:eastAsia="en-US"/>
              </w:rPr>
              <w:t>Forte (F)</w:t>
            </w:r>
          </w:p>
        </w:tc>
        <w:tc>
          <w:tcPr>
            <w:tcW w:w="1341" w:type="pct"/>
            <w:tcBorders>
              <w:top w:val="single" w:sz="4" w:space="0" w:color="auto"/>
              <w:left w:val="single" w:sz="4" w:space="0" w:color="auto"/>
              <w:bottom w:val="single" w:sz="4" w:space="0" w:color="auto"/>
              <w:right w:val="single" w:sz="4" w:space="0" w:color="auto"/>
            </w:tcBorders>
            <w:hideMark/>
          </w:tcPr>
          <w:p w14:paraId="3B25D067" w14:textId="77777777" w:rsidR="00E94AA5" w:rsidRPr="00F57CC0" w:rsidRDefault="00E94AA5" w:rsidP="00E94AA5">
            <w:pPr>
              <w:rPr>
                <w:rFonts w:eastAsia="Calibri"/>
                <w:bCs/>
                <w:sz w:val="22"/>
                <w:szCs w:val="22"/>
                <w:lang w:eastAsia="en-US"/>
              </w:rPr>
            </w:pPr>
            <w:r w:rsidRPr="00F57CC0">
              <w:rPr>
                <w:rFonts w:eastAsia="Calibri"/>
                <w:bCs/>
                <w:sz w:val="22"/>
                <w:szCs w:val="22"/>
                <w:lang w:eastAsia="en-US"/>
              </w:rPr>
              <w:t>Moyenne (Mo)</w:t>
            </w:r>
          </w:p>
        </w:tc>
      </w:tr>
      <w:tr w:rsidR="00E94AA5" w:rsidRPr="00F57CC0" w14:paraId="550DC43D" w14:textId="77777777" w:rsidTr="00E94AA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31F027" w14:textId="77777777" w:rsidR="00E94AA5" w:rsidRPr="00F57CC0" w:rsidRDefault="00E94AA5" w:rsidP="00E94AA5">
            <w:pPr>
              <w:rPr>
                <w:rFonts w:eastAsia="Calibri"/>
                <w:bCs/>
                <w:sz w:val="22"/>
                <w:szCs w:val="22"/>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D6E767" w14:textId="77777777" w:rsidR="00E94AA5" w:rsidRPr="00F57CC0" w:rsidRDefault="00E94AA5" w:rsidP="00E94AA5">
            <w:pPr>
              <w:rPr>
                <w:rFonts w:eastAsia="Calibri"/>
                <w:bCs/>
                <w:sz w:val="22"/>
                <w:szCs w:val="22"/>
                <w:lang w:eastAsia="en-US"/>
              </w:rPr>
            </w:pPr>
          </w:p>
        </w:tc>
        <w:tc>
          <w:tcPr>
            <w:tcW w:w="1395" w:type="pct"/>
            <w:tcBorders>
              <w:top w:val="single" w:sz="4" w:space="0" w:color="auto"/>
              <w:left w:val="single" w:sz="4" w:space="0" w:color="auto"/>
              <w:bottom w:val="single" w:sz="4" w:space="0" w:color="auto"/>
              <w:right w:val="single" w:sz="4" w:space="0" w:color="auto"/>
            </w:tcBorders>
            <w:hideMark/>
          </w:tcPr>
          <w:p w14:paraId="34782F17" w14:textId="77777777" w:rsidR="00E94AA5" w:rsidRPr="00F57CC0" w:rsidRDefault="00E94AA5" w:rsidP="00E94AA5">
            <w:pPr>
              <w:rPr>
                <w:rFonts w:eastAsia="Calibri"/>
                <w:bCs/>
                <w:sz w:val="22"/>
                <w:szCs w:val="22"/>
                <w:lang w:eastAsia="en-US"/>
              </w:rPr>
            </w:pPr>
            <w:r w:rsidRPr="00F57CC0">
              <w:rPr>
                <w:rFonts w:eastAsia="Calibri"/>
                <w:bCs/>
                <w:sz w:val="22"/>
                <w:szCs w:val="22"/>
                <w:lang w:eastAsia="en-US"/>
              </w:rPr>
              <w:t>Moyenne (M)</w:t>
            </w:r>
          </w:p>
        </w:tc>
        <w:tc>
          <w:tcPr>
            <w:tcW w:w="1341" w:type="pct"/>
            <w:tcBorders>
              <w:top w:val="single" w:sz="4" w:space="0" w:color="auto"/>
              <w:left w:val="single" w:sz="4" w:space="0" w:color="auto"/>
              <w:bottom w:val="single" w:sz="4" w:space="0" w:color="auto"/>
              <w:right w:val="single" w:sz="4" w:space="0" w:color="auto"/>
            </w:tcBorders>
            <w:hideMark/>
          </w:tcPr>
          <w:p w14:paraId="01B34293" w14:textId="77777777" w:rsidR="00E94AA5" w:rsidRPr="00F57CC0" w:rsidRDefault="00E94AA5" w:rsidP="00E94AA5">
            <w:pPr>
              <w:rPr>
                <w:rFonts w:eastAsia="Calibri"/>
                <w:bCs/>
                <w:sz w:val="22"/>
                <w:szCs w:val="22"/>
                <w:lang w:eastAsia="en-US"/>
              </w:rPr>
            </w:pPr>
            <w:r w:rsidRPr="00F57CC0">
              <w:rPr>
                <w:rFonts w:eastAsia="Calibri"/>
                <w:bCs/>
                <w:sz w:val="22"/>
                <w:szCs w:val="22"/>
                <w:lang w:eastAsia="en-US"/>
              </w:rPr>
              <w:t>Moyenne (Mo)</w:t>
            </w:r>
          </w:p>
        </w:tc>
      </w:tr>
      <w:tr w:rsidR="00E94AA5" w:rsidRPr="00F57CC0" w14:paraId="2C376774" w14:textId="77777777" w:rsidTr="00E94AA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2E32E7" w14:textId="77777777" w:rsidR="00E94AA5" w:rsidRPr="00F57CC0" w:rsidRDefault="00E94AA5" w:rsidP="00E94AA5">
            <w:pPr>
              <w:rPr>
                <w:rFonts w:eastAsia="Calibri"/>
                <w:bCs/>
                <w:sz w:val="22"/>
                <w:szCs w:val="22"/>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63911F" w14:textId="77777777" w:rsidR="00E94AA5" w:rsidRPr="00F57CC0" w:rsidRDefault="00E94AA5" w:rsidP="00E94AA5">
            <w:pPr>
              <w:rPr>
                <w:rFonts w:eastAsia="Calibri"/>
                <w:bCs/>
                <w:sz w:val="22"/>
                <w:szCs w:val="22"/>
                <w:lang w:eastAsia="en-US"/>
              </w:rPr>
            </w:pPr>
          </w:p>
        </w:tc>
        <w:tc>
          <w:tcPr>
            <w:tcW w:w="1395" w:type="pct"/>
            <w:tcBorders>
              <w:top w:val="single" w:sz="4" w:space="0" w:color="auto"/>
              <w:left w:val="single" w:sz="4" w:space="0" w:color="auto"/>
              <w:bottom w:val="single" w:sz="4" w:space="0" w:color="auto"/>
              <w:right w:val="single" w:sz="4" w:space="0" w:color="auto"/>
            </w:tcBorders>
            <w:hideMark/>
          </w:tcPr>
          <w:p w14:paraId="7DC33DDB" w14:textId="77777777" w:rsidR="00E94AA5" w:rsidRPr="00F57CC0" w:rsidRDefault="00E94AA5" w:rsidP="00E94AA5">
            <w:pPr>
              <w:rPr>
                <w:rFonts w:eastAsia="Calibri"/>
                <w:bCs/>
                <w:sz w:val="22"/>
                <w:szCs w:val="22"/>
                <w:lang w:eastAsia="en-US"/>
              </w:rPr>
            </w:pPr>
            <w:r w:rsidRPr="00F57CC0">
              <w:rPr>
                <w:rFonts w:eastAsia="Calibri"/>
                <w:bCs/>
                <w:sz w:val="22"/>
                <w:szCs w:val="22"/>
                <w:lang w:eastAsia="en-US"/>
              </w:rPr>
              <w:t>Faible (f)</w:t>
            </w:r>
          </w:p>
        </w:tc>
        <w:tc>
          <w:tcPr>
            <w:tcW w:w="1341" w:type="pct"/>
            <w:tcBorders>
              <w:top w:val="single" w:sz="4" w:space="0" w:color="auto"/>
              <w:left w:val="single" w:sz="4" w:space="0" w:color="auto"/>
              <w:bottom w:val="single" w:sz="4" w:space="0" w:color="auto"/>
              <w:right w:val="single" w:sz="4" w:space="0" w:color="auto"/>
            </w:tcBorders>
            <w:hideMark/>
          </w:tcPr>
          <w:p w14:paraId="4628F478" w14:textId="77777777" w:rsidR="00E94AA5" w:rsidRPr="00F57CC0" w:rsidRDefault="00E94AA5" w:rsidP="00E94AA5">
            <w:pPr>
              <w:rPr>
                <w:rFonts w:eastAsia="Calibri"/>
                <w:bCs/>
                <w:sz w:val="22"/>
                <w:szCs w:val="22"/>
                <w:lang w:eastAsia="en-US"/>
              </w:rPr>
            </w:pPr>
            <w:r w:rsidRPr="00F57CC0">
              <w:rPr>
                <w:rFonts w:eastAsia="Calibri"/>
                <w:bCs/>
                <w:sz w:val="22"/>
                <w:szCs w:val="22"/>
                <w:lang w:eastAsia="en-US"/>
              </w:rPr>
              <w:t>Mineure (min)</w:t>
            </w:r>
          </w:p>
        </w:tc>
      </w:tr>
      <w:tr w:rsidR="00E94AA5" w:rsidRPr="00F57CC0" w14:paraId="62782B38" w14:textId="77777777" w:rsidTr="00E94AA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888808" w14:textId="77777777" w:rsidR="00E94AA5" w:rsidRPr="00F57CC0" w:rsidRDefault="00E94AA5" w:rsidP="00E94AA5">
            <w:pPr>
              <w:rPr>
                <w:rFonts w:eastAsia="Calibri"/>
                <w:bCs/>
                <w:sz w:val="22"/>
                <w:szCs w:val="22"/>
                <w:lang w:eastAsia="en-US"/>
              </w:rPr>
            </w:pPr>
          </w:p>
        </w:tc>
        <w:tc>
          <w:tcPr>
            <w:tcW w:w="1248" w:type="pct"/>
            <w:vMerge w:val="restart"/>
            <w:tcBorders>
              <w:top w:val="single" w:sz="4" w:space="0" w:color="auto"/>
              <w:left w:val="single" w:sz="4" w:space="0" w:color="auto"/>
              <w:bottom w:val="single" w:sz="4" w:space="0" w:color="auto"/>
              <w:right w:val="single" w:sz="4" w:space="0" w:color="auto"/>
            </w:tcBorders>
            <w:hideMark/>
          </w:tcPr>
          <w:p w14:paraId="64D79244" w14:textId="77777777" w:rsidR="00E94AA5" w:rsidRPr="00F57CC0" w:rsidRDefault="00E94AA5" w:rsidP="00E94AA5">
            <w:pPr>
              <w:rPr>
                <w:rFonts w:eastAsia="Calibri"/>
                <w:bCs/>
                <w:sz w:val="22"/>
                <w:szCs w:val="22"/>
                <w:lang w:eastAsia="en-US"/>
              </w:rPr>
            </w:pPr>
            <w:r w:rsidRPr="00F57CC0">
              <w:rPr>
                <w:rFonts w:eastAsia="Calibri"/>
                <w:bCs/>
                <w:sz w:val="22"/>
                <w:szCs w:val="22"/>
                <w:lang w:eastAsia="en-US"/>
              </w:rPr>
              <w:t>Ponctuelle (P)</w:t>
            </w:r>
          </w:p>
        </w:tc>
        <w:tc>
          <w:tcPr>
            <w:tcW w:w="1395" w:type="pct"/>
            <w:tcBorders>
              <w:top w:val="single" w:sz="4" w:space="0" w:color="auto"/>
              <w:left w:val="single" w:sz="4" w:space="0" w:color="auto"/>
              <w:bottom w:val="single" w:sz="4" w:space="0" w:color="auto"/>
              <w:right w:val="single" w:sz="4" w:space="0" w:color="auto"/>
            </w:tcBorders>
            <w:hideMark/>
          </w:tcPr>
          <w:p w14:paraId="3D13221B" w14:textId="77777777" w:rsidR="00E94AA5" w:rsidRPr="00F57CC0" w:rsidRDefault="00E94AA5" w:rsidP="00E94AA5">
            <w:pPr>
              <w:rPr>
                <w:rFonts w:eastAsia="Calibri"/>
                <w:bCs/>
                <w:sz w:val="22"/>
                <w:szCs w:val="22"/>
                <w:lang w:eastAsia="en-US"/>
              </w:rPr>
            </w:pPr>
            <w:r w:rsidRPr="00F57CC0">
              <w:rPr>
                <w:rFonts w:eastAsia="Calibri"/>
                <w:bCs/>
                <w:sz w:val="22"/>
                <w:szCs w:val="22"/>
                <w:lang w:eastAsia="en-US"/>
              </w:rPr>
              <w:t>Forte (F)</w:t>
            </w:r>
          </w:p>
        </w:tc>
        <w:tc>
          <w:tcPr>
            <w:tcW w:w="1341" w:type="pct"/>
            <w:tcBorders>
              <w:top w:val="single" w:sz="4" w:space="0" w:color="auto"/>
              <w:left w:val="single" w:sz="4" w:space="0" w:color="auto"/>
              <w:bottom w:val="single" w:sz="4" w:space="0" w:color="auto"/>
              <w:right w:val="single" w:sz="4" w:space="0" w:color="auto"/>
            </w:tcBorders>
            <w:hideMark/>
          </w:tcPr>
          <w:p w14:paraId="221032C3" w14:textId="77777777" w:rsidR="00E94AA5" w:rsidRPr="00F57CC0" w:rsidRDefault="00E94AA5" w:rsidP="00E94AA5">
            <w:pPr>
              <w:rPr>
                <w:rFonts w:eastAsia="Calibri"/>
                <w:bCs/>
                <w:sz w:val="22"/>
                <w:szCs w:val="22"/>
                <w:lang w:eastAsia="en-US"/>
              </w:rPr>
            </w:pPr>
            <w:r w:rsidRPr="00F57CC0">
              <w:rPr>
                <w:rFonts w:eastAsia="Calibri"/>
                <w:bCs/>
                <w:sz w:val="22"/>
                <w:szCs w:val="22"/>
                <w:lang w:eastAsia="en-US"/>
              </w:rPr>
              <w:t>Mineure (min)</w:t>
            </w:r>
          </w:p>
        </w:tc>
      </w:tr>
      <w:tr w:rsidR="00E94AA5" w:rsidRPr="00F57CC0" w14:paraId="5A6D04E3" w14:textId="77777777" w:rsidTr="00E94AA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1EEF04" w14:textId="77777777" w:rsidR="00E94AA5" w:rsidRPr="00F57CC0" w:rsidRDefault="00E94AA5" w:rsidP="00E94AA5">
            <w:pPr>
              <w:rPr>
                <w:rFonts w:eastAsia="Calibri"/>
                <w:bCs/>
                <w:sz w:val="22"/>
                <w:szCs w:val="22"/>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C446F8" w14:textId="77777777" w:rsidR="00E94AA5" w:rsidRPr="00F57CC0" w:rsidRDefault="00E94AA5" w:rsidP="00E94AA5">
            <w:pPr>
              <w:rPr>
                <w:rFonts w:eastAsia="Calibri"/>
                <w:bCs/>
                <w:sz w:val="22"/>
                <w:szCs w:val="22"/>
                <w:lang w:eastAsia="en-US"/>
              </w:rPr>
            </w:pPr>
          </w:p>
        </w:tc>
        <w:tc>
          <w:tcPr>
            <w:tcW w:w="1395" w:type="pct"/>
            <w:tcBorders>
              <w:top w:val="single" w:sz="4" w:space="0" w:color="auto"/>
              <w:left w:val="single" w:sz="4" w:space="0" w:color="auto"/>
              <w:bottom w:val="single" w:sz="4" w:space="0" w:color="auto"/>
              <w:right w:val="single" w:sz="4" w:space="0" w:color="auto"/>
            </w:tcBorders>
            <w:hideMark/>
          </w:tcPr>
          <w:p w14:paraId="5CE35BC1" w14:textId="77777777" w:rsidR="00E94AA5" w:rsidRPr="00F57CC0" w:rsidRDefault="00E94AA5" w:rsidP="00E94AA5">
            <w:pPr>
              <w:rPr>
                <w:rFonts w:eastAsia="Calibri"/>
                <w:bCs/>
                <w:sz w:val="22"/>
                <w:szCs w:val="22"/>
                <w:lang w:eastAsia="en-US"/>
              </w:rPr>
            </w:pPr>
            <w:r w:rsidRPr="00F57CC0">
              <w:rPr>
                <w:rFonts w:eastAsia="Calibri"/>
                <w:bCs/>
                <w:sz w:val="22"/>
                <w:szCs w:val="22"/>
                <w:lang w:eastAsia="en-US"/>
              </w:rPr>
              <w:t>Moyenne (M)</w:t>
            </w:r>
          </w:p>
        </w:tc>
        <w:tc>
          <w:tcPr>
            <w:tcW w:w="1341" w:type="pct"/>
            <w:tcBorders>
              <w:top w:val="single" w:sz="4" w:space="0" w:color="auto"/>
              <w:left w:val="single" w:sz="4" w:space="0" w:color="auto"/>
              <w:bottom w:val="single" w:sz="4" w:space="0" w:color="auto"/>
              <w:right w:val="single" w:sz="4" w:space="0" w:color="auto"/>
            </w:tcBorders>
            <w:hideMark/>
          </w:tcPr>
          <w:p w14:paraId="1943D5C7" w14:textId="77777777" w:rsidR="00E94AA5" w:rsidRPr="00F57CC0" w:rsidRDefault="00E94AA5" w:rsidP="00E94AA5">
            <w:pPr>
              <w:rPr>
                <w:rFonts w:eastAsia="Calibri"/>
                <w:bCs/>
                <w:sz w:val="22"/>
                <w:szCs w:val="22"/>
                <w:lang w:eastAsia="en-US"/>
              </w:rPr>
            </w:pPr>
            <w:r w:rsidRPr="00F57CC0">
              <w:rPr>
                <w:rFonts w:eastAsia="Calibri"/>
                <w:bCs/>
                <w:sz w:val="22"/>
                <w:szCs w:val="22"/>
                <w:lang w:eastAsia="en-US"/>
              </w:rPr>
              <w:t>Mineure (min)</w:t>
            </w:r>
          </w:p>
        </w:tc>
      </w:tr>
      <w:tr w:rsidR="00E94AA5" w:rsidRPr="00F57CC0" w14:paraId="1D271584" w14:textId="77777777" w:rsidTr="00E94AA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617140" w14:textId="77777777" w:rsidR="00E94AA5" w:rsidRPr="00F57CC0" w:rsidRDefault="00E94AA5" w:rsidP="00E94AA5">
            <w:pPr>
              <w:rPr>
                <w:rFonts w:eastAsia="Calibri"/>
                <w:bCs/>
                <w:sz w:val="22"/>
                <w:szCs w:val="22"/>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427698" w14:textId="77777777" w:rsidR="00E94AA5" w:rsidRPr="00F57CC0" w:rsidRDefault="00E94AA5" w:rsidP="00E94AA5">
            <w:pPr>
              <w:rPr>
                <w:rFonts w:eastAsia="Calibri"/>
                <w:bCs/>
                <w:sz w:val="22"/>
                <w:szCs w:val="22"/>
                <w:lang w:eastAsia="en-US"/>
              </w:rPr>
            </w:pPr>
          </w:p>
        </w:tc>
        <w:tc>
          <w:tcPr>
            <w:tcW w:w="1395" w:type="pct"/>
            <w:tcBorders>
              <w:top w:val="single" w:sz="4" w:space="0" w:color="auto"/>
              <w:left w:val="single" w:sz="4" w:space="0" w:color="auto"/>
              <w:bottom w:val="single" w:sz="4" w:space="0" w:color="auto"/>
              <w:right w:val="single" w:sz="4" w:space="0" w:color="auto"/>
            </w:tcBorders>
            <w:hideMark/>
          </w:tcPr>
          <w:p w14:paraId="4CCC96F6" w14:textId="77777777" w:rsidR="00E94AA5" w:rsidRPr="00F57CC0" w:rsidRDefault="00E94AA5" w:rsidP="00E94AA5">
            <w:pPr>
              <w:rPr>
                <w:rFonts w:eastAsia="Calibri"/>
                <w:bCs/>
                <w:sz w:val="22"/>
                <w:szCs w:val="22"/>
                <w:lang w:eastAsia="en-US"/>
              </w:rPr>
            </w:pPr>
            <w:r w:rsidRPr="00F57CC0">
              <w:rPr>
                <w:rFonts w:eastAsia="Calibri"/>
                <w:bCs/>
                <w:sz w:val="22"/>
                <w:szCs w:val="22"/>
                <w:lang w:eastAsia="en-US"/>
              </w:rPr>
              <w:t>Faible (f)</w:t>
            </w:r>
          </w:p>
        </w:tc>
        <w:tc>
          <w:tcPr>
            <w:tcW w:w="1341" w:type="pct"/>
            <w:tcBorders>
              <w:top w:val="single" w:sz="4" w:space="0" w:color="auto"/>
              <w:left w:val="single" w:sz="4" w:space="0" w:color="auto"/>
              <w:bottom w:val="single" w:sz="4" w:space="0" w:color="auto"/>
              <w:right w:val="single" w:sz="4" w:space="0" w:color="auto"/>
            </w:tcBorders>
            <w:hideMark/>
          </w:tcPr>
          <w:p w14:paraId="5FC82B04" w14:textId="77777777" w:rsidR="00E94AA5" w:rsidRPr="00F57CC0" w:rsidRDefault="00E94AA5" w:rsidP="00E94AA5">
            <w:pPr>
              <w:rPr>
                <w:rFonts w:eastAsia="Calibri"/>
                <w:bCs/>
                <w:sz w:val="22"/>
                <w:szCs w:val="22"/>
                <w:lang w:eastAsia="en-US"/>
              </w:rPr>
            </w:pPr>
            <w:r w:rsidRPr="00F57CC0">
              <w:rPr>
                <w:rFonts w:eastAsia="Calibri"/>
                <w:bCs/>
                <w:sz w:val="22"/>
                <w:szCs w:val="22"/>
                <w:lang w:eastAsia="en-US"/>
              </w:rPr>
              <w:t>Mineure (min)</w:t>
            </w:r>
          </w:p>
        </w:tc>
      </w:tr>
    </w:tbl>
    <w:p w14:paraId="7F71335A" w14:textId="77777777" w:rsidR="00E94AA5" w:rsidRPr="00F57CC0" w:rsidRDefault="00E94AA5" w:rsidP="00E94AA5">
      <w:pPr>
        <w:rPr>
          <w:rFonts w:eastAsia="Calibri"/>
          <w:bCs/>
          <w:i/>
          <w:iCs/>
          <w:lang w:eastAsia="en-US"/>
        </w:rPr>
      </w:pPr>
      <w:r w:rsidRPr="00F57CC0">
        <w:rPr>
          <w:rFonts w:eastAsia="Calibri"/>
          <w:b/>
          <w:bCs/>
          <w:i/>
          <w:iCs/>
          <w:u w:val="single"/>
          <w:lang w:eastAsia="en-US"/>
        </w:rPr>
        <w:t>Source :</w:t>
      </w:r>
      <w:r w:rsidRPr="00F57CC0">
        <w:rPr>
          <w:rFonts w:eastAsia="Calibri"/>
          <w:bCs/>
          <w:i/>
          <w:iCs/>
          <w:lang w:eastAsia="en-US"/>
        </w:rPr>
        <w:t xml:space="preserve"> </w:t>
      </w:r>
      <w:bookmarkStart w:id="427" w:name="_Hlk76565753"/>
      <w:r w:rsidRPr="00F57CC0">
        <w:rPr>
          <w:rFonts w:eastAsia="Calibri"/>
          <w:bCs/>
          <w:i/>
          <w:iCs/>
          <w:lang w:eastAsia="en-US"/>
        </w:rPr>
        <w:t>Hydro-Québec (1995)</w:t>
      </w:r>
      <w:bookmarkEnd w:id="427"/>
    </w:p>
    <w:p w14:paraId="34CC120F" w14:textId="77777777" w:rsidR="00E94AA5" w:rsidRPr="00F57CC0" w:rsidRDefault="00E94AA5" w:rsidP="00E94AA5">
      <w:pPr>
        <w:rPr>
          <w:rFonts w:eastAsia="Calibri"/>
          <w:lang w:val="fr-CA" w:eastAsia="en-US"/>
        </w:rPr>
      </w:pPr>
    </w:p>
    <w:p w14:paraId="13DDA7C9" w14:textId="77777777" w:rsidR="00E94AA5" w:rsidRPr="00F57CC0" w:rsidRDefault="00E94AA5" w:rsidP="00E94AA5">
      <w:r w:rsidRPr="00F57CC0">
        <w:t>Dans la fabrication de cette grille, Fecteau a respecté les principes suivants :</w:t>
      </w:r>
    </w:p>
    <w:p w14:paraId="397A97CC" w14:textId="77777777" w:rsidR="00E94AA5" w:rsidRPr="00F57CC0" w:rsidRDefault="00E94AA5" w:rsidP="006E243E">
      <w:pPr>
        <w:numPr>
          <w:ilvl w:val="0"/>
          <w:numId w:val="12"/>
        </w:numPr>
        <w:spacing w:line="360" w:lineRule="auto"/>
        <w:ind w:right="-403"/>
        <w:jc w:val="both"/>
      </w:pPr>
      <w:r w:rsidRPr="00F57CC0">
        <w:t>chaque critère utilisé pour déterminer l’importance a le même poids;</w:t>
      </w:r>
    </w:p>
    <w:p w14:paraId="2F1E356B" w14:textId="77777777" w:rsidR="00E94AA5" w:rsidRPr="00F57CC0" w:rsidRDefault="00E94AA5" w:rsidP="006E243E">
      <w:pPr>
        <w:numPr>
          <w:ilvl w:val="0"/>
          <w:numId w:val="12"/>
        </w:numPr>
        <w:spacing w:line="360" w:lineRule="auto"/>
        <w:ind w:right="-403"/>
        <w:jc w:val="both"/>
      </w:pPr>
      <w:r w:rsidRPr="00F57CC0">
        <w:t>si les valeurs de deux critères ont le même niveau de gravité, on accorde la cote d’importance correspondant à ce niveau, indépendamment du niveau de gravité du troisième critère;</w:t>
      </w:r>
    </w:p>
    <w:p w14:paraId="34F40836" w14:textId="77777777" w:rsidR="001D2461" w:rsidRPr="00F57CC0" w:rsidRDefault="00E94AA5" w:rsidP="001D2461">
      <w:pPr>
        <w:numPr>
          <w:ilvl w:val="0"/>
          <w:numId w:val="12"/>
        </w:numPr>
        <w:spacing w:line="360" w:lineRule="auto"/>
        <w:ind w:right="-403"/>
        <w:jc w:val="both"/>
      </w:pPr>
      <w:r w:rsidRPr="00F57CC0">
        <w:t xml:space="preserve">si les valeurs des trois critères sont différentes, on accorde la cote d’importance moyenne. </w:t>
      </w:r>
    </w:p>
    <w:p w14:paraId="10EBDE41" w14:textId="77777777" w:rsidR="00E94AA5" w:rsidRPr="00F57CC0" w:rsidRDefault="00E94AA5" w:rsidP="001D2461">
      <w:pPr>
        <w:spacing w:line="360" w:lineRule="auto"/>
        <w:ind w:left="-491" w:right="-403"/>
        <w:jc w:val="both"/>
      </w:pPr>
      <w:r w:rsidRPr="00F57CC0">
        <w:t>La grille résultante de ces règles comporte autant de cotes d’importance majeure que mineure. Cet agencement des critères, discutable, offre l’avantage d’être transparent et d’éviter les distorsions en faveur des impacts mineurs ou majeurs</w:t>
      </w:r>
    </w:p>
    <w:p w14:paraId="43BA26E6" w14:textId="77777777" w:rsidR="00E94AA5" w:rsidRPr="00F57CC0" w:rsidRDefault="00E94AA5" w:rsidP="0027704E">
      <w:pPr>
        <w:pStyle w:val="Titre20"/>
        <w:numPr>
          <w:ilvl w:val="2"/>
          <w:numId w:val="58"/>
        </w:numPr>
        <w:rPr>
          <w:rFonts w:ascii="Times New Roman" w:hAnsi="Times New Roman" w:cs="Times New Roman"/>
        </w:rPr>
      </w:pPr>
      <w:bookmarkStart w:id="428" w:name="_Toc118706540"/>
      <w:bookmarkStart w:id="429" w:name="_Toc131515791"/>
      <w:bookmarkStart w:id="430" w:name="_Toc224052433"/>
      <w:r w:rsidRPr="00F57CC0">
        <w:rPr>
          <w:rFonts w:ascii="Times New Roman" w:hAnsi="Times New Roman" w:cs="Times New Roman"/>
        </w:rPr>
        <w:t>Méthodologie d’évaluation de l’importance des impacts</w:t>
      </w:r>
      <w:bookmarkEnd w:id="428"/>
      <w:bookmarkEnd w:id="429"/>
      <w:bookmarkEnd w:id="430"/>
    </w:p>
    <w:p w14:paraId="577323BD" w14:textId="77777777" w:rsidR="00E94AA5" w:rsidRPr="00F57CC0" w:rsidRDefault="00E94AA5" w:rsidP="001D2461">
      <w:pPr>
        <w:spacing w:line="360" w:lineRule="auto"/>
        <w:jc w:val="both"/>
      </w:pPr>
      <w:r w:rsidRPr="00F57CC0">
        <w:t>L’importance absolue des impacts sera évaluée à l’aide de la grille de Martin Fecteau. C’est une méthode qui combine trois critères à savoir l’intensité, la durée et l’étendue de l’impact. L’importance est déterminée suivant une clé de combinaison des trois critères ci-dessus proposés par Martin Fecteau. Cette évaluation de l’importance des impacts, à défaut de mesure sur le terrain, sera opérée par la réunion d’experts.</w:t>
      </w:r>
    </w:p>
    <w:p w14:paraId="772EEFDC" w14:textId="77777777" w:rsidR="00E94AA5" w:rsidRPr="00F57CC0" w:rsidRDefault="00E94AA5" w:rsidP="001D2461">
      <w:pPr>
        <w:spacing w:line="360" w:lineRule="auto"/>
        <w:jc w:val="both"/>
      </w:pPr>
      <w:r w:rsidRPr="00F57CC0">
        <w:t>Une fois l’importance absolue de l’impact déterminée, on pondère celle-ci en fonction de la valeur que les populations et/ou la communauté scientifique accordent à l’élément du milieu affecté. On parle alors de l’importance relative de l’impact.</w:t>
      </w:r>
    </w:p>
    <w:p w14:paraId="5EB4C1D5" w14:textId="77777777" w:rsidR="00E94AA5" w:rsidRPr="00F57CC0" w:rsidRDefault="00E94AA5" w:rsidP="001D2461">
      <w:pPr>
        <w:spacing w:line="360" w:lineRule="auto"/>
        <w:jc w:val="both"/>
      </w:pPr>
      <w:r w:rsidRPr="00F57CC0">
        <w:lastRenderedPageBreak/>
        <w:t xml:space="preserve">L'importance de chacun des impacts sera évaluée en tenant compte des mesures d'atténuation ou de bonification courantes intégrées au projet. Les impacts significatifs correspondent, en règle générale, à des impacts d’importance majeure ou moyenne et à des impacts de longue durée. Cette règle doit toutefois être validée et justifiée au cas par cas, selon le projet. Par </w:t>
      </w:r>
      <w:r w:rsidR="001D2461" w:rsidRPr="00F57CC0">
        <w:t>exemple, un impact majeur non at</w:t>
      </w:r>
      <w:r w:rsidRPr="00F57CC0">
        <w:t xml:space="preserve">ténuable, mais de courte durée, peut, pour un projet donné, être plus significatif qu’un impact majeur de longue durée qu’une mesure d’atténuation peut corriger. </w:t>
      </w:r>
    </w:p>
    <w:p w14:paraId="577CEC68" w14:textId="77777777" w:rsidR="008A7842" w:rsidRDefault="00E94AA5" w:rsidP="008A7842">
      <w:pPr>
        <w:keepNext/>
      </w:pPr>
      <w:r w:rsidRPr="00F57CC0">
        <w:t xml:space="preserve"> </w:t>
      </w:r>
      <w:r w:rsidRPr="00F57CC0">
        <w:rPr>
          <w:noProof/>
        </w:rPr>
        <w:drawing>
          <wp:inline distT="0" distB="0" distL="0" distR="0" wp14:anchorId="47A3E5D3" wp14:editId="75B4B5B4">
            <wp:extent cx="5725160" cy="3140710"/>
            <wp:effectExtent l="0" t="0" r="8890" b="254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25160" cy="3140710"/>
                    </a:xfrm>
                    <a:prstGeom prst="rect">
                      <a:avLst/>
                    </a:prstGeom>
                    <a:noFill/>
                    <a:ln>
                      <a:noFill/>
                    </a:ln>
                  </pic:spPr>
                </pic:pic>
              </a:graphicData>
            </a:graphic>
          </wp:inline>
        </w:drawing>
      </w:r>
    </w:p>
    <w:p w14:paraId="6E863E6D" w14:textId="77777777" w:rsidR="00E94AA5" w:rsidRPr="00F57CC0" w:rsidRDefault="008A7842" w:rsidP="008A7842">
      <w:pPr>
        <w:pStyle w:val="Lgende"/>
        <w:jc w:val="left"/>
      </w:pPr>
      <w:bookmarkStart w:id="431" w:name="_Toc224051905"/>
      <w:r>
        <w:t xml:space="preserve">Figure </w:t>
      </w:r>
      <w:fldSimple w:instr=" SEQ Figure \* ARABIC ">
        <w:r>
          <w:rPr>
            <w:noProof/>
          </w:rPr>
          <w:t>2</w:t>
        </w:r>
      </w:fldSimple>
      <w:r>
        <w:t> :</w:t>
      </w:r>
      <w:r w:rsidRPr="008A7842">
        <w:rPr>
          <w:rFonts w:cs="Times New Roman"/>
        </w:rPr>
        <w:t xml:space="preserve"> </w:t>
      </w:r>
      <w:r w:rsidRPr="00F57CC0">
        <w:rPr>
          <w:rFonts w:cs="Times New Roman"/>
        </w:rPr>
        <w:t>Processus d'évaluation des effets environnementaux</w:t>
      </w:r>
      <w:bookmarkEnd w:id="431"/>
    </w:p>
    <w:p w14:paraId="2F15C3F9" w14:textId="77777777" w:rsidR="00E94AA5" w:rsidRPr="00F57CC0" w:rsidRDefault="00E94AA5" w:rsidP="00E94AA5"/>
    <w:p w14:paraId="710C0258" w14:textId="77777777" w:rsidR="00E94AA5" w:rsidRPr="00F57CC0" w:rsidRDefault="00E94AA5" w:rsidP="0027704E">
      <w:pPr>
        <w:pStyle w:val="Titre10"/>
        <w:numPr>
          <w:ilvl w:val="1"/>
          <w:numId w:val="58"/>
        </w:numPr>
        <w:rPr>
          <w:rFonts w:ascii="Times New Roman" w:hAnsi="Times New Roman" w:cs="Times New Roman"/>
        </w:rPr>
      </w:pPr>
      <w:bookmarkStart w:id="432" w:name="_Toc131515792"/>
      <w:bookmarkStart w:id="433" w:name="_Toc224052434"/>
      <w:r w:rsidRPr="00F57CC0">
        <w:rPr>
          <w:rFonts w:ascii="Times New Roman" w:hAnsi="Times New Roman" w:cs="Times New Roman"/>
        </w:rPr>
        <w:t xml:space="preserve">ACTIVITÉS SOURCES D’IMPACT ET </w:t>
      </w:r>
      <w:bookmarkStart w:id="434" w:name="_Hlk123871492"/>
      <w:r w:rsidRPr="00F57CC0">
        <w:rPr>
          <w:rFonts w:ascii="Times New Roman" w:hAnsi="Times New Roman" w:cs="Times New Roman"/>
        </w:rPr>
        <w:t>COMPOSANTES</w:t>
      </w:r>
      <w:r w:rsidR="001D2461" w:rsidRPr="00F57CC0">
        <w:rPr>
          <w:rFonts w:ascii="Times New Roman" w:hAnsi="Times New Roman" w:cs="Times New Roman"/>
        </w:rPr>
        <w:t xml:space="preserve"> DU MILIEU </w:t>
      </w:r>
      <w:r w:rsidRPr="00F57CC0">
        <w:rPr>
          <w:rFonts w:ascii="Times New Roman" w:hAnsi="Times New Roman" w:cs="Times New Roman"/>
        </w:rPr>
        <w:t xml:space="preserve">SUSCEPTIBLES D’ÊTRE AFFECTÉES PAR LE </w:t>
      </w:r>
      <w:bookmarkEnd w:id="432"/>
      <w:bookmarkEnd w:id="434"/>
      <w:r w:rsidR="001D2461" w:rsidRPr="00F57CC0">
        <w:rPr>
          <w:rFonts w:ascii="Times New Roman" w:hAnsi="Times New Roman" w:cs="Times New Roman"/>
        </w:rPr>
        <w:t>sous projet</w:t>
      </w:r>
      <w:bookmarkEnd w:id="433"/>
      <w:r w:rsidRPr="00F57CC0">
        <w:rPr>
          <w:rFonts w:ascii="Times New Roman" w:hAnsi="Times New Roman" w:cs="Times New Roman"/>
        </w:rPr>
        <w:t xml:space="preserve"> </w:t>
      </w:r>
    </w:p>
    <w:p w14:paraId="74C2D078" w14:textId="77777777" w:rsidR="00E94AA5" w:rsidRPr="00F57CC0" w:rsidRDefault="00E94AA5" w:rsidP="0027704E">
      <w:pPr>
        <w:pStyle w:val="Titre20"/>
        <w:numPr>
          <w:ilvl w:val="2"/>
          <w:numId w:val="58"/>
        </w:numPr>
        <w:rPr>
          <w:rFonts w:ascii="Times New Roman" w:hAnsi="Times New Roman" w:cs="Times New Roman"/>
        </w:rPr>
      </w:pPr>
      <w:bookmarkStart w:id="435" w:name="_Toc382302294"/>
      <w:bookmarkStart w:id="436" w:name="_Toc483208280"/>
      <w:bookmarkStart w:id="437" w:name="_Toc72610654"/>
      <w:bookmarkStart w:id="438" w:name="_Toc76578218"/>
      <w:bookmarkStart w:id="439" w:name="_Toc131515793"/>
      <w:bookmarkStart w:id="440" w:name="_Toc224052435"/>
      <w:r w:rsidRPr="00F57CC0">
        <w:rPr>
          <w:rFonts w:ascii="Times New Roman" w:hAnsi="Times New Roman" w:cs="Times New Roman"/>
        </w:rPr>
        <w:t>Les sources d’impact des travaux d’aménagement</w:t>
      </w:r>
      <w:bookmarkEnd w:id="435"/>
      <w:bookmarkEnd w:id="436"/>
      <w:bookmarkEnd w:id="437"/>
      <w:bookmarkEnd w:id="438"/>
      <w:bookmarkEnd w:id="439"/>
      <w:bookmarkEnd w:id="440"/>
    </w:p>
    <w:p w14:paraId="70C47803" w14:textId="77777777" w:rsidR="00E94AA5" w:rsidRPr="00F57CC0" w:rsidRDefault="00E94AA5" w:rsidP="001D2461">
      <w:pPr>
        <w:spacing w:line="360" w:lineRule="auto"/>
        <w:jc w:val="both"/>
      </w:pPr>
      <w:r w:rsidRPr="00F57CC0">
        <w:t>Les principales sources d’impacts à noter durant cette phase sont :</w:t>
      </w:r>
    </w:p>
    <w:p w14:paraId="3C3D0500" w14:textId="77777777" w:rsidR="00E94AA5" w:rsidRPr="00F57CC0" w:rsidRDefault="00E94AA5" w:rsidP="00C80968">
      <w:pPr>
        <w:numPr>
          <w:ilvl w:val="0"/>
          <w:numId w:val="24"/>
        </w:numPr>
        <w:spacing w:line="360" w:lineRule="auto"/>
        <w:ind w:left="357" w:hanging="357"/>
        <w:jc w:val="both"/>
        <w:rPr>
          <w:lang w:val="fr-CA"/>
        </w:rPr>
      </w:pPr>
      <w:r w:rsidRPr="00F57CC0">
        <w:rPr>
          <w:lang w:val="fr-CA"/>
        </w:rPr>
        <w:t>l’aménagement des installations de chantier notamment, l’installation et l’approvisionnement</w:t>
      </w:r>
      <w:r w:rsidRPr="00F57CC0" w:rsidDel="00D44B11">
        <w:rPr>
          <w:lang w:val="fr-CA"/>
        </w:rPr>
        <w:t xml:space="preserve"> </w:t>
      </w:r>
      <w:r w:rsidRPr="00F57CC0">
        <w:rPr>
          <w:lang w:val="fr-CA"/>
        </w:rPr>
        <w:t>du camp chantier (base vie) ;</w:t>
      </w:r>
    </w:p>
    <w:p w14:paraId="0BF598DC" w14:textId="77777777" w:rsidR="00E94AA5" w:rsidRPr="00F57CC0" w:rsidRDefault="00E94AA5" w:rsidP="00C80968">
      <w:pPr>
        <w:numPr>
          <w:ilvl w:val="0"/>
          <w:numId w:val="24"/>
        </w:numPr>
        <w:spacing w:line="360" w:lineRule="auto"/>
        <w:ind w:left="357" w:hanging="357"/>
        <w:jc w:val="both"/>
        <w:rPr>
          <w:lang w:val="fr-CA"/>
        </w:rPr>
      </w:pPr>
      <w:r w:rsidRPr="00F57CC0">
        <w:rPr>
          <w:lang w:val="fr-CA"/>
        </w:rPr>
        <w:t>le recrutement de la main d’œuvre locale ;</w:t>
      </w:r>
    </w:p>
    <w:p w14:paraId="67F5EAD0" w14:textId="77777777" w:rsidR="00E94AA5" w:rsidRPr="00F57CC0" w:rsidRDefault="00E94AA5" w:rsidP="00C80968">
      <w:pPr>
        <w:numPr>
          <w:ilvl w:val="0"/>
          <w:numId w:val="24"/>
        </w:numPr>
        <w:spacing w:line="360" w:lineRule="auto"/>
        <w:ind w:left="357" w:hanging="357"/>
        <w:jc w:val="both"/>
        <w:rPr>
          <w:lang w:val="fr-CA"/>
        </w:rPr>
      </w:pPr>
      <w:r w:rsidRPr="00F57CC0">
        <w:rPr>
          <w:lang w:val="fr-CA"/>
        </w:rPr>
        <w:t>la fourniture, le transport et l’approvisionnement des matériaux de chantier ;</w:t>
      </w:r>
    </w:p>
    <w:p w14:paraId="603E24EC" w14:textId="77777777" w:rsidR="00E94AA5" w:rsidRPr="00F57CC0" w:rsidRDefault="00E94AA5" w:rsidP="00C80968">
      <w:pPr>
        <w:numPr>
          <w:ilvl w:val="0"/>
          <w:numId w:val="24"/>
        </w:numPr>
        <w:spacing w:line="360" w:lineRule="auto"/>
        <w:ind w:left="357" w:hanging="357"/>
        <w:jc w:val="both"/>
        <w:rPr>
          <w:lang w:val="fr-CA"/>
        </w:rPr>
      </w:pPr>
      <w:r w:rsidRPr="00F57CC0">
        <w:rPr>
          <w:lang w:val="fr-CA"/>
        </w:rPr>
        <w:t>le débroussaillage, le déboisement et aménagement le nettoyage et la délimitation des sites des travaux ;</w:t>
      </w:r>
    </w:p>
    <w:p w14:paraId="4B1B5923" w14:textId="77777777" w:rsidR="00E94AA5" w:rsidRPr="00F57CC0" w:rsidRDefault="00E94AA5" w:rsidP="00C80968">
      <w:pPr>
        <w:numPr>
          <w:ilvl w:val="0"/>
          <w:numId w:val="24"/>
        </w:numPr>
        <w:spacing w:line="360" w:lineRule="auto"/>
        <w:ind w:left="357" w:hanging="357"/>
        <w:jc w:val="both"/>
        <w:rPr>
          <w:lang w:val="fr-CA"/>
        </w:rPr>
      </w:pPr>
      <w:r w:rsidRPr="00F57CC0">
        <w:rPr>
          <w:lang w:val="fr-CA"/>
        </w:rPr>
        <w:lastRenderedPageBreak/>
        <w:t>le prélèvement d’eau;</w:t>
      </w:r>
    </w:p>
    <w:p w14:paraId="733760AA" w14:textId="77777777" w:rsidR="00E94AA5" w:rsidRPr="00F57CC0" w:rsidRDefault="00E94AA5" w:rsidP="00C80968">
      <w:pPr>
        <w:numPr>
          <w:ilvl w:val="0"/>
          <w:numId w:val="24"/>
        </w:numPr>
        <w:spacing w:line="360" w:lineRule="auto"/>
        <w:ind w:left="357" w:hanging="357"/>
        <w:jc w:val="both"/>
        <w:rPr>
          <w:lang w:val="fr-CA"/>
        </w:rPr>
      </w:pPr>
      <w:r w:rsidRPr="00F57CC0">
        <w:rPr>
          <w:lang w:val="fr-CA"/>
        </w:rPr>
        <w:t xml:space="preserve">la </w:t>
      </w:r>
      <w:bookmarkStart w:id="441" w:name="_Hlk123880295"/>
      <w:r w:rsidRPr="00F57CC0">
        <w:rPr>
          <w:lang w:val="fr-CA"/>
        </w:rPr>
        <w:t>production des déchets</w:t>
      </w:r>
      <w:bookmarkEnd w:id="441"/>
      <w:r w:rsidRPr="00F57CC0">
        <w:rPr>
          <w:lang w:val="fr-CA"/>
        </w:rPr>
        <w:t>;</w:t>
      </w:r>
    </w:p>
    <w:p w14:paraId="2E844881" w14:textId="77777777" w:rsidR="00E94AA5" w:rsidRPr="00F57CC0" w:rsidRDefault="00E94AA5" w:rsidP="00C80968">
      <w:pPr>
        <w:numPr>
          <w:ilvl w:val="0"/>
          <w:numId w:val="24"/>
        </w:numPr>
        <w:spacing w:line="360" w:lineRule="auto"/>
        <w:ind w:left="357" w:hanging="357"/>
        <w:jc w:val="both"/>
        <w:rPr>
          <w:lang w:val="fr-CA"/>
        </w:rPr>
      </w:pPr>
      <w:r w:rsidRPr="00F57CC0">
        <w:rPr>
          <w:lang w:val="fr-CA"/>
        </w:rPr>
        <w:t>les terrassements généraux tels fouilles et remblais</w:t>
      </w:r>
      <w:r w:rsidR="001D2461" w:rsidRPr="00F57CC0">
        <w:rPr>
          <w:lang w:val="fr-CA"/>
        </w:rPr>
        <w:t>;</w:t>
      </w:r>
    </w:p>
    <w:p w14:paraId="23DE4253" w14:textId="77777777" w:rsidR="00D14165" w:rsidRPr="00F57CC0" w:rsidRDefault="00E94AA5" w:rsidP="00C80968">
      <w:pPr>
        <w:numPr>
          <w:ilvl w:val="0"/>
          <w:numId w:val="24"/>
        </w:numPr>
        <w:spacing w:line="360" w:lineRule="auto"/>
        <w:ind w:left="357" w:hanging="357"/>
        <w:jc w:val="both"/>
        <w:rPr>
          <w:lang w:val="fr-CA"/>
        </w:rPr>
      </w:pPr>
      <w:r w:rsidRPr="00F57CC0">
        <w:rPr>
          <w:lang w:val="fr-CA"/>
        </w:rPr>
        <w:t>les travaux de construction des ouvrages et équipements annexes.</w:t>
      </w:r>
      <w:bookmarkStart w:id="442" w:name="_Toc72610655"/>
      <w:bookmarkStart w:id="443" w:name="_Toc76578219"/>
    </w:p>
    <w:p w14:paraId="20A32C3E" w14:textId="77777777" w:rsidR="00E94AA5" w:rsidRPr="00F57CC0" w:rsidRDefault="00E94AA5" w:rsidP="0027704E">
      <w:pPr>
        <w:pStyle w:val="Titre20"/>
        <w:numPr>
          <w:ilvl w:val="2"/>
          <w:numId w:val="58"/>
        </w:numPr>
        <w:rPr>
          <w:rFonts w:ascii="Times New Roman" w:hAnsi="Times New Roman" w:cs="Times New Roman"/>
        </w:rPr>
      </w:pPr>
      <w:bookmarkStart w:id="444" w:name="_Toc131515794"/>
      <w:bookmarkStart w:id="445" w:name="_Toc224052436"/>
      <w:r w:rsidRPr="00F57CC0">
        <w:rPr>
          <w:rFonts w:ascii="Times New Roman" w:hAnsi="Times New Roman" w:cs="Times New Roman"/>
        </w:rPr>
        <w:t>Les sources d’impact de l’exploitation</w:t>
      </w:r>
      <w:bookmarkEnd w:id="444"/>
      <w:bookmarkEnd w:id="445"/>
      <w:r w:rsidRPr="00F57CC0">
        <w:rPr>
          <w:rFonts w:ascii="Times New Roman" w:hAnsi="Times New Roman" w:cs="Times New Roman"/>
        </w:rPr>
        <w:t xml:space="preserve"> </w:t>
      </w:r>
      <w:bookmarkEnd w:id="442"/>
      <w:bookmarkEnd w:id="443"/>
    </w:p>
    <w:p w14:paraId="2EE501F1" w14:textId="77777777" w:rsidR="00E94AA5" w:rsidRPr="00F57CC0" w:rsidRDefault="00E94AA5" w:rsidP="00D14165">
      <w:pPr>
        <w:spacing w:line="360" w:lineRule="auto"/>
      </w:pPr>
      <w:r w:rsidRPr="00F57CC0">
        <w:t>En période d’exploitation, les éléments du projet sources d’impacts sont liés à :</w:t>
      </w:r>
    </w:p>
    <w:p w14:paraId="228855F7" w14:textId="77777777" w:rsidR="00E94AA5" w:rsidRPr="00F57CC0" w:rsidRDefault="00E94AA5" w:rsidP="00C80968">
      <w:pPr>
        <w:numPr>
          <w:ilvl w:val="0"/>
          <w:numId w:val="24"/>
        </w:numPr>
        <w:spacing w:line="360" w:lineRule="auto"/>
        <w:ind w:left="357" w:hanging="357"/>
        <w:jc w:val="both"/>
        <w:rPr>
          <w:lang w:val="fr-CA"/>
        </w:rPr>
      </w:pPr>
      <w:r w:rsidRPr="00F57CC0">
        <w:rPr>
          <w:lang w:val="fr-CA"/>
        </w:rPr>
        <w:t>Présence et exploitation des ouvrages de l’AEPS;</w:t>
      </w:r>
    </w:p>
    <w:p w14:paraId="6356AF48" w14:textId="77777777" w:rsidR="00E94AA5" w:rsidRPr="00F57CC0" w:rsidRDefault="00E94AA5" w:rsidP="00C80968">
      <w:pPr>
        <w:numPr>
          <w:ilvl w:val="0"/>
          <w:numId w:val="24"/>
        </w:numPr>
        <w:spacing w:line="360" w:lineRule="auto"/>
        <w:ind w:left="357" w:hanging="357"/>
        <w:jc w:val="both"/>
        <w:rPr>
          <w:lang w:val="fr-CA"/>
        </w:rPr>
      </w:pPr>
      <w:r w:rsidRPr="00F57CC0">
        <w:rPr>
          <w:lang w:val="fr-CA"/>
        </w:rPr>
        <w:t>La production de déchets;</w:t>
      </w:r>
    </w:p>
    <w:p w14:paraId="0F8F5319" w14:textId="77777777" w:rsidR="00E94AA5" w:rsidRPr="00F57CC0" w:rsidRDefault="00E94AA5" w:rsidP="00C80968">
      <w:pPr>
        <w:numPr>
          <w:ilvl w:val="0"/>
          <w:numId w:val="24"/>
        </w:numPr>
        <w:spacing w:line="360" w:lineRule="auto"/>
        <w:ind w:left="357" w:hanging="357"/>
        <w:jc w:val="both"/>
        <w:rPr>
          <w:lang w:val="fr-CA"/>
        </w:rPr>
      </w:pPr>
      <w:r w:rsidRPr="00F57CC0">
        <w:rPr>
          <w:lang w:eastAsia="en-US"/>
        </w:rPr>
        <w:t>Prolifération d’infrastructures aux abords des ouvrages de l’AEPS</w:t>
      </w:r>
      <w:r w:rsidRPr="00F57CC0">
        <w:rPr>
          <w:lang w:val="fr-CA"/>
        </w:rPr>
        <w:t>;</w:t>
      </w:r>
    </w:p>
    <w:p w14:paraId="087395D1" w14:textId="77777777" w:rsidR="00E94AA5" w:rsidRPr="00F57CC0" w:rsidRDefault="00E94AA5" w:rsidP="00C80968">
      <w:pPr>
        <w:numPr>
          <w:ilvl w:val="0"/>
          <w:numId w:val="24"/>
        </w:numPr>
        <w:spacing w:line="360" w:lineRule="auto"/>
        <w:ind w:left="357" w:hanging="357"/>
        <w:jc w:val="both"/>
        <w:rPr>
          <w:lang w:val="fr-CA"/>
        </w:rPr>
      </w:pPr>
      <w:r w:rsidRPr="00F57CC0">
        <w:rPr>
          <w:lang w:val="fr-CA"/>
        </w:rPr>
        <w:t>Travaux d’entretien courant et périodique</w:t>
      </w:r>
    </w:p>
    <w:p w14:paraId="55471B16" w14:textId="77777777" w:rsidR="00E94AA5" w:rsidRPr="00F57CC0" w:rsidRDefault="00E94AA5" w:rsidP="00E94AA5">
      <w:pPr>
        <w:rPr>
          <w:lang w:val="fr-CA"/>
        </w:rPr>
      </w:pPr>
    </w:p>
    <w:p w14:paraId="23E7029F" w14:textId="77777777" w:rsidR="00E94AA5" w:rsidRPr="00F57CC0" w:rsidRDefault="00E94AA5" w:rsidP="0027704E">
      <w:pPr>
        <w:pStyle w:val="Titre20"/>
        <w:numPr>
          <w:ilvl w:val="1"/>
          <w:numId w:val="58"/>
        </w:numPr>
        <w:rPr>
          <w:rFonts w:ascii="Times New Roman" w:hAnsi="Times New Roman" w:cs="Times New Roman"/>
          <w:lang w:val="fr-CA"/>
        </w:rPr>
      </w:pPr>
      <w:bookmarkStart w:id="446" w:name="_Toc131515795"/>
      <w:bookmarkStart w:id="447" w:name="_Toc224052437"/>
      <w:r w:rsidRPr="00F57CC0">
        <w:rPr>
          <w:rFonts w:ascii="Times New Roman" w:hAnsi="Times New Roman" w:cs="Times New Roman"/>
          <w:lang w:val="fr-CA"/>
        </w:rPr>
        <w:t>COMPOSANTES DU MILIEU SUSCEPTIBLES D’ÊTRE AFFECTÉES PAR LE PROJET</w:t>
      </w:r>
      <w:bookmarkEnd w:id="446"/>
      <w:bookmarkEnd w:id="447"/>
    </w:p>
    <w:p w14:paraId="705C4941" w14:textId="77777777" w:rsidR="00E94AA5" w:rsidRPr="00F57CC0" w:rsidRDefault="00E94AA5" w:rsidP="00D14165">
      <w:pPr>
        <w:spacing w:line="360" w:lineRule="auto"/>
        <w:jc w:val="both"/>
      </w:pPr>
      <w:r w:rsidRPr="00F57CC0">
        <w:t>Les composantes des milieux physique, biologique et humain susceptibles d'être affectés par le projet, correspondent pour leur part aux éléments sensibles de la zone d'influence. Le choix de ces composantes, c'est-à-dire des éléments susceptibles d'être modifiés de façon significative par les activités reliées au projet est basé sur les résultats de la situation de référence, de la consultation publique et des enjeux environnementaux et sociaux. Il s’agit de :</w:t>
      </w:r>
    </w:p>
    <w:p w14:paraId="1F7324FF" w14:textId="77777777" w:rsidR="00E94AA5" w:rsidRPr="00F57CC0" w:rsidRDefault="00E94AA5" w:rsidP="00C80968">
      <w:pPr>
        <w:pStyle w:val="Paragraphedeliste"/>
        <w:numPr>
          <w:ilvl w:val="0"/>
          <w:numId w:val="25"/>
        </w:numPr>
        <w:spacing w:after="0" w:line="360" w:lineRule="auto"/>
        <w:ind w:left="357" w:right="0" w:hanging="357"/>
        <w:jc w:val="both"/>
        <w:rPr>
          <w:szCs w:val="24"/>
        </w:rPr>
      </w:pPr>
      <w:bookmarkStart w:id="448" w:name="_Hlk74893399"/>
      <w:r w:rsidRPr="00F57CC0">
        <w:rPr>
          <w:szCs w:val="24"/>
        </w:rPr>
        <w:t>Milieu biophysique :</w:t>
      </w:r>
    </w:p>
    <w:p w14:paraId="1F5F1126" w14:textId="77777777" w:rsidR="00D14165" w:rsidRPr="00F57CC0" w:rsidRDefault="00E94AA5" w:rsidP="00C80968">
      <w:pPr>
        <w:pStyle w:val="Paragraphedeliste"/>
        <w:numPr>
          <w:ilvl w:val="0"/>
          <w:numId w:val="53"/>
        </w:numPr>
        <w:spacing w:line="360" w:lineRule="auto"/>
        <w:jc w:val="both"/>
      </w:pPr>
      <w:r w:rsidRPr="00F57CC0">
        <w:t>les eaux de surface et souterraines ;</w:t>
      </w:r>
    </w:p>
    <w:p w14:paraId="1D218F5C" w14:textId="77777777" w:rsidR="00D14165" w:rsidRPr="00F57CC0" w:rsidRDefault="00E94AA5" w:rsidP="00C80968">
      <w:pPr>
        <w:pStyle w:val="Paragraphedeliste"/>
        <w:numPr>
          <w:ilvl w:val="0"/>
          <w:numId w:val="53"/>
        </w:numPr>
        <w:spacing w:line="360" w:lineRule="auto"/>
        <w:jc w:val="both"/>
      </w:pPr>
      <w:r w:rsidRPr="00F57CC0">
        <w:rPr>
          <w:szCs w:val="24"/>
        </w:rPr>
        <w:t>les sols ;</w:t>
      </w:r>
    </w:p>
    <w:p w14:paraId="2B858AE0" w14:textId="77777777" w:rsidR="00D14165" w:rsidRPr="00F57CC0" w:rsidRDefault="00E94AA5" w:rsidP="00C80968">
      <w:pPr>
        <w:pStyle w:val="Paragraphedeliste"/>
        <w:numPr>
          <w:ilvl w:val="0"/>
          <w:numId w:val="53"/>
        </w:numPr>
        <w:spacing w:line="360" w:lineRule="auto"/>
        <w:jc w:val="both"/>
      </w:pPr>
      <w:r w:rsidRPr="00F57CC0">
        <w:rPr>
          <w:szCs w:val="24"/>
        </w:rPr>
        <w:t>l’air ;</w:t>
      </w:r>
    </w:p>
    <w:p w14:paraId="3D2D6DAB" w14:textId="77777777" w:rsidR="00D14165" w:rsidRPr="00F57CC0" w:rsidRDefault="00E94AA5" w:rsidP="00C80968">
      <w:pPr>
        <w:pStyle w:val="Paragraphedeliste"/>
        <w:numPr>
          <w:ilvl w:val="0"/>
          <w:numId w:val="53"/>
        </w:numPr>
        <w:spacing w:line="360" w:lineRule="auto"/>
        <w:jc w:val="both"/>
      </w:pPr>
      <w:r w:rsidRPr="00F57CC0">
        <w:rPr>
          <w:szCs w:val="24"/>
        </w:rPr>
        <w:t>l’ambiance sonore ;</w:t>
      </w:r>
    </w:p>
    <w:p w14:paraId="12D51F1A" w14:textId="77777777" w:rsidR="00D14165" w:rsidRPr="00F57CC0" w:rsidRDefault="00E94AA5" w:rsidP="00C80968">
      <w:pPr>
        <w:pStyle w:val="Paragraphedeliste"/>
        <w:numPr>
          <w:ilvl w:val="0"/>
          <w:numId w:val="53"/>
        </w:numPr>
        <w:spacing w:line="360" w:lineRule="auto"/>
        <w:jc w:val="both"/>
      </w:pPr>
      <w:r w:rsidRPr="00F57CC0">
        <w:rPr>
          <w:szCs w:val="24"/>
        </w:rPr>
        <w:t>la végétation ;</w:t>
      </w:r>
    </w:p>
    <w:p w14:paraId="1516E417" w14:textId="77777777" w:rsidR="00D14165" w:rsidRPr="00F57CC0" w:rsidRDefault="00E94AA5" w:rsidP="00C80968">
      <w:pPr>
        <w:pStyle w:val="Paragraphedeliste"/>
        <w:numPr>
          <w:ilvl w:val="0"/>
          <w:numId w:val="53"/>
        </w:numPr>
        <w:spacing w:line="360" w:lineRule="auto"/>
        <w:jc w:val="both"/>
      </w:pPr>
      <w:r w:rsidRPr="00F57CC0">
        <w:rPr>
          <w:szCs w:val="24"/>
        </w:rPr>
        <w:t>la faune et la microfaune terrestre,</w:t>
      </w:r>
    </w:p>
    <w:p w14:paraId="2A391050" w14:textId="77777777" w:rsidR="00E94AA5" w:rsidRPr="00F57CC0" w:rsidRDefault="00E94AA5" w:rsidP="00C80968">
      <w:pPr>
        <w:pStyle w:val="Paragraphedeliste"/>
        <w:numPr>
          <w:ilvl w:val="0"/>
          <w:numId w:val="53"/>
        </w:numPr>
        <w:spacing w:line="360" w:lineRule="auto"/>
        <w:jc w:val="both"/>
      </w:pPr>
      <w:r w:rsidRPr="00F57CC0">
        <w:rPr>
          <w:szCs w:val="24"/>
        </w:rPr>
        <w:t>le paysage.</w:t>
      </w:r>
    </w:p>
    <w:p w14:paraId="6A338B40" w14:textId="77777777" w:rsidR="00D14165" w:rsidRPr="00F57CC0" w:rsidRDefault="00D14165" w:rsidP="00D14165">
      <w:pPr>
        <w:pStyle w:val="Paragraphedeliste"/>
        <w:spacing w:line="360" w:lineRule="auto"/>
        <w:jc w:val="both"/>
      </w:pPr>
    </w:p>
    <w:p w14:paraId="56720D4F" w14:textId="77777777" w:rsidR="00E94AA5" w:rsidRPr="00F57CC0" w:rsidRDefault="00E94AA5" w:rsidP="00C80968">
      <w:pPr>
        <w:pStyle w:val="Paragraphedeliste"/>
        <w:numPr>
          <w:ilvl w:val="0"/>
          <w:numId w:val="25"/>
        </w:numPr>
        <w:spacing w:after="0" w:line="360" w:lineRule="auto"/>
        <w:ind w:left="357" w:right="0" w:hanging="357"/>
        <w:jc w:val="both"/>
        <w:rPr>
          <w:szCs w:val="24"/>
        </w:rPr>
      </w:pPr>
      <w:r w:rsidRPr="00F57CC0">
        <w:rPr>
          <w:szCs w:val="24"/>
        </w:rPr>
        <w:t>Milieu socio-économique :</w:t>
      </w:r>
    </w:p>
    <w:p w14:paraId="70758196" w14:textId="77777777" w:rsidR="00D14165" w:rsidRPr="00F57CC0" w:rsidRDefault="00E94AA5" w:rsidP="00C80968">
      <w:pPr>
        <w:pStyle w:val="Paragraphedeliste"/>
        <w:numPr>
          <w:ilvl w:val="0"/>
          <w:numId w:val="54"/>
        </w:numPr>
        <w:spacing w:line="360" w:lineRule="auto"/>
        <w:jc w:val="both"/>
      </w:pPr>
      <w:r w:rsidRPr="00F57CC0">
        <w:t>Les emplois ;</w:t>
      </w:r>
    </w:p>
    <w:p w14:paraId="66F95B4A" w14:textId="77777777" w:rsidR="00D14165" w:rsidRPr="00F57CC0" w:rsidRDefault="00E94AA5" w:rsidP="00C80968">
      <w:pPr>
        <w:pStyle w:val="Paragraphedeliste"/>
        <w:numPr>
          <w:ilvl w:val="0"/>
          <w:numId w:val="54"/>
        </w:numPr>
        <w:spacing w:line="360" w:lineRule="auto"/>
        <w:jc w:val="both"/>
      </w:pPr>
      <w:r w:rsidRPr="00F57CC0">
        <w:rPr>
          <w:szCs w:val="24"/>
        </w:rPr>
        <w:t>la santé, l’hygiène et la sécurité des populations et des travailleurs ;</w:t>
      </w:r>
    </w:p>
    <w:p w14:paraId="07301335" w14:textId="77777777" w:rsidR="00D14165" w:rsidRPr="00F57CC0" w:rsidRDefault="00E94AA5" w:rsidP="00C80968">
      <w:pPr>
        <w:pStyle w:val="Paragraphedeliste"/>
        <w:numPr>
          <w:ilvl w:val="0"/>
          <w:numId w:val="54"/>
        </w:numPr>
        <w:spacing w:line="360" w:lineRule="auto"/>
        <w:jc w:val="both"/>
      </w:pPr>
      <w:r w:rsidRPr="00F57CC0">
        <w:rPr>
          <w:szCs w:val="24"/>
        </w:rPr>
        <w:lastRenderedPageBreak/>
        <w:t>les activités économiques ;</w:t>
      </w:r>
    </w:p>
    <w:p w14:paraId="5A5D8C41" w14:textId="77777777" w:rsidR="00D14165" w:rsidRPr="00F57CC0" w:rsidRDefault="00E94AA5" w:rsidP="00C80968">
      <w:pPr>
        <w:pStyle w:val="Paragraphedeliste"/>
        <w:numPr>
          <w:ilvl w:val="0"/>
          <w:numId w:val="54"/>
        </w:numPr>
        <w:spacing w:line="360" w:lineRule="auto"/>
        <w:jc w:val="both"/>
      </w:pPr>
      <w:r w:rsidRPr="00F57CC0">
        <w:rPr>
          <w:szCs w:val="24"/>
        </w:rPr>
        <w:t>le cadre de vie des populations</w:t>
      </w:r>
      <w:bookmarkEnd w:id="448"/>
      <w:r w:rsidRPr="00F57CC0">
        <w:rPr>
          <w:szCs w:val="24"/>
        </w:rPr>
        <w:t> ;</w:t>
      </w:r>
    </w:p>
    <w:p w14:paraId="51DA75B3" w14:textId="77777777" w:rsidR="00D14165" w:rsidRPr="00F57CC0" w:rsidRDefault="00E94AA5" w:rsidP="00C80968">
      <w:pPr>
        <w:pStyle w:val="Paragraphedeliste"/>
        <w:numPr>
          <w:ilvl w:val="0"/>
          <w:numId w:val="54"/>
        </w:numPr>
        <w:spacing w:line="360" w:lineRule="auto"/>
        <w:jc w:val="both"/>
      </w:pPr>
      <w:r w:rsidRPr="00F57CC0">
        <w:rPr>
          <w:szCs w:val="24"/>
        </w:rPr>
        <w:t>la cohésion sociale/us et coutumes</w:t>
      </w:r>
      <w:r w:rsidR="00D14165" w:rsidRPr="00F57CC0">
        <w:rPr>
          <w:szCs w:val="24"/>
        </w:rPr>
        <w:t> ;</w:t>
      </w:r>
    </w:p>
    <w:p w14:paraId="44E236EF" w14:textId="77777777" w:rsidR="00E94AA5" w:rsidRPr="00F57CC0" w:rsidRDefault="00E94AA5" w:rsidP="00C80968">
      <w:pPr>
        <w:pStyle w:val="Paragraphedeliste"/>
        <w:numPr>
          <w:ilvl w:val="0"/>
          <w:numId w:val="54"/>
        </w:numPr>
        <w:spacing w:line="360" w:lineRule="auto"/>
        <w:jc w:val="both"/>
      </w:pPr>
      <w:r w:rsidRPr="00F57CC0">
        <w:rPr>
          <w:szCs w:val="24"/>
        </w:rPr>
        <w:t>L’habitat/patrimoine culturel.</w:t>
      </w:r>
    </w:p>
    <w:p w14:paraId="35623FAC" w14:textId="77777777" w:rsidR="00E94AA5" w:rsidRPr="00F57CC0" w:rsidRDefault="00E94AA5" w:rsidP="00E94AA5">
      <w:pPr>
        <w:rPr>
          <w:lang w:val="fr-CA" w:eastAsia="en-US"/>
        </w:rPr>
      </w:pPr>
    </w:p>
    <w:p w14:paraId="153182F4" w14:textId="77777777" w:rsidR="00E94AA5" w:rsidRPr="00F57CC0" w:rsidRDefault="00E94AA5" w:rsidP="0027704E">
      <w:pPr>
        <w:pStyle w:val="Titre10"/>
        <w:numPr>
          <w:ilvl w:val="1"/>
          <w:numId w:val="58"/>
        </w:numPr>
        <w:rPr>
          <w:rFonts w:ascii="Times New Roman" w:hAnsi="Times New Roman" w:cs="Times New Roman"/>
        </w:rPr>
      </w:pPr>
      <w:bookmarkStart w:id="449" w:name="_Toc131515796"/>
      <w:bookmarkStart w:id="450" w:name="_Toc224052438"/>
      <w:r w:rsidRPr="00F57CC0">
        <w:rPr>
          <w:rFonts w:ascii="Times New Roman" w:hAnsi="Times New Roman" w:cs="Times New Roman"/>
        </w:rPr>
        <w:t>IDENTIFICATION ET ÉVALUATION DES IMPACTS POTENTIELS DU PROJET</w:t>
      </w:r>
      <w:bookmarkEnd w:id="449"/>
      <w:bookmarkEnd w:id="450"/>
    </w:p>
    <w:p w14:paraId="27797979" w14:textId="77777777" w:rsidR="00E94AA5" w:rsidRPr="00F57CC0" w:rsidRDefault="00E94AA5" w:rsidP="00024703">
      <w:pPr>
        <w:spacing w:line="360" w:lineRule="auto"/>
        <w:jc w:val="both"/>
        <w:rPr>
          <w:lang w:eastAsia="en-US"/>
        </w:rPr>
      </w:pPr>
      <w:r w:rsidRPr="00F57CC0">
        <w:rPr>
          <w:lang w:eastAsia="en-US"/>
        </w:rPr>
        <w:t>La matrice du tableau suivant présente les interactions entre les sources d’impact et les composantes de l’environnement :</w:t>
      </w:r>
    </w:p>
    <w:p w14:paraId="7A35DE96" w14:textId="77777777" w:rsidR="00E94AA5" w:rsidRPr="00F57CC0" w:rsidRDefault="00E94AA5" w:rsidP="00E94AA5">
      <w:pPr>
        <w:rPr>
          <w:lang w:eastAsia="en-US"/>
        </w:rPr>
        <w:sectPr w:rsidR="00E94AA5" w:rsidRPr="00F57CC0" w:rsidSect="00625725">
          <w:pgSz w:w="11900" w:h="16840"/>
          <w:pgMar w:top="1560" w:right="1758" w:bottom="1985" w:left="1418" w:header="709" w:footer="731" w:gutter="0"/>
          <w:cols w:space="708"/>
          <w:docGrid w:linePitch="326"/>
        </w:sectPr>
      </w:pPr>
    </w:p>
    <w:p w14:paraId="7FA91334" w14:textId="77777777" w:rsidR="00E94AA5" w:rsidRPr="00F57CC0" w:rsidRDefault="00E94AA5" w:rsidP="00E94AA5">
      <w:pPr>
        <w:pStyle w:val="Lgende"/>
        <w:keepNext/>
        <w:rPr>
          <w:rFonts w:cs="Times New Roman"/>
        </w:rPr>
      </w:pPr>
      <w:bookmarkStart w:id="451" w:name="_Toc224051924"/>
      <w:r w:rsidRPr="00F57CC0">
        <w:rPr>
          <w:rFonts w:cs="Times New Roman"/>
        </w:rPr>
        <w:lastRenderedPageBreak/>
        <w:t xml:space="preserve">Tableau </w:t>
      </w:r>
      <w:r w:rsidR="006754D5">
        <w:rPr>
          <w:rFonts w:cs="Times New Roman"/>
        </w:rPr>
        <w:fldChar w:fldCharType="begin"/>
      </w:r>
      <w:r w:rsidR="006754D5">
        <w:rPr>
          <w:rFonts w:cs="Times New Roman"/>
        </w:rPr>
        <w:instrText xml:space="preserve"> SEQ Tableau \* ARABIC </w:instrText>
      </w:r>
      <w:r w:rsidR="006754D5">
        <w:rPr>
          <w:rFonts w:cs="Times New Roman"/>
        </w:rPr>
        <w:fldChar w:fldCharType="separate"/>
      </w:r>
      <w:r w:rsidR="00713222">
        <w:rPr>
          <w:rFonts w:cs="Times New Roman"/>
          <w:noProof/>
        </w:rPr>
        <w:t>5</w:t>
      </w:r>
      <w:r w:rsidR="006754D5">
        <w:rPr>
          <w:rFonts w:cs="Times New Roman"/>
        </w:rPr>
        <w:fldChar w:fldCharType="end"/>
      </w:r>
      <w:r w:rsidRPr="00F57CC0">
        <w:rPr>
          <w:rFonts w:cs="Times New Roman"/>
        </w:rPr>
        <w:t> :Matrice d'identification des impacts</w:t>
      </w:r>
      <w:bookmarkEnd w:id="451"/>
    </w:p>
    <w:tbl>
      <w:tblPr>
        <w:tblW w:w="162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066"/>
        <w:gridCol w:w="781"/>
        <w:gridCol w:w="781"/>
        <w:gridCol w:w="782"/>
        <w:gridCol w:w="781"/>
        <w:gridCol w:w="781"/>
        <w:gridCol w:w="782"/>
        <w:gridCol w:w="809"/>
        <w:gridCol w:w="754"/>
        <w:gridCol w:w="781"/>
        <w:gridCol w:w="781"/>
        <w:gridCol w:w="781"/>
        <w:gridCol w:w="782"/>
        <w:gridCol w:w="759"/>
        <w:gridCol w:w="23"/>
      </w:tblGrid>
      <w:tr w:rsidR="00E94AA5" w:rsidRPr="00F57CC0" w14:paraId="26D1D81A" w14:textId="77777777" w:rsidTr="00E94AA5">
        <w:trPr>
          <w:gridAfter w:val="1"/>
          <w:wAfter w:w="23" w:type="dxa"/>
          <w:trHeight w:val="64"/>
          <w:jc w:val="center"/>
        </w:trPr>
        <w:tc>
          <w:tcPr>
            <w:tcW w:w="6066" w:type="dxa"/>
            <w:vMerge w:val="restart"/>
            <w:noWrap/>
            <w:vAlign w:val="center"/>
          </w:tcPr>
          <w:p w14:paraId="1452B5B1" w14:textId="77777777" w:rsidR="00E94AA5" w:rsidRPr="00F57CC0" w:rsidRDefault="00E94AA5" w:rsidP="00E94AA5">
            <w:pPr>
              <w:rPr>
                <w:sz w:val="20"/>
                <w:szCs w:val="20"/>
              </w:rPr>
            </w:pPr>
            <w:r w:rsidRPr="00F57CC0">
              <w:rPr>
                <w:b/>
                <w:bCs/>
                <w:sz w:val="20"/>
                <w:szCs w:val="20"/>
              </w:rPr>
              <w:t xml:space="preserve">                                   ACTIVITES/SOURCES D'IMPACTS</w:t>
            </w:r>
            <w:r w:rsidRPr="00F57CC0">
              <w:rPr>
                <w:b/>
                <w:bCs/>
                <w:sz w:val="20"/>
                <w:szCs w:val="20"/>
              </w:rPr>
              <w:br/>
            </w:r>
            <w:r w:rsidRPr="00F57CC0">
              <w:rPr>
                <w:b/>
                <w:bCs/>
                <w:sz w:val="20"/>
                <w:szCs w:val="20"/>
              </w:rPr>
              <w:br/>
            </w:r>
            <w:r w:rsidRPr="00F57CC0">
              <w:rPr>
                <w:b/>
                <w:bCs/>
                <w:sz w:val="20"/>
                <w:szCs w:val="20"/>
              </w:rPr>
              <w:br/>
            </w:r>
            <w:r w:rsidRPr="00F57CC0">
              <w:rPr>
                <w:b/>
                <w:bCs/>
                <w:sz w:val="20"/>
                <w:szCs w:val="20"/>
              </w:rPr>
              <w:br/>
            </w:r>
            <w:r w:rsidRPr="00F57CC0">
              <w:rPr>
                <w:b/>
                <w:bCs/>
                <w:sz w:val="20"/>
                <w:szCs w:val="20"/>
              </w:rPr>
              <w:br/>
            </w:r>
            <w:r w:rsidRPr="00F57CC0">
              <w:rPr>
                <w:b/>
                <w:bCs/>
                <w:sz w:val="20"/>
                <w:szCs w:val="20"/>
              </w:rPr>
              <w:br/>
            </w:r>
            <w:r w:rsidRPr="00F57CC0">
              <w:rPr>
                <w:b/>
                <w:bCs/>
                <w:sz w:val="20"/>
                <w:szCs w:val="20"/>
              </w:rPr>
              <w:br/>
            </w:r>
            <w:r w:rsidRPr="00F57CC0">
              <w:rPr>
                <w:b/>
                <w:bCs/>
                <w:sz w:val="20"/>
                <w:szCs w:val="20"/>
              </w:rPr>
              <w:br/>
              <w:t>COMPOSANTES DU MILIEU</w:t>
            </w:r>
          </w:p>
        </w:tc>
        <w:tc>
          <w:tcPr>
            <w:tcW w:w="5497" w:type="dxa"/>
            <w:gridSpan w:val="7"/>
          </w:tcPr>
          <w:p w14:paraId="44110E42" w14:textId="77777777" w:rsidR="00E94AA5" w:rsidRPr="00F57CC0" w:rsidRDefault="00E94AA5" w:rsidP="00E94AA5">
            <w:pPr>
              <w:jc w:val="center"/>
              <w:rPr>
                <w:b/>
                <w:bCs/>
                <w:sz w:val="20"/>
                <w:szCs w:val="20"/>
              </w:rPr>
            </w:pPr>
            <w:r w:rsidRPr="00F57CC0">
              <w:rPr>
                <w:b/>
                <w:bCs/>
                <w:sz w:val="20"/>
                <w:szCs w:val="20"/>
              </w:rPr>
              <w:t>Milieu biophysique</w:t>
            </w:r>
          </w:p>
          <w:p w14:paraId="5D5CD457" w14:textId="77777777" w:rsidR="00E94AA5" w:rsidRPr="00F57CC0" w:rsidRDefault="00E94AA5" w:rsidP="00E94AA5">
            <w:pPr>
              <w:jc w:val="center"/>
              <w:rPr>
                <w:b/>
                <w:bCs/>
                <w:sz w:val="20"/>
                <w:szCs w:val="20"/>
              </w:rPr>
            </w:pPr>
          </w:p>
          <w:p w14:paraId="4D4AE9B1" w14:textId="77777777" w:rsidR="00E94AA5" w:rsidRPr="00F57CC0" w:rsidRDefault="00E94AA5" w:rsidP="00E94AA5">
            <w:pPr>
              <w:jc w:val="center"/>
              <w:rPr>
                <w:b/>
                <w:bCs/>
                <w:sz w:val="20"/>
                <w:szCs w:val="20"/>
              </w:rPr>
            </w:pPr>
          </w:p>
        </w:tc>
        <w:tc>
          <w:tcPr>
            <w:tcW w:w="4638" w:type="dxa"/>
            <w:gridSpan w:val="6"/>
          </w:tcPr>
          <w:p w14:paraId="4DF40E35" w14:textId="77777777" w:rsidR="00E94AA5" w:rsidRPr="00F57CC0" w:rsidRDefault="00E94AA5" w:rsidP="00E94AA5">
            <w:pPr>
              <w:jc w:val="center"/>
              <w:rPr>
                <w:b/>
                <w:bCs/>
                <w:sz w:val="20"/>
                <w:szCs w:val="20"/>
              </w:rPr>
            </w:pPr>
            <w:r w:rsidRPr="00F57CC0">
              <w:rPr>
                <w:b/>
                <w:bCs/>
                <w:sz w:val="20"/>
                <w:szCs w:val="20"/>
              </w:rPr>
              <w:t>Milieu socio-économique</w:t>
            </w:r>
          </w:p>
        </w:tc>
      </w:tr>
      <w:tr w:rsidR="00E94AA5" w:rsidRPr="00F57CC0" w14:paraId="22736939" w14:textId="77777777" w:rsidTr="00E94AA5">
        <w:trPr>
          <w:trHeight w:val="2062"/>
          <w:jc w:val="center"/>
        </w:trPr>
        <w:tc>
          <w:tcPr>
            <w:tcW w:w="6066" w:type="dxa"/>
            <w:vMerge/>
            <w:noWrap/>
            <w:vAlign w:val="center"/>
          </w:tcPr>
          <w:p w14:paraId="5B5C36E9" w14:textId="77777777" w:rsidR="00E94AA5" w:rsidRPr="00F57CC0" w:rsidRDefault="00E94AA5" w:rsidP="00E94AA5">
            <w:pPr>
              <w:rPr>
                <w:sz w:val="20"/>
                <w:szCs w:val="20"/>
              </w:rPr>
            </w:pPr>
          </w:p>
        </w:tc>
        <w:tc>
          <w:tcPr>
            <w:tcW w:w="781" w:type="dxa"/>
            <w:noWrap/>
            <w:textDirection w:val="btLr"/>
            <w:vAlign w:val="center"/>
          </w:tcPr>
          <w:p w14:paraId="7BB35DD6" w14:textId="77777777" w:rsidR="00E94AA5" w:rsidRPr="00F57CC0" w:rsidRDefault="00E94AA5" w:rsidP="00E94AA5">
            <w:pPr>
              <w:rPr>
                <w:sz w:val="20"/>
                <w:szCs w:val="20"/>
              </w:rPr>
            </w:pPr>
            <w:r w:rsidRPr="00F57CC0">
              <w:rPr>
                <w:sz w:val="20"/>
                <w:szCs w:val="20"/>
              </w:rPr>
              <w:t>Air</w:t>
            </w:r>
          </w:p>
        </w:tc>
        <w:tc>
          <w:tcPr>
            <w:tcW w:w="781" w:type="dxa"/>
            <w:textDirection w:val="btLr"/>
          </w:tcPr>
          <w:p w14:paraId="2B23C8BD" w14:textId="77777777" w:rsidR="00E94AA5" w:rsidRPr="00F57CC0" w:rsidRDefault="00E94AA5" w:rsidP="00E94AA5">
            <w:pPr>
              <w:rPr>
                <w:sz w:val="20"/>
                <w:szCs w:val="20"/>
              </w:rPr>
            </w:pPr>
            <w:r w:rsidRPr="00F57CC0">
              <w:rPr>
                <w:sz w:val="20"/>
                <w:szCs w:val="20"/>
              </w:rPr>
              <w:t>Ambiance sonore</w:t>
            </w:r>
          </w:p>
        </w:tc>
        <w:tc>
          <w:tcPr>
            <w:tcW w:w="782" w:type="dxa"/>
            <w:noWrap/>
            <w:textDirection w:val="btLr"/>
            <w:vAlign w:val="center"/>
          </w:tcPr>
          <w:p w14:paraId="16D8C704" w14:textId="77777777" w:rsidR="00E94AA5" w:rsidRPr="00F57CC0" w:rsidRDefault="00E94AA5" w:rsidP="00E94AA5">
            <w:pPr>
              <w:rPr>
                <w:sz w:val="20"/>
                <w:szCs w:val="20"/>
              </w:rPr>
            </w:pPr>
            <w:r w:rsidRPr="00F57CC0">
              <w:rPr>
                <w:sz w:val="20"/>
                <w:szCs w:val="20"/>
              </w:rPr>
              <w:t>Eaux de surface et eaux souterraines</w:t>
            </w:r>
          </w:p>
        </w:tc>
        <w:tc>
          <w:tcPr>
            <w:tcW w:w="781" w:type="dxa"/>
            <w:textDirection w:val="btLr"/>
            <w:vAlign w:val="center"/>
          </w:tcPr>
          <w:p w14:paraId="15579B74" w14:textId="77777777" w:rsidR="00E94AA5" w:rsidRPr="00F57CC0" w:rsidRDefault="00E94AA5" w:rsidP="00E94AA5">
            <w:pPr>
              <w:rPr>
                <w:sz w:val="20"/>
                <w:szCs w:val="20"/>
              </w:rPr>
            </w:pPr>
            <w:r w:rsidRPr="00F57CC0">
              <w:rPr>
                <w:sz w:val="20"/>
                <w:szCs w:val="20"/>
              </w:rPr>
              <w:t>Sols</w:t>
            </w:r>
          </w:p>
        </w:tc>
        <w:tc>
          <w:tcPr>
            <w:tcW w:w="781" w:type="dxa"/>
            <w:noWrap/>
            <w:textDirection w:val="btLr"/>
            <w:vAlign w:val="center"/>
          </w:tcPr>
          <w:p w14:paraId="5CF3710E" w14:textId="77777777" w:rsidR="00E94AA5" w:rsidRPr="00F57CC0" w:rsidRDefault="00E94AA5" w:rsidP="00E94AA5">
            <w:pPr>
              <w:rPr>
                <w:sz w:val="20"/>
                <w:szCs w:val="20"/>
              </w:rPr>
            </w:pPr>
            <w:r w:rsidRPr="00F57CC0">
              <w:rPr>
                <w:sz w:val="20"/>
                <w:szCs w:val="20"/>
              </w:rPr>
              <w:t>Paysage</w:t>
            </w:r>
          </w:p>
        </w:tc>
        <w:tc>
          <w:tcPr>
            <w:tcW w:w="782" w:type="dxa"/>
            <w:noWrap/>
            <w:textDirection w:val="btLr"/>
            <w:vAlign w:val="center"/>
          </w:tcPr>
          <w:p w14:paraId="0244FD9B" w14:textId="77777777" w:rsidR="00E94AA5" w:rsidRPr="00F57CC0" w:rsidRDefault="00E94AA5" w:rsidP="00E94AA5">
            <w:pPr>
              <w:rPr>
                <w:sz w:val="20"/>
                <w:szCs w:val="20"/>
              </w:rPr>
            </w:pPr>
            <w:r w:rsidRPr="00F57CC0">
              <w:rPr>
                <w:sz w:val="20"/>
                <w:szCs w:val="20"/>
              </w:rPr>
              <w:t>Végétation</w:t>
            </w:r>
          </w:p>
        </w:tc>
        <w:tc>
          <w:tcPr>
            <w:tcW w:w="809" w:type="dxa"/>
            <w:noWrap/>
            <w:textDirection w:val="btLr"/>
            <w:vAlign w:val="center"/>
          </w:tcPr>
          <w:p w14:paraId="2BC1DCC8" w14:textId="77777777" w:rsidR="00E94AA5" w:rsidRPr="00F57CC0" w:rsidRDefault="00E94AA5" w:rsidP="00E94AA5">
            <w:pPr>
              <w:rPr>
                <w:sz w:val="20"/>
                <w:szCs w:val="20"/>
              </w:rPr>
            </w:pPr>
            <w:r w:rsidRPr="00F57CC0">
              <w:rPr>
                <w:sz w:val="20"/>
                <w:szCs w:val="20"/>
              </w:rPr>
              <w:t>Faune et microfaune terrestre</w:t>
            </w:r>
          </w:p>
        </w:tc>
        <w:tc>
          <w:tcPr>
            <w:tcW w:w="754" w:type="dxa"/>
            <w:noWrap/>
            <w:textDirection w:val="btLr"/>
            <w:vAlign w:val="center"/>
          </w:tcPr>
          <w:p w14:paraId="473FA459" w14:textId="77777777" w:rsidR="00E94AA5" w:rsidRPr="00F57CC0" w:rsidRDefault="00E94AA5" w:rsidP="00E94AA5">
            <w:pPr>
              <w:rPr>
                <w:sz w:val="20"/>
                <w:szCs w:val="20"/>
              </w:rPr>
            </w:pPr>
            <w:r w:rsidRPr="00F57CC0">
              <w:rPr>
                <w:sz w:val="20"/>
                <w:szCs w:val="20"/>
              </w:rPr>
              <w:t xml:space="preserve">Hygiène, santé et sécurité </w:t>
            </w:r>
          </w:p>
        </w:tc>
        <w:tc>
          <w:tcPr>
            <w:tcW w:w="781" w:type="dxa"/>
            <w:noWrap/>
            <w:textDirection w:val="btLr"/>
            <w:vAlign w:val="center"/>
          </w:tcPr>
          <w:p w14:paraId="6F90C3F2" w14:textId="77777777" w:rsidR="00E94AA5" w:rsidRPr="00F57CC0" w:rsidRDefault="00E94AA5" w:rsidP="00E94AA5">
            <w:pPr>
              <w:rPr>
                <w:sz w:val="20"/>
                <w:szCs w:val="20"/>
              </w:rPr>
            </w:pPr>
            <w:r w:rsidRPr="00F57CC0">
              <w:rPr>
                <w:sz w:val="20"/>
                <w:szCs w:val="20"/>
              </w:rPr>
              <w:t>Emplois</w:t>
            </w:r>
          </w:p>
        </w:tc>
        <w:tc>
          <w:tcPr>
            <w:tcW w:w="781" w:type="dxa"/>
            <w:noWrap/>
            <w:textDirection w:val="btLr"/>
            <w:vAlign w:val="center"/>
          </w:tcPr>
          <w:p w14:paraId="1FB9FE0C" w14:textId="77777777" w:rsidR="00E94AA5" w:rsidRPr="00F57CC0" w:rsidRDefault="00E94AA5" w:rsidP="00E94AA5">
            <w:pPr>
              <w:rPr>
                <w:sz w:val="20"/>
                <w:szCs w:val="20"/>
              </w:rPr>
            </w:pPr>
            <w:r w:rsidRPr="00F57CC0">
              <w:rPr>
                <w:sz w:val="20"/>
                <w:szCs w:val="20"/>
              </w:rPr>
              <w:t>Activités économiques</w:t>
            </w:r>
          </w:p>
        </w:tc>
        <w:tc>
          <w:tcPr>
            <w:tcW w:w="781" w:type="dxa"/>
            <w:noWrap/>
            <w:textDirection w:val="btLr"/>
            <w:vAlign w:val="center"/>
          </w:tcPr>
          <w:p w14:paraId="3D53D1D3" w14:textId="77777777" w:rsidR="00E94AA5" w:rsidRPr="00F57CC0" w:rsidRDefault="00E94AA5" w:rsidP="00E94AA5">
            <w:pPr>
              <w:rPr>
                <w:sz w:val="20"/>
                <w:szCs w:val="20"/>
              </w:rPr>
            </w:pPr>
            <w:r w:rsidRPr="00F57CC0">
              <w:rPr>
                <w:sz w:val="20"/>
                <w:szCs w:val="20"/>
              </w:rPr>
              <w:t>Cadre de vie</w:t>
            </w:r>
          </w:p>
        </w:tc>
        <w:tc>
          <w:tcPr>
            <w:tcW w:w="782" w:type="dxa"/>
            <w:noWrap/>
            <w:textDirection w:val="btLr"/>
            <w:vAlign w:val="center"/>
          </w:tcPr>
          <w:p w14:paraId="53A55FB9" w14:textId="77777777" w:rsidR="00E94AA5" w:rsidRPr="00F57CC0" w:rsidRDefault="00E94AA5" w:rsidP="00E94AA5">
            <w:pPr>
              <w:rPr>
                <w:sz w:val="20"/>
                <w:szCs w:val="20"/>
              </w:rPr>
            </w:pPr>
            <w:r w:rsidRPr="00F57CC0">
              <w:rPr>
                <w:sz w:val="20"/>
                <w:szCs w:val="20"/>
              </w:rPr>
              <w:t xml:space="preserve">Cohésion sociale/us et </w:t>
            </w:r>
            <w:r w:rsidR="007A405B" w:rsidRPr="00F57CC0">
              <w:rPr>
                <w:sz w:val="20"/>
                <w:szCs w:val="20"/>
              </w:rPr>
              <w:t>Coutumes</w:t>
            </w:r>
          </w:p>
        </w:tc>
        <w:tc>
          <w:tcPr>
            <w:tcW w:w="782" w:type="dxa"/>
            <w:gridSpan w:val="2"/>
            <w:textDirection w:val="btLr"/>
          </w:tcPr>
          <w:p w14:paraId="0A560E68" w14:textId="77777777" w:rsidR="00E94AA5" w:rsidRPr="00F57CC0" w:rsidRDefault="00E94AA5" w:rsidP="00E94AA5">
            <w:pPr>
              <w:rPr>
                <w:sz w:val="20"/>
                <w:szCs w:val="20"/>
              </w:rPr>
            </w:pPr>
            <w:r w:rsidRPr="00F57CC0">
              <w:rPr>
                <w:sz w:val="20"/>
                <w:szCs w:val="20"/>
              </w:rPr>
              <w:t>L’habitat/patrimoine culturel</w:t>
            </w:r>
          </w:p>
        </w:tc>
      </w:tr>
      <w:tr w:rsidR="00E94AA5" w:rsidRPr="00F57CC0" w14:paraId="7BF02AF0" w14:textId="77777777" w:rsidTr="00E94AA5">
        <w:trPr>
          <w:trHeight w:val="300"/>
          <w:jc w:val="center"/>
        </w:trPr>
        <w:tc>
          <w:tcPr>
            <w:tcW w:w="6066" w:type="dxa"/>
            <w:shd w:val="clear" w:color="auto" w:fill="808080"/>
            <w:noWrap/>
            <w:vAlign w:val="center"/>
          </w:tcPr>
          <w:p w14:paraId="40988773" w14:textId="77777777" w:rsidR="00E94AA5" w:rsidRPr="00F57CC0" w:rsidRDefault="00E94AA5" w:rsidP="00E94AA5">
            <w:pPr>
              <w:rPr>
                <w:b/>
                <w:bCs/>
                <w:sz w:val="20"/>
                <w:szCs w:val="20"/>
              </w:rPr>
            </w:pPr>
            <w:r w:rsidRPr="00F57CC0">
              <w:rPr>
                <w:b/>
                <w:bCs/>
                <w:sz w:val="20"/>
                <w:szCs w:val="20"/>
              </w:rPr>
              <w:t>PHASE D’EXECUTION DES TRAVAUX</w:t>
            </w:r>
          </w:p>
        </w:tc>
        <w:tc>
          <w:tcPr>
            <w:tcW w:w="781" w:type="dxa"/>
            <w:shd w:val="clear" w:color="auto" w:fill="808080"/>
            <w:noWrap/>
            <w:vAlign w:val="center"/>
          </w:tcPr>
          <w:p w14:paraId="36911527" w14:textId="77777777" w:rsidR="00E94AA5" w:rsidRPr="00F57CC0" w:rsidRDefault="00E94AA5" w:rsidP="00E94AA5">
            <w:pPr>
              <w:jc w:val="center"/>
              <w:rPr>
                <w:sz w:val="20"/>
                <w:szCs w:val="20"/>
              </w:rPr>
            </w:pPr>
          </w:p>
        </w:tc>
        <w:tc>
          <w:tcPr>
            <w:tcW w:w="781" w:type="dxa"/>
            <w:shd w:val="clear" w:color="auto" w:fill="808080"/>
          </w:tcPr>
          <w:p w14:paraId="76E552DB" w14:textId="77777777" w:rsidR="00E94AA5" w:rsidRPr="00F57CC0" w:rsidRDefault="00E94AA5" w:rsidP="00E94AA5">
            <w:pPr>
              <w:jc w:val="center"/>
              <w:rPr>
                <w:sz w:val="20"/>
                <w:szCs w:val="20"/>
              </w:rPr>
            </w:pPr>
          </w:p>
        </w:tc>
        <w:tc>
          <w:tcPr>
            <w:tcW w:w="782" w:type="dxa"/>
            <w:shd w:val="clear" w:color="auto" w:fill="808080"/>
            <w:noWrap/>
            <w:vAlign w:val="center"/>
          </w:tcPr>
          <w:p w14:paraId="56A885A8" w14:textId="77777777" w:rsidR="00E94AA5" w:rsidRPr="00F57CC0" w:rsidRDefault="00E94AA5" w:rsidP="00E94AA5">
            <w:pPr>
              <w:jc w:val="center"/>
              <w:rPr>
                <w:sz w:val="20"/>
                <w:szCs w:val="20"/>
              </w:rPr>
            </w:pPr>
          </w:p>
        </w:tc>
        <w:tc>
          <w:tcPr>
            <w:tcW w:w="781" w:type="dxa"/>
            <w:shd w:val="clear" w:color="auto" w:fill="808080"/>
            <w:vAlign w:val="center"/>
          </w:tcPr>
          <w:p w14:paraId="1A1C5FAA" w14:textId="77777777" w:rsidR="00E94AA5" w:rsidRPr="00F57CC0" w:rsidRDefault="00E94AA5" w:rsidP="00E94AA5">
            <w:pPr>
              <w:jc w:val="center"/>
              <w:rPr>
                <w:sz w:val="20"/>
                <w:szCs w:val="20"/>
              </w:rPr>
            </w:pPr>
          </w:p>
        </w:tc>
        <w:tc>
          <w:tcPr>
            <w:tcW w:w="781" w:type="dxa"/>
            <w:shd w:val="clear" w:color="auto" w:fill="808080"/>
            <w:noWrap/>
            <w:vAlign w:val="center"/>
          </w:tcPr>
          <w:p w14:paraId="4D8ECA3C" w14:textId="77777777" w:rsidR="00E94AA5" w:rsidRPr="00F57CC0" w:rsidRDefault="00E94AA5" w:rsidP="00E94AA5">
            <w:pPr>
              <w:jc w:val="center"/>
              <w:rPr>
                <w:sz w:val="20"/>
                <w:szCs w:val="20"/>
              </w:rPr>
            </w:pPr>
          </w:p>
        </w:tc>
        <w:tc>
          <w:tcPr>
            <w:tcW w:w="782" w:type="dxa"/>
            <w:shd w:val="clear" w:color="auto" w:fill="808080"/>
            <w:noWrap/>
            <w:vAlign w:val="center"/>
          </w:tcPr>
          <w:p w14:paraId="79F13297" w14:textId="77777777" w:rsidR="00E94AA5" w:rsidRPr="00F57CC0" w:rsidRDefault="00E94AA5" w:rsidP="00E94AA5">
            <w:pPr>
              <w:jc w:val="center"/>
              <w:rPr>
                <w:sz w:val="20"/>
                <w:szCs w:val="20"/>
              </w:rPr>
            </w:pPr>
          </w:p>
        </w:tc>
        <w:tc>
          <w:tcPr>
            <w:tcW w:w="809" w:type="dxa"/>
            <w:shd w:val="clear" w:color="auto" w:fill="808080"/>
            <w:noWrap/>
            <w:vAlign w:val="center"/>
          </w:tcPr>
          <w:p w14:paraId="352EC00B" w14:textId="77777777" w:rsidR="00E94AA5" w:rsidRPr="00F57CC0" w:rsidRDefault="00E94AA5" w:rsidP="00E94AA5">
            <w:pPr>
              <w:jc w:val="center"/>
              <w:rPr>
                <w:sz w:val="20"/>
                <w:szCs w:val="20"/>
              </w:rPr>
            </w:pPr>
          </w:p>
        </w:tc>
        <w:tc>
          <w:tcPr>
            <w:tcW w:w="754" w:type="dxa"/>
            <w:shd w:val="clear" w:color="auto" w:fill="808080"/>
            <w:noWrap/>
            <w:vAlign w:val="center"/>
          </w:tcPr>
          <w:p w14:paraId="5D8A4321" w14:textId="77777777" w:rsidR="00E94AA5" w:rsidRPr="00F57CC0" w:rsidRDefault="00E94AA5" w:rsidP="00E94AA5">
            <w:pPr>
              <w:jc w:val="center"/>
              <w:rPr>
                <w:sz w:val="20"/>
                <w:szCs w:val="20"/>
              </w:rPr>
            </w:pPr>
          </w:p>
        </w:tc>
        <w:tc>
          <w:tcPr>
            <w:tcW w:w="781" w:type="dxa"/>
            <w:shd w:val="clear" w:color="auto" w:fill="808080"/>
            <w:noWrap/>
            <w:vAlign w:val="center"/>
          </w:tcPr>
          <w:p w14:paraId="1C3E40BA" w14:textId="77777777" w:rsidR="00E94AA5" w:rsidRPr="00F57CC0" w:rsidRDefault="00E94AA5" w:rsidP="00E94AA5">
            <w:pPr>
              <w:jc w:val="center"/>
              <w:rPr>
                <w:sz w:val="20"/>
                <w:szCs w:val="20"/>
              </w:rPr>
            </w:pPr>
          </w:p>
        </w:tc>
        <w:tc>
          <w:tcPr>
            <w:tcW w:w="781" w:type="dxa"/>
            <w:shd w:val="clear" w:color="auto" w:fill="808080"/>
            <w:noWrap/>
            <w:vAlign w:val="center"/>
          </w:tcPr>
          <w:p w14:paraId="1B45DD17" w14:textId="77777777" w:rsidR="00E94AA5" w:rsidRPr="00F57CC0" w:rsidRDefault="00E94AA5" w:rsidP="00E94AA5">
            <w:pPr>
              <w:jc w:val="center"/>
              <w:rPr>
                <w:sz w:val="20"/>
                <w:szCs w:val="20"/>
              </w:rPr>
            </w:pPr>
          </w:p>
        </w:tc>
        <w:tc>
          <w:tcPr>
            <w:tcW w:w="781" w:type="dxa"/>
            <w:shd w:val="clear" w:color="auto" w:fill="808080"/>
            <w:noWrap/>
            <w:vAlign w:val="center"/>
          </w:tcPr>
          <w:p w14:paraId="623F73B3" w14:textId="77777777" w:rsidR="00E94AA5" w:rsidRPr="00F57CC0" w:rsidRDefault="00E94AA5" w:rsidP="00E94AA5">
            <w:pPr>
              <w:jc w:val="center"/>
              <w:rPr>
                <w:sz w:val="20"/>
                <w:szCs w:val="20"/>
              </w:rPr>
            </w:pPr>
          </w:p>
        </w:tc>
        <w:tc>
          <w:tcPr>
            <w:tcW w:w="782" w:type="dxa"/>
            <w:shd w:val="clear" w:color="auto" w:fill="808080"/>
            <w:noWrap/>
            <w:vAlign w:val="center"/>
          </w:tcPr>
          <w:p w14:paraId="37468AA5" w14:textId="77777777" w:rsidR="00E94AA5" w:rsidRPr="00F57CC0" w:rsidRDefault="00E94AA5" w:rsidP="00E94AA5">
            <w:pPr>
              <w:jc w:val="center"/>
              <w:rPr>
                <w:sz w:val="20"/>
                <w:szCs w:val="20"/>
              </w:rPr>
            </w:pPr>
          </w:p>
        </w:tc>
        <w:tc>
          <w:tcPr>
            <w:tcW w:w="782" w:type="dxa"/>
            <w:gridSpan w:val="2"/>
            <w:shd w:val="clear" w:color="auto" w:fill="808080"/>
          </w:tcPr>
          <w:p w14:paraId="2841B602" w14:textId="77777777" w:rsidR="00E94AA5" w:rsidRPr="00F57CC0" w:rsidRDefault="00E94AA5" w:rsidP="00E94AA5">
            <w:pPr>
              <w:jc w:val="center"/>
              <w:rPr>
                <w:sz w:val="20"/>
                <w:szCs w:val="20"/>
              </w:rPr>
            </w:pPr>
          </w:p>
        </w:tc>
      </w:tr>
      <w:tr w:rsidR="00E94AA5" w:rsidRPr="00F57CC0" w14:paraId="22E2A194" w14:textId="77777777" w:rsidTr="00E94AA5">
        <w:trPr>
          <w:trHeight w:val="283"/>
          <w:jc w:val="center"/>
        </w:trPr>
        <w:tc>
          <w:tcPr>
            <w:tcW w:w="6066" w:type="dxa"/>
            <w:noWrap/>
            <w:vAlign w:val="center"/>
          </w:tcPr>
          <w:p w14:paraId="47AC2C94" w14:textId="77777777" w:rsidR="00E94AA5" w:rsidRPr="00F57CC0" w:rsidRDefault="00E94AA5" w:rsidP="00E94AA5">
            <w:pPr>
              <w:rPr>
                <w:sz w:val="20"/>
                <w:szCs w:val="20"/>
              </w:rPr>
            </w:pPr>
            <w:r w:rsidRPr="00F57CC0">
              <w:rPr>
                <w:sz w:val="20"/>
                <w:szCs w:val="20"/>
              </w:rPr>
              <w:t>Installations de chantier</w:t>
            </w:r>
          </w:p>
        </w:tc>
        <w:tc>
          <w:tcPr>
            <w:tcW w:w="781" w:type="dxa"/>
            <w:noWrap/>
            <w:vAlign w:val="center"/>
          </w:tcPr>
          <w:p w14:paraId="3336F91E" w14:textId="77777777" w:rsidR="00E94AA5" w:rsidRPr="00F57CC0" w:rsidRDefault="00E94AA5" w:rsidP="00E94AA5">
            <w:pPr>
              <w:jc w:val="center"/>
              <w:rPr>
                <w:sz w:val="20"/>
                <w:szCs w:val="20"/>
              </w:rPr>
            </w:pPr>
          </w:p>
        </w:tc>
        <w:tc>
          <w:tcPr>
            <w:tcW w:w="781" w:type="dxa"/>
          </w:tcPr>
          <w:p w14:paraId="5EFFB516" w14:textId="77777777" w:rsidR="00E94AA5" w:rsidRPr="00F57CC0" w:rsidRDefault="00E94AA5" w:rsidP="00E94AA5">
            <w:pPr>
              <w:jc w:val="center"/>
              <w:rPr>
                <w:sz w:val="20"/>
                <w:szCs w:val="20"/>
              </w:rPr>
            </w:pPr>
            <w:r w:rsidRPr="00F57CC0">
              <w:rPr>
                <w:sz w:val="20"/>
                <w:szCs w:val="20"/>
              </w:rPr>
              <w:t>x</w:t>
            </w:r>
          </w:p>
        </w:tc>
        <w:tc>
          <w:tcPr>
            <w:tcW w:w="782" w:type="dxa"/>
            <w:noWrap/>
            <w:vAlign w:val="center"/>
          </w:tcPr>
          <w:p w14:paraId="12D2E7E2" w14:textId="77777777" w:rsidR="00E94AA5" w:rsidRPr="00F57CC0" w:rsidRDefault="00E94AA5" w:rsidP="00E94AA5">
            <w:pPr>
              <w:jc w:val="center"/>
              <w:rPr>
                <w:sz w:val="20"/>
                <w:szCs w:val="20"/>
              </w:rPr>
            </w:pPr>
          </w:p>
        </w:tc>
        <w:tc>
          <w:tcPr>
            <w:tcW w:w="781" w:type="dxa"/>
            <w:vAlign w:val="center"/>
          </w:tcPr>
          <w:p w14:paraId="4016893E" w14:textId="77777777" w:rsidR="00E94AA5" w:rsidRPr="00F57CC0" w:rsidRDefault="00E94AA5" w:rsidP="00E94AA5">
            <w:pPr>
              <w:jc w:val="center"/>
              <w:rPr>
                <w:sz w:val="20"/>
                <w:szCs w:val="20"/>
              </w:rPr>
            </w:pPr>
          </w:p>
        </w:tc>
        <w:tc>
          <w:tcPr>
            <w:tcW w:w="781" w:type="dxa"/>
            <w:noWrap/>
            <w:vAlign w:val="center"/>
          </w:tcPr>
          <w:p w14:paraId="3B9BD595" w14:textId="77777777" w:rsidR="00E94AA5" w:rsidRPr="00F57CC0" w:rsidRDefault="00E94AA5" w:rsidP="00E94AA5">
            <w:pPr>
              <w:jc w:val="center"/>
              <w:rPr>
                <w:sz w:val="20"/>
                <w:szCs w:val="20"/>
              </w:rPr>
            </w:pPr>
            <w:r w:rsidRPr="00F57CC0">
              <w:rPr>
                <w:sz w:val="20"/>
                <w:szCs w:val="20"/>
              </w:rPr>
              <w:t>x</w:t>
            </w:r>
          </w:p>
        </w:tc>
        <w:tc>
          <w:tcPr>
            <w:tcW w:w="782" w:type="dxa"/>
            <w:noWrap/>
            <w:vAlign w:val="center"/>
          </w:tcPr>
          <w:p w14:paraId="645D8899" w14:textId="77777777" w:rsidR="00E94AA5" w:rsidRPr="00F57CC0" w:rsidRDefault="00E94AA5" w:rsidP="00E94AA5">
            <w:pPr>
              <w:jc w:val="center"/>
              <w:rPr>
                <w:sz w:val="20"/>
                <w:szCs w:val="20"/>
              </w:rPr>
            </w:pPr>
          </w:p>
        </w:tc>
        <w:tc>
          <w:tcPr>
            <w:tcW w:w="809" w:type="dxa"/>
            <w:noWrap/>
            <w:vAlign w:val="center"/>
          </w:tcPr>
          <w:p w14:paraId="734E3CC1" w14:textId="77777777" w:rsidR="00E94AA5" w:rsidRPr="00F57CC0" w:rsidRDefault="00E94AA5" w:rsidP="00E94AA5">
            <w:pPr>
              <w:jc w:val="center"/>
              <w:rPr>
                <w:sz w:val="20"/>
                <w:szCs w:val="20"/>
              </w:rPr>
            </w:pPr>
            <w:r w:rsidRPr="00F57CC0">
              <w:rPr>
                <w:sz w:val="20"/>
                <w:szCs w:val="20"/>
              </w:rPr>
              <w:t>x</w:t>
            </w:r>
          </w:p>
        </w:tc>
        <w:tc>
          <w:tcPr>
            <w:tcW w:w="754" w:type="dxa"/>
            <w:noWrap/>
            <w:vAlign w:val="center"/>
          </w:tcPr>
          <w:p w14:paraId="1B7DBCE4" w14:textId="77777777" w:rsidR="00E94AA5" w:rsidRPr="00F57CC0" w:rsidRDefault="00E94AA5" w:rsidP="00E94AA5">
            <w:pPr>
              <w:jc w:val="center"/>
              <w:rPr>
                <w:sz w:val="20"/>
                <w:szCs w:val="20"/>
              </w:rPr>
            </w:pPr>
            <w:r w:rsidRPr="00F57CC0">
              <w:rPr>
                <w:sz w:val="20"/>
                <w:szCs w:val="20"/>
              </w:rPr>
              <w:t>x</w:t>
            </w:r>
          </w:p>
        </w:tc>
        <w:tc>
          <w:tcPr>
            <w:tcW w:w="781" w:type="dxa"/>
            <w:noWrap/>
            <w:vAlign w:val="center"/>
          </w:tcPr>
          <w:p w14:paraId="41C42535" w14:textId="77777777" w:rsidR="00E94AA5" w:rsidRPr="00F57CC0" w:rsidRDefault="00E94AA5" w:rsidP="00E94AA5">
            <w:pPr>
              <w:jc w:val="center"/>
              <w:rPr>
                <w:sz w:val="20"/>
                <w:szCs w:val="20"/>
              </w:rPr>
            </w:pPr>
          </w:p>
        </w:tc>
        <w:tc>
          <w:tcPr>
            <w:tcW w:w="781" w:type="dxa"/>
            <w:noWrap/>
            <w:vAlign w:val="center"/>
          </w:tcPr>
          <w:p w14:paraId="1CD44CCE" w14:textId="77777777" w:rsidR="00E94AA5" w:rsidRPr="00F57CC0" w:rsidRDefault="00E94AA5" w:rsidP="00E94AA5">
            <w:pPr>
              <w:jc w:val="center"/>
              <w:rPr>
                <w:sz w:val="20"/>
                <w:szCs w:val="20"/>
              </w:rPr>
            </w:pPr>
            <w:r w:rsidRPr="00F57CC0">
              <w:rPr>
                <w:sz w:val="20"/>
                <w:szCs w:val="20"/>
              </w:rPr>
              <w:t>x</w:t>
            </w:r>
          </w:p>
        </w:tc>
        <w:tc>
          <w:tcPr>
            <w:tcW w:w="781" w:type="dxa"/>
            <w:noWrap/>
            <w:vAlign w:val="center"/>
          </w:tcPr>
          <w:p w14:paraId="1793398E" w14:textId="77777777" w:rsidR="00E94AA5" w:rsidRPr="00F57CC0" w:rsidRDefault="00E94AA5" w:rsidP="00E94AA5">
            <w:pPr>
              <w:jc w:val="center"/>
              <w:rPr>
                <w:sz w:val="20"/>
                <w:szCs w:val="20"/>
              </w:rPr>
            </w:pPr>
            <w:r w:rsidRPr="00F57CC0">
              <w:rPr>
                <w:sz w:val="20"/>
                <w:szCs w:val="20"/>
              </w:rPr>
              <w:t>x</w:t>
            </w:r>
          </w:p>
        </w:tc>
        <w:tc>
          <w:tcPr>
            <w:tcW w:w="782" w:type="dxa"/>
            <w:noWrap/>
            <w:vAlign w:val="center"/>
          </w:tcPr>
          <w:p w14:paraId="0613B157" w14:textId="77777777" w:rsidR="00E94AA5" w:rsidRPr="00F57CC0" w:rsidRDefault="00E94AA5" w:rsidP="00E94AA5">
            <w:pPr>
              <w:jc w:val="center"/>
              <w:rPr>
                <w:sz w:val="20"/>
                <w:szCs w:val="20"/>
              </w:rPr>
            </w:pPr>
            <w:r w:rsidRPr="00F57CC0">
              <w:rPr>
                <w:sz w:val="20"/>
                <w:szCs w:val="20"/>
              </w:rPr>
              <w:t>x</w:t>
            </w:r>
          </w:p>
        </w:tc>
        <w:tc>
          <w:tcPr>
            <w:tcW w:w="782" w:type="dxa"/>
            <w:gridSpan w:val="2"/>
          </w:tcPr>
          <w:p w14:paraId="3C870549" w14:textId="77777777" w:rsidR="00E94AA5" w:rsidRPr="00F57CC0" w:rsidRDefault="00E94AA5" w:rsidP="00E94AA5">
            <w:pPr>
              <w:jc w:val="center"/>
              <w:rPr>
                <w:sz w:val="20"/>
                <w:szCs w:val="20"/>
              </w:rPr>
            </w:pPr>
          </w:p>
        </w:tc>
      </w:tr>
      <w:tr w:rsidR="00E94AA5" w:rsidRPr="00F57CC0" w14:paraId="3BFCAA44" w14:textId="77777777" w:rsidTr="00E94AA5">
        <w:trPr>
          <w:trHeight w:val="283"/>
          <w:jc w:val="center"/>
        </w:trPr>
        <w:tc>
          <w:tcPr>
            <w:tcW w:w="6066" w:type="dxa"/>
            <w:noWrap/>
            <w:vAlign w:val="center"/>
          </w:tcPr>
          <w:p w14:paraId="6B5D7F5B" w14:textId="77777777" w:rsidR="00E94AA5" w:rsidRPr="00F57CC0" w:rsidRDefault="00E94AA5" w:rsidP="00E94AA5">
            <w:pPr>
              <w:rPr>
                <w:sz w:val="20"/>
                <w:szCs w:val="20"/>
              </w:rPr>
            </w:pPr>
            <w:r w:rsidRPr="00F57CC0">
              <w:rPr>
                <w:sz w:val="20"/>
                <w:szCs w:val="20"/>
              </w:rPr>
              <w:t>Recrutement de la main d’œuvre locale</w:t>
            </w:r>
          </w:p>
        </w:tc>
        <w:tc>
          <w:tcPr>
            <w:tcW w:w="781" w:type="dxa"/>
            <w:noWrap/>
            <w:vAlign w:val="center"/>
          </w:tcPr>
          <w:p w14:paraId="7CEBC908" w14:textId="77777777" w:rsidR="00E94AA5" w:rsidRPr="00F57CC0" w:rsidRDefault="00E94AA5" w:rsidP="00E94AA5">
            <w:pPr>
              <w:jc w:val="center"/>
              <w:rPr>
                <w:sz w:val="20"/>
                <w:szCs w:val="20"/>
              </w:rPr>
            </w:pPr>
          </w:p>
        </w:tc>
        <w:tc>
          <w:tcPr>
            <w:tcW w:w="781" w:type="dxa"/>
          </w:tcPr>
          <w:p w14:paraId="7C8C2539" w14:textId="77777777" w:rsidR="00E94AA5" w:rsidRPr="00F57CC0" w:rsidRDefault="00E94AA5" w:rsidP="00E94AA5">
            <w:pPr>
              <w:jc w:val="center"/>
              <w:rPr>
                <w:sz w:val="20"/>
                <w:szCs w:val="20"/>
              </w:rPr>
            </w:pPr>
          </w:p>
        </w:tc>
        <w:tc>
          <w:tcPr>
            <w:tcW w:w="782" w:type="dxa"/>
            <w:noWrap/>
            <w:vAlign w:val="center"/>
          </w:tcPr>
          <w:p w14:paraId="277CFC83" w14:textId="77777777" w:rsidR="00E94AA5" w:rsidRPr="00F57CC0" w:rsidRDefault="00E94AA5" w:rsidP="00E94AA5">
            <w:pPr>
              <w:jc w:val="center"/>
              <w:rPr>
                <w:sz w:val="20"/>
                <w:szCs w:val="20"/>
              </w:rPr>
            </w:pPr>
          </w:p>
        </w:tc>
        <w:tc>
          <w:tcPr>
            <w:tcW w:w="781" w:type="dxa"/>
            <w:vAlign w:val="center"/>
          </w:tcPr>
          <w:p w14:paraId="00EFEA5C" w14:textId="77777777" w:rsidR="00E94AA5" w:rsidRPr="00F57CC0" w:rsidRDefault="00E94AA5" w:rsidP="00E94AA5">
            <w:pPr>
              <w:jc w:val="center"/>
              <w:rPr>
                <w:sz w:val="20"/>
                <w:szCs w:val="20"/>
              </w:rPr>
            </w:pPr>
          </w:p>
        </w:tc>
        <w:tc>
          <w:tcPr>
            <w:tcW w:w="781" w:type="dxa"/>
            <w:noWrap/>
            <w:vAlign w:val="center"/>
          </w:tcPr>
          <w:p w14:paraId="0EFE8AD1" w14:textId="77777777" w:rsidR="00E94AA5" w:rsidRPr="00F57CC0" w:rsidRDefault="00E94AA5" w:rsidP="00E94AA5">
            <w:pPr>
              <w:jc w:val="center"/>
              <w:rPr>
                <w:sz w:val="20"/>
                <w:szCs w:val="20"/>
              </w:rPr>
            </w:pPr>
          </w:p>
        </w:tc>
        <w:tc>
          <w:tcPr>
            <w:tcW w:w="782" w:type="dxa"/>
            <w:noWrap/>
            <w:vAlign w:val="center"/>
          </w:tcPr>
          <w:p w14:paraId="56201AAA" w14:textId="77777777" w:rsidR="00E94AA5" w:rsidRPr="00F57CC0" w:rsidRDefault="00E94AA5" w:rsidP="00E94AA5">
            <w:pPr>
              <w:jc w:val="center"/>
              <w:rPr>
                <w:sz w:val="20"/>
                <w:szCs w:val="20"/>
              </w:rPr>
            </w:pPr>
          </w:p>
        </w:tc>
        <w:tc>
          <w:tcPr>
            <w:tcW w:w="809" w:type="dxa"/>
            <w:noWrap/>
            <w:vAlign w:val="center"/>
          </w:tcPr>
          <w:p w14:paraId="28ABCD94" w14:textId="77777777" w:rsidR="00E94AA5" w:rsidRPr="00F57CC0" w:rsidRDefault="00E94AA5" w:rsidP="00E94AA5">
            <w:pPr>
              <w:jc w:val="center"/>
              <w:rPr>
                <w:sz w:val="20"/>
                <w:szCs w:val="20"/>
              </w:rPr>
            </w:pPr>
          </w:p>
        </w:tc>
        <w:tc>
          <w:tcPr>
            <w:tcW w:w="754" w:type="dxa"/>
            <w:noWrap/>
            <w:vAlign w:val="center"/>
          </w:tcPr>
          <w:p w14:paraId="61FA7271" w14:textId="77777777" w:rsidR="00E94AA5" w:rsidRPr="00F57CC0" w:rsidRDefault="00E94AA5" w:rsidP="00E94AA5">
            <w:pPr>
              <w:jc w:val="center"/>
              <w:rPr>
                <w:sz w:val="20"/>
                <w:szCs w:val="20"/>
              </w:rPr>
            </w:pPr>
            <w:r w:rsidRPr="00F57CC0">
              <w:rPr>
                <w:sz w:val="20"/>
                <w:szCs w:val="20"/>
              </w:rPr>
              <w:t>x</w:t>
            </w:r>
          </w:p>
        </w:tc>
        <w:tc>
          <w:tcPr>
            <w:tcW w:w="781" w:type="dxa"/>
            <w:noWrap/>
            <w:vAlign w:val="center"/>
          </w:tcPr>
          <w:p w14:paraId="6005446C" w14:textId="77777777" w:rsidR="00E94AA5" w:rsidRPr="00F57CC0" w:rsidRDefault="00E94AA5" w:rsidP="00E94AA5">
            <w:pPr>
              <w:jc w:val="center"/>
              <w:rPr>
                <w:sz w:val="20"/>
                <w:szCs w:val="20"/>
              </w:rPr>
            </w:pPr>
            <w:r w:rsidRPr="00F57CC0">
              <w:rPr>
                <w:sz w:val="20"/>
                <w:szCs w:val="20"/>
              </w:rPr>
              <w:t>x</w:t>
            </w:r>
          </w:p>
        </w:tc>
        <w:tc>
          <w:tcPr>
            <w:tcW w:w="781" w:type="dxa"/>
            <w:noWrap/>
            <w:vAlign w:val="center"/>
          </w:tcPr>
          <w:p w14:paraId="451EC83D" w14:textId="77777777" w:rsidR="00E94AA5" w:rsidRPr="00F57CC0" w:rsidRDefault="00E94AA5" w:rsidP="00E94AA5">
            <w:pPr>
              <w:jc w:val="center"/>
              <w:rPr>
                <w:sz w:val="20"/>
                <w:szCs w:val="20"/>
              </w:rPr>
            </w:pPr>
            <w:r w:rsidRPr="00F57CC0">
              <w:rPr>
                <w:sz w:val="20"/>
                <w:szCs w:val="20"/>
              </w:rPr>
              <w:t>x</w:t>
            </w:r>
          </w:p>
        </w:tc>
        <w:tc>
          <w:tcPr>
            <w:tcW w:w="781" w:type="dxa"/>
            <w:noWrap/>
            <w:vAlign w:val="center"/>
          </w:tcPr>
          <w:p w14:paraId="48F4A04E" w14:textId="77777777" w:rsidR="00E94AA5" w:rsidRPr="00F57CC0" w:rsidRDefault="00E94AA5" w:rsidP="00E94AA5">
            <w:pPr>
              <w:jc w:val="center"/>
              <w:rPr>
                <w:sz w:val="20"/>
                <w:szCs w:val="20"/>
              </w:rPr>
            </w:pPr>
          </w:p>
        </w:tc>
        <w:tc>
          <w:tcPr>
            <w:tcW w:w="782" w:type="dxa"/>
            <w:noWrap/>
            <w:vAlign w:val="center"/>
          </w:tcPr>
          <w:p w14:paraId="6BB6A980" w14:textId="77777777" w:rsidR="00E94AA5" w:rsidRPr="00F57CC0" w:rsidRDefault="00E94AA5" w:rsidP="00E94AA5">
            <w:pPr>
              <w:jc w:val="center"/>
              <w:rPr>
                <w:sz w:val="20"/>
                <w:szCs w:val="20"/>
              </w:rPr>
            </w:pPr>
          </w:p>
        </w:tc>
        <w:tc>
          <w:tcPr>
            <w:tcW w:w="782" w:type="dxa"/>
            <w:gridSpan w:val="2"/>
          </w:tcPr>
          <w:p w14:paraId="5991732F" w14:textId="77777777" w:rsidR="00E94AA5" w:rsidRPr="00F57CC0" w:rsidRDefault="00E94AA5" w:rsidP="00E94AA5">
            <w:pPr>
              <w:jc w:val="center"/>
              <w:rPr>
                <w:sz w:val="20"/>
                <w:szCs w:val="20"/>
              </w:rPr>
            </w:pPr>
          </w:p>
        </w:tc>
      </w:tr>
      <w:tr w:rsidR="00E94AA5" w:rsidRPr="00F57CC0" w14:paraId="737361DD" w14:textId="77777777" w:rsidTr="00E94AA5">
        <w:trPr>
          <w:trHeight w:val="283"/>
          <w:jc w:val="center"/>
        </w:trPr>
        <w:tc>
          <w:tcPr>
            <w:tcW w:w="6066" w:type="dxa"/>
            <w:noWrap/>
            <w:vAlign w:val="center"/>
          </w:tcPr>
          <w:p w14:paraId="671CC486" w14:textId="77777777" w:rsidR="00E94AA5" w:rsidRPr="00F57CC0" w:rsidRDefault="00E94AA5" w:rsidP="00E94AA5">
            <w:pPr>
              <w:rPr>
                <w:sz w:val="20"/>
                <w:szCs w:val="20"/>
              </w:rPr>
            </w:pPr>
            <w:r w:rsidRPr="00F57CC0">
              <w:rPr>
                <w:sz w:val="20"/>
                <w:szCs w:val="20"/>
              </w:rPr>
              <w:t>Importation des équipements et engins de chantier</w:t>
            </w:r>
          </w:p>
        </w:tc>
        <w:tc>
          <w:tcPr>
            <w:tcW w:w="781" w:type="dxa"/>
            <w:noWrap/>
            <w:vAlign w:val="center"/>
          </w:tcPr>
          <w:p w14:paraId="55AC3001" w14:textId="77777777" w:rsidR="00E94AA5" w:rsidRPr="00F57CC0" w:rsidRDefault="00E94AA5" w:rsidP="00E94AA5">
            <w:pPr>
              <w:jc w:val="center"/>
              <w:rPr>
                <w:sz w:val="20"/>
                <w:szCs w:val="20"/>
              </w:rPr>
            </w:pPr>
            <w:r w:rsidRPr="00F57CC0">
              <w:rPr>
                <w:sz w:val="20"/>
                <w:szCs w:val="20"/>
              </w:rPr>
              <w:t>x</w:t>
            </w:r>
          </w:p>
        </w:tc>
        <w:tc>
          <w:tcPr>
            <w:tcW w:w="781" w:type="dxa"/>
          </w:tcPr>
          <w:p w14:paraId="49BA82B6" w14:textId="77777777" w:rsidR="00E94AA5" w:rsidRPr="00F57CC0" w:rsidRDefault="00E94AA5" w:rsidP="00E94AA5">
            <w:pPr>
              <w:jc w:val="center"/>
              <w:rPr>
                <w:sz w:val="20"/>
                <w:szCs w:val="20"/>
              </w:rPr>
            </w:pPr>
            <w:r w:rsidRPr="00F57CC0">
              <w:rPr>
                <w:sz w:val="20"/>
                <w:szCs w:val="20"/>
              </w:rPr>
              <w:t>x</w:t>
            </w:r>
          </w:p>
        </w:tc>
        <w:tc>
          <w:tcPr>
            <w:tcW w:w="782" w:type="dxa"/>
            <w:noWrap/>
            <w:vAlign w:val="center"/>
          </w:tcPr>
          <w:p w14:paraId="13354C9F" w14:textId="77777777" w:rsidR="00E94AA5" w:rsidRPr="00F57CC0" w:rsidRDefault="00E94AA5" w:rsidP="00E94AA5">
            <w:pPr>
              <w:jc w:val="center"/>
              <w:rPr>
                <w:sz w:val="20"/>
                <w:szCs w:val="20"/>
              </w:rPr>
            </w:pPr>
            <w:r w:rsidRPr="00F57CC0">
              <w:rPr>
                <w:sz w:val="20"/>
                <w:szCs w:val="20"/>
              </w:rPr>
              <w:t>x</w:t>
            </w:r>
          </w:p>
        </w:tc>
        <w:tc>
          <w:tcPr>
            <w:tcW w:w="781" w:type="dxa"/>
            <w:vAlign w:val="center"/>
          </w:tcPr>
          <w:p w14:paraId="7EC934B1" w14:textId="77777777" w:rsidR="00E94AA5" w:rsidRPr="00F57CC0" w:rsidRDefault="00E94AA5" w:rsidP="00E94AA5">
            <w:pPr>
              <w:jc w:val="center"/>
              <w:rPr>
                <w:sz w:val="20"/>
                <w:szCs w:val="20"/>
              </w:rPr>
            </w:pPr>
            <w:r w:rsidRPr="00F57CC0">
              <w:rPr>
                <w:sz w:val="20"/>
                <w:szCs w:val="20"/>
              </w:rPr>
              <w:t>x</w:t>
            </w:r>
          </w:p>
        </w:tc>
        <w:tc>
          <w:tcPr>
            <w:tcW w:w="781" w:type="dxa"/>
            <w:noWrap/>
            <w:vAlign w:val="center"/>
          </w:tcPr>
          <w:p w14:paraId="07F76EB4" w14:textId="77777777" w:rsidR="00E94AA5" w:rsidRPr="00F57CC0" w:rsidRDefault="00E94AA5" w:rsidP="00E94AA5">
            <w:pPr>
              <w:jc w:val="center"/>
              <w:rPr>
                <w:sz w:val="20"/>
                <w:szCs w:val="20"/>
              </w:rPr>
            </w:pPr>
            <w:r w:rsidRPr="00F57CC0">
              <w:rPr>
                <w:sz w:val="20"/>
                <w:szCs w:val="20"/>
              </w:rPr>
              <w:t>x</w:t>
            </w:r>
          </w:p>
        </w:tc>
        <w:tc>
          <w:tcPr>
            <w:tcW w:w="782" w:type="dxa"/>
            <w:noWrap/>
            <w:vAlign w:val="center"/>
          </w:tcPr>
          <w:p w14:paraId="3A5EA15E" w14:textId="77777777" w:rsidR="00E94AA5" w:rsidRPr="00F57CC0" w:rsidRDefault="00E94AA5" w:rsidP="00E94AA5">
            <w:pPr>
              <w:jc w:val="center"/>
              <w:rPr>
                <w:sz w:val="20"/>
                <w:szCs w:val="20"/>
              </w:rPr>
            </w:pPr>
            <w:r w:rsidRPr="00F57CC0">
              <w:rPr>
                <w:sz w:val="20"/>
                <w:szCs w:val="20"/>
              </w:rPr>
              <w:t>x</w:t>
            </w:r>
          </w:p>
        </w:tc>
        <w:tc>
          <w:tcPr>
            <w:tcW w:w="809" w:type="dxa"/>
            <w:noWrap/>
            <w:vAlign w:val="center"/>
          </w:tcPr>
          <w:p w14:paraId="5B6172E8" w14:textId="77777777" w:rsidR="00E94AA5" w:rsidRPr="00F57CC0" w:rsidRDefault="00E94AA5" w:rsidP="00E94AA5">
            <w:pPr>
              <w:jc w:val="center"/>
              <w:rPr>
                <w:sz w:val="20"/>
                <w:szCs w:val="20"/>
              </w:rPr>
            </w:pPr>
            <w:r w:rsidRPr="00F57CC0">
              <w:rPr>
                <w:sz w:val="20"/>
                <w:szCs w:val="20"/>
              </w:rPr>
              <w:t>x</w:t>
            </w:r>
          </w:p>
        </w:tc>
        <w:tc>
          <w:tcPr>
            <w:tcW w:w="754" w:type="dxa"/>
            <w:noWrap/>
            <w:vAlign w:val="center"/>
          </w:tcPr>
          <w:p w14:paraId="44820D5E" w14:textId="77777777" w:rsidR="00E94AA5" w:rsidRPr="00F57CC0" w:rsidRDefault="00E94AA5" w:rsidP="00E94AA5">
            <w:pPr>
              <w:jc w:val="center"/>
              <w:rPr>
                <w:sz w:val="20"/>
                <w:szCs w:val="20"/>
              </w:rPr>
            </w:pPr>
            <w:r w:rsidRPr="00F57CC0">
              <w:rPr>
                <w:sz w:val="20"/>
                <w:szCs w:val="20"/>
              </w:rPr>
              <w:t>x</w:t>
            </w:r>
          </w:p>
        </w:tc>
        <w:tc>
          <w:tcPr>
            <w:tcW w:w="781" w:type="dxa"/>
            <w:noWrap/>
            <w:vAlign w:val="center"/>
          </w:tcPr>
          <w:p w14:paraId="4C4795E1" w14:textId="77777777" w:rsidR="00E94AA5" w:rsidRPr="00F57CC0" w:rsidRDefault="00E94AA5" w:rsidP="00E94AA5">
            <w:pPr>
              <w:jc w:val="center"/>
              <w:rPr>
                <w:sz w:val="20"/>
                <w:szCs w:val="20"/>
              </w:rPr>
            </w:pPr>
          </w:p>
        </w:tc>
        <w:tc>
          <w:tcPr>
            <w:tcW w:w="781" w:type="dxa"/>
            <w:noWrap/>
            <w:vAlign w:val="center"/>
          </w:tcPr>
          <w:p w14:paraId="714DC48F" w14:textId="77777777" w:rsidR="00E94AA5" w:rsidRPr="00F57CC0" w:rsidRDefault="00E94AA5" w:rsidP="00E94AA5">
            <w:pPr>
              <w:jc w:val="center"/>
              <w:rPr>
                <w:sz w:val="20"/>
                <w:szCs w:val="20"/>
              </w:rPr>
            </w:pPr>
            <w:r w:rsidRPr="00F57CC0">
              <w:rPr>
                <w:sz w:val="20"/>
                <w:szCs w:val="20"/>
              </w:rPr>
              <w:t>x</w:t>
            </w:r>
          </w:p>
        </w:tc>
        <w:tc>
          <w:tcPr>
            <w:tcW w:w="781" w:type="dxa"/>
            <w:noWrap/>
            <w:vAlign w:val="center"/>
          </w:tcPr>
          <w:p w14:paraId="4F7A8A66" w14:textId="77777777" w:rsidR="00E94AA5" w:rsidRPr="00F57CC0" w:rsidRDefault="00E94AA5" w:rsidP="00E94AA5">
            <w:pPr>
              <w:jc w:val="center"/>
              <w:rPr>
                <w:sz w:val="20"/>
                <w:szCs w:val="20"/>
              </w:rPr>
            </w:pPr>
            <w:r w:rsidRPr="00F57CC0">
              <w:rPr>
                <w:sz w:val="20"/>
                <w:szCs w:val="20"/>
              </w:rPr>
              <w:t>x</w:t>
            </w:r>
          </w:p>
        </w:tc>
        <w:tc>
          <w:tcPr>
            <w:tcW w:w="782" w:type="dxa"/>
            <w:noWrap/>
            <w:vAlign w:val="center"/>
          </w:tcPr>
          <w:p w14:paraId="2B1C4CFD" w14:textId="77777777" w:rsidR="00E94AA5" w:rsidRPr="00F57CC0" w:rsidRDefault="00E94AA5" w:rsidP="00E94AA5">
            <w:pPr>
              <w:jc w:val="center"/>
              <w:rPr>
                <w:sz w:val="20"/>
                <w:szCs w:val="20"/>
              </w:rPr>
            </w:pPr>
          </w:p>
        </w:tc>
        <w:tc>
          <w:tcPr>
            <w:tcW w:w="782" w:type="dxa"/>
            <w:gridSpan w:val="2"/>
          </w:tcPr>
          <w:p w14:paraId="77C248E5" w14:textId="77777777" w:rsidR="00E94AA5" w:rsidRPr="00F57CC0" w:rsidRDefault="00E94AA5" w:rsidP="00E94AA5">
            <w:pPr>
              <w:jc w:val="center"/>
              <w:rPr>
                <w:sz w:val="20"/>
                <w:szCs w:val="20"/>
              </w:rPr>
            </w:pPr>
          </w:p>
        </w:tc>
      </w:tr>
      <w:tr w:rsidR="00E94AA5" w:rsidRPr="00F57CC0" w14:paraId="52425D6E" w14:textId="77777777" w:rsidTr="00E94AA5">
        <w:trPr>
          <w:trHeight w:val="283"/>
          <w:jc w:val="center"/>
        </w:trPr>
        <w:tc>
          <w:tcPr>
            <w:tcW w:w="6066" w:type="dxa"/>
            <w:noWrap/>
            <w:vAlign w:val="center"/>
          </w:tcPr>
          <w:p w14:paraId="2C7E520C" w14:textId="77777777" w:rsidR="00E94AA5" w:rsidRPr="00F57CC0" w:rsidRDefault="00E94AA5" w:rsidP="00E94AA5">
            <w:pPr>
              <w:rPr>
                <w:sz w:val="20"/>
                <w:szCs w:val="20"/>
              </w:rPr>
            </w:pPr>
            <w:r w:rsidRPr="00F57CC0">
              <w:rPr>
                <w:sz w:val="20"/>
                <w:szCs w:val="20"/>
              </w:rPr>
              <w:t>Nettoyage et délimitation des sites des travaux</w:t>
            </w:r>
          </w:p>
        </w:tc>
        <w:tc>
          <w:tcPr>
            <w:tcW w:w="781" w:type="dxa"/>
            <w:noWrap/>
            <w:vAlign w:val="center"/>
          </w:tcPr>
          <w:p w14:paraId="051E6C75" w14:textId="77777777" w:rsidR="00E94AA5" w:rsidRPr="00F57CC0" w:rsidRDefault="00E94AA5" w:rsidP="00E94AA5">
            <w:pPr>
              <w:jc w:val="center"/>
              <w:rPr>
                <w:sz w:val="20"/>
                <w:szCs w:val="20"/>
              </w:rPr>
            </w:pPr>
            <w:r w:rsidRPr="00F57CC0">
              <w:rPr>
                <w:sz w:val="20"/>
                <w:szCs w:val="20"/>
              </w:rPr>
              <w:t>x</w:t>
            </w:r>
          </w:p>
        </w:tc>
        <w:tc>
          <w:tcPr>
            <w:tcW w:w="781" w:type="dxa"/>
          </w:tcPr>
          <w:p w14:paraId="7B336CAA" w14:textId="77777777" w:rsidR="00E94AA5" w:rsidRPr="00F57CC0" w:rsidRDefault="00E94AA5" w:rsidP="00E94AA5">
            <w:pPr>
              <w:jc w:val="center"/>
              <w:rPr>
                <w:sz w:val="20"/>
                <w:szCs w:val="20"/>
              </w:rPr>
            </w:pPr>
            <w:r w:rsidRPr="00F57CC0">
              <w:rPr>
                <w:sz w:val="20"/>
                <w:szCs w:val="20"/>
              </w:rPr>
              <w:t>x</w:t>
            </w:r>
          </w:p>
        </w:tc>
        <w:tc>
          <w:tcPr>
            <w:tcW w:w="782" w:type="dxa"/>
            <w:noWrap/>
            <w:vAlign w:val="center"/>
          </w:tcPr>
          <w:p w14:paraId="7EDC9D61" w14:textId="77777777" w:rsidR="00E94AA5" w:rsidRPr="00F57CC0" w:rsidRDefault="00E94AA5" w:rsidP="00E94AA5">
            <w:pPr>
              <w:jc w:val="center"/>
              <w:rPr>
                <w:sz w:val="20"/>
                <w:szCs w:val="20"/>
              </w:rPr>
            </w:pPr>
            <w:r w:rsidRPr="00F57CC0">
              <w:rPr>
                <w:sz w:val="20"/>
                <w:szCs w:val="20"/>
              </w:rPr>
              <w:t>x</w:t>
            </w:r>
          </w:p>
        </w:tc>
        <w:tc>
          <w:tcPr>
            <w:tcW w:w="781" w:type="dxa"/>
            <w:vAlign w:val="center"/>
          </w:tcPr>
          <w:p w14:paraId="708E9A88" w14:textId="77777777" w:rsidR="00E94AA5" w:rsidRPr="00F57CC0" w:rsidRDefault="00E94AA5" w:rsidP="00E94AA5">
            <w:pPr>
              <w:jc w:val="center"/>
              <w:rPr>
                <w:sz w:val="20"/>
                <w:szCs w:val="20"/>
              </w:rPr>
            </w:pPr>
            <w:r w:rsidRPr="00F57CC0">
              <w:rPr>
                <w:sz w:val="20"/>
                <w:szCs w:val="20"/>
              </w:rPr>
              <w:t>x</w:t>
            </w:r>
          </w:p>
        </w:tc>
        <w:tc>
          <w:tcPr>
            <w:tcW w:w="781" w:type="dxa"/>
            <w:noWrap/>
            <w:vAlign w:val="center"/>
          </w:tcPr>
          <w:p w14:paraId="29CB3CD5" w14:textId="77777777" w:rsidR="00E94AA5" w:rsidRPr="00F57CC0" w:rsidRDefault="00E94AA5" w:rsidP="00E94AA5">
            <w:pPr>
              <w:jc w:val="center"/>
              <w:rPr>
                <w:sz w:val="20"/>
                <w:szCs w:val="20"/>
              </w:rPr>
            </w:pPr>
          </w:p>
        </w:tc>
        <w:tc>
          <w:tcPr>
            <w:tcW w:w="782" w:type="dxa"/>
            <w:noWrap/>
            <w:vAlign w:val="center"/>
          </w:tcPr>
          <w:p w14:paraId="74E980BB" w14:textId="77777777" w:rsidR="00E94AA5" w:rsidRPr="00F57CC0" w:rsidRDefault="00E94AA5" w:rsidP="00E94AA5">
            <w:pPr>
              <w:jc w:val="center"/>
              <w:rPr>
                <w:sz w:val="20"/>
                <w:szCs w:val="20"/>
              </w:rPr>
            </w:pPr>
            <w:r w:rsidRPr="00F57CC0">
              <w:rPr>
                <w:sz w:val="20"/>
                <w:szCs w:val="20"/>
              </w:rPr>
              <w:t>x</w:t>
            </w:r>
          </w:p>
        </w:tc>
        <w:tc>
          <w:tcPr>
            <w:tcW w:w="809" w:type="dxa"/>
            <w:noWrap/>
            <w:vAlign w:val="center"/>
          </w:tcPr>
          <w:p w14:paraId="3CFC7F78" w14:textId="77777777" w:rsidR="00E94AA5" w:rsidRPr="00F57CC0" w:rsidRDefault="00E94AA5" w:rsidP="00E94AA5">
            <w:pPr>
              <w:jc w:val="center"/>
              <w:rPr>
                <w:sz w:val="20"/>
                <w:szCs w:val="20"/>
              </w:rPr>
            </w:pPr>
            <w:r w:rsidRPr="00F57CC0">
              <w:rPr>
                <w:sz w:val="20"/>
                <w:szCs w:val="20"/>
              </w:rPr>
              <w:t>x</w:t>
            </w:r>
          </w:p>
        </w:tc>
        <w:tc>
          <w:tcPr>
            <w:tcW w:w="754" w:type="dxa"/>
            <w:noWrap/>
            <w:vAlign w:val="center"/>
          </w:tcPr>
          <w:p w14:paraId="3DB2EA0C" w14:textId="77777777" w:rsidR="00E94AA5" w:rsidRPr="00F57CC0" w:rsidRDefault="00E94AA5" w:rsidP="00E94AA5">
            <w:pPr>
              <w:jc w:val="center"/>
              <w:rPr>
                <w:sz w:val="20"/>
                <w:szCs w:val="20"/>
              </w:rPr>
            </w:pPr>
            <w:r w:rsidRPr="00F57CC0">
              <w:rPr>
                <w:sz w:val="20"/>
                <w:szCs w:val="20"/>
              </w:rPr>
              <w:t>x</w:t>
            </w:r>
          </w:p>
        </w:tc>
        <w:tc>
          <w:tcPr>
            <w:tcW w:w="781" w:type="dxa"/>
            <w:noWrap/>
            <w:vAlign w:val="center"/>
          </w:tcPr>
          <w:p w14:paraId="13C9A4D4" w14:textId="77777777" w:rsidR="00E94AA5" w:rsidRPr="00F57CC0" w:rsidRDefault="00E94AA5" w:rsidP="00E94AA5">
            <w:pPr>
              <w:jc w:val="center"/>
              <w:rPr>
                <w:sz w:val="20"/>
                <w:szCs w:val="20"/>
              </w:rPr>
            </w:pPr>
          </w:p>
        </w:tc>
        <w:tc>
          <w:tcPr>
            <w:tcW w:w="781" w:type="dxa"/>
            <w:noWrap/>
            <w:vAlign w:val="center"/>
          </w:tcPr>
          <w:p w14:paraId="39C52405" w14:textId="77777777" w:rsidR="00E94AA5" w:rsidRPr="00F57CC0" w:rsidRDefault="00E94AA5" w:rsidP="00E94AA5">
            <w:pPr>
              <w:jc w:val="center"/>
              <w:rPr>
                <w:sz w:val="20"/>
                <w:szCs w:val="20"/>
              </w:rPr>
            </w:pPr>
          </w:p>
        </w:tc>
        <w:tc>
          <w:tcPr>
            <w:tcW w:w="781" w:type="dxa"/>
            <w:noWrap/>
            <w:vAlign w:val="center"/>
          </w:tcPr>
          <w:p w14:paraId="5B03A6D6" w14:textId="77777777" w:rsidR="00E94AA5" w:rsidRPr="00F57CC0" w:rsidRDefault="00E94AA5" w:rsidP="00E94AA5">
            <w:pPr>
              <w:jc w:val="center"/>
              <w:rPr>
                <w:sz w:val="20"/>
                <w:szCs w:val="20"/>
              </w:rPr>
            </w:pPr>
            <w:r w:rsidRPr="00F57CC0">
              <w:rPr>
                <w:sz w:val="20"/>
                <w:szCs w:val="20"/>
              </w:rPr>
              <w:t>x</w:t>
            </w:r>
          </w:p>
        </w:tc>
        <w:tc>
          <w:tcPr>
            <w:tcW w:w="782" w:type="dxa"/>
            <w:noWrap/>
            <w:vAlign w:val="center"/>
          </w:tcPr>
          <w:p w14:paraId="36244379" w14:textId="77777777" w:rsidR="00E94AA5" w:rsidRPr="00F57CC0" w:rsidRDefault="00E94AA5" w:rsidP="00E94AA5">
            <w:pPr>
              <w:jc w:val="center"/>
              <w:rPr>
                <w:sz w:val="20"/>
                <w:szCs w:val="20"/>
              </w:rPr>
            </w:pPr>
          </w:p>
        </w:tc>
        <w:tc>
          <w:tcPr>
            <w:tcW w:w="782" w:type="dxa"/>
            <w:gridSpan w:val="2"/>
          </w:tcPr>
          <w:p w14:paraId="283D49BB" w14:textId="77777777" w:rsidR="00E94AA5" w:rsidRPr="00F57CC0" w:rsidRDefault="00E94AA5" w:rsidP="00E94AA5">
            <w:pPr>
              <w:jc w:val="center"/>
              <w:rPr>
                <w:sz w:val="20"/>
                <w:szCs w:val="20"/>
              </w:rPr>
            </w:pPr>
          </w:p>
        </w:tc>
      </w:tr>
      <w:tr w:rsidR="00E94AA5" w:rsidRPr="00F57CC0" w14:paraId="0471BBFF" w14:textId="77777777" w:rsidTr="00E94AA5">
        <w:trPr>
          <w:trHeight w:val="283"/>
          <w:jc w:val="center"/>
        </w:trPr>
        <w:tc>
          <w:tcPr>
            <w:tcW w:w="6066" w:type="dxa"/>
            <w:noWrap/>
            <w:vAlign w:val="center"/>
          </w:tcPr>
          <w:p w14:paraId="57071E46" w14:textId="77777777" w:rsidR="00E94AA5" w:rsidRPr="00F57CC0" w:rsidRDefault="00E94AA5" w:rsidP="00E94AA5">
            <w:pPr>
              <w:rPr>
                <w:sz w:val="20"/>
                <w:szCs w:val="20"/>
              </w:rPr>
            </w:pPr>
            <w:r w:rsidRPr="00F57CC0">
              <w:rPr>
                <w:sz w:val="20"/>
                <w:szCs w:val="20"/>
              </w:rPr>
              <w:t>Prélèvement d’eau</w:t>
            </w:r>
          </w:p>
        </w:tc>
        <w:tc>
          <w:tcPr>
            <w:tcW w:w="781" w:type="dxa"/>
            <w:noWrap/>
            <w:vAlign w:val="center"/>
          </w:tcPr>
          <w:p w14:paraId="4721510D" w14:textId="77777777" w:rsidR="00E94AA5" w:rsidRPr="00F57CC0" w:rsidRDefault="00E94AA5" w:rsidP="00E94AA5">
            <w:pPr>
              <w:jc w:val="center"/>
              <w:rPr>
                <w:sz w:val="20"/>
                <w:szCs w:val="20"/>
              </w:rPr>
            </w:pPr>
          </w:p>
        </w:tc>
        <w:tc>
          <w:tcPr>
            <w:tcW w:w="781" w:type="dxa"/>
          </w:tcPr>
          <w:p w14:paraId="642F2F98" w14:textId="77777777" w:rsidR="00E94AA5" w:rsidRPr="00F57CC0" w:rsidRDefault="00E94AA5" w:rsidP="00E94AA5">
            <w:pPr>
              <w:jc w:val="center"/>
              <w:rPr>
                <w:sz w:val="20"/>
                <w:szCs w:val="20"/>
              </w:rPr>
            </w:pPr>
          </w:p>
        </w:tc>
        <w:tc>
          <w:tcPr>
            <w:tcW w:w="782" w:type="dxa"/>
            <w:noWrap/>
            <w:vAlign w:val="center"/>
          </w:tcPr>
          <w:p w14:paraId="0141CC30" w14:textId="77777777" w:rsidR="00E94AA5" w:rsidRPr="00F57CC0" w:rsidRDefault="00E94AA5" w:rsidP="00E94AA5">
            <w:pPr>
              <w:jc w:val="center"/>
              <w:rPr>
                <w:sz w:val="20"/>
                <w:szCs w:val="20"/>
              </w:rPr>
            </w:pPr>
            <w:r w:rsidRPr="00F57CC0">
              <w:rPr>
                <w:sz w:val="20"/>
                <w:szCs w:val="20"/>
              </w:rPr>
              <w:t>x</w:t>
            </w:r>
          </w:p>
        </w:tc>
        <w:tc>
          <w:tcPr>
            <w:tcW w:w="781" w:type="dxa"/>
            <w:vAlign w:val="center"/>
          </w:tcPr>
          <w:p w14:paraId="54430B7A" w14:textId="77777777" w:rsidR="00E94AA5" w:rsidRPr="00F57CC0" w:rsidRDefault="00E94AA5" w:rsidP="00E94AA5">
            <w:pPr>
              <w:jc w:val="center"/>
              <w:rPr>
                <w:sz w:val="20"/>
                <w:szCs w:val="20"/>
              </w:rPr>
            </w:pPr>
          </w:p>
        </w:tc>
        <w:tc>
          <w:tcPr>
            <w:tcW w:w="781" w:type="dxa"/>
            <w:noWrap/>
            <w:vAlign w:val="center"/>
          </w:tcPr>
          <w:p w14:paraId="2B1C3073" w14:textId="77777777" w:rsidR="00E94AA5" w:rsidRPr="00F57CC0" w:rsidRDefault="00E94AA5" w:rsidP="00E94AA5">
            <w:pPr>
              <w:jc w:val="center"/>
              <w:rPr>
                <w:sz w:val="20"/>
                <w:szCs w:val="20"/>
              </w:rPr>
            </w:pPr>
          </w:p>
        </w:tc>
        <w:tc>
          <w:tcPr>
            <w:tcW w:w="782" w:type="dxa"/>
            <w:noWrap/>
            <w:vAlign w:val="center"/>
          </w:tcPr>
          <w:p w14:paraId="737B64A5" w14:textId="77777777" w:rsidR="00E94AA5" w:rsidRPr="00F57CC0" w:rsidRDefault="00E94AA5" w:rsidP="00E94AA5">
            <w:pPr>
              <w:jc w:val="center"/>
              <w:rPr>
                <w:sz w:val="20"/>
                <w:szCs w:val="20"/>
              </w:rPr>
            </w:pPr>
          </w:p>
        </w:tc>
        <w:tc>
          <w:tcPr>
            <w:tcW w:w="809" w:type="dxa"/>
            <w:noWrap/>
            <w:vAlign w:val="center"/>
          </w:tcPr>
          <w:p w14:paraId="5FD108F9" w14:textId="77777777" w:rsidR="00E94AA5" w:rsidRPr="00F57CC0" w:rsidRDefault="00E94AA5" w:rsidP="00E94AA5">
            <w:pPr>
              <w:jc w:val="center"/>
              <w:rPr>
                <w:sz w:val="20"/>
                <w:szCs w:val="20"/>
              </w:rPr>
            </w:pPr>
          </w:p>
        </w:tc>
        <w:tc>
          <w:tcPr>
            <w:tcW w:w="754" w:type="dxa"/>
            <w:noWrap/>
            <w:vAlign w:val="center"/>
          </w:tcPr>
          <w:p w14:paraId="71521C2F" w14:textId="77777777" w:rsidR="00E94AA5" w:rsidRPr="00F57CC0" w:rsidRDefault="00E94AA5" w:rsidP="00E94AA5">
            <w:pPr>
              <w:jc w:val="center"/>
              <w:rPr>
                <w:sz w:val="20"/>
                <w:szCs w:val="20"/>
              </w:rPr>
            </w:pPr>
          </w:p>
        </w:tc>
        <w:tc>
          <w:tcPr>
            <w:tcW w:w="781" w:type="dxa"/>
            <w:noWrap/>
            <w:vAlign w:val="center"/>
          </w:tcPr>
          <w:p w14:paraId="76102E35" w14:textId="77777777" w:rsidR="00E94AA5" w:rsidRPr="00F57CC0" w:rsidRDefault="00E94AA5" w:rsidP="00E94AA5">
            <w:pPr>
              <w:jc w:val="center"/>
              <w:rPr>
                <w:sz w:val="20"/>
                <w:szCs w:val="20"/>
              </w:rPr>
            </w:pPr>
          </w:p>
        </w:tc>
        <w:tc>
          <w:tcPr>
            <w:tcW w:w="781" w:type="dxa"/>
            <w:noWrap/>
            <w:vAlign w:val="center"/>
          </w:tcPr>
          <w:p w14:paraId="65C9A043" w14:textId="77777777" w:rsidR="00E94AA5" w:rsidRPr="00F57CC0" w:rsidRDefault="00E94AA5" w:rsidP="00E94AA5">
            <w:pPr>
              <w:jc w:val="center"/>
              <w:rPr>
                <w:sz w:val="20"/>
                <w:szCs w:val="20"/>
              </w:rPr>
            </w:pPr>
          </w:p>
        </w:tc>
        <w:tc>
          <w:tcPr>
            <w:tcW w:w="781" w:type="dxa"/>
            <w:noWrap/>
            <w:vAlign w:val="center"/>
          </w:tcPr>
          <w:p w14:paraId="031611AC" w14:textId="77777777" w:rsidR="00E94AA5" w:rsidRPr="00F57CC0" w:rsidRDefault="00E94AA5" w:rsidP="00E94AA5">
            <w:pPr>
              <w:jc w:val="center"/>
              <w:rPr>
                <w:sz w:val="20"/>
                <w:szCs w:val="20"/>
              </w:rPr>
            </w:pPr>
          </w:p>
        </w:tc>
        <w:tc>
          <w:tcPr>
            <w:tcW w:w="782" w:type="dxa"/>
            <w:noWrap/>
            <w:vAlign w:val="center"/>
          </w:tcPr>
          <w:p w14:paraId="00B0931C" w14:textId="77777777" w:rsidR="00E94AA5" w:rsidRPr="00F57CC0" w:rsidRDefault="00E94AA5" w:rsidP="00E94AA5">
            <w:pPr>
              <w:jc w:val="center"/>
              <w:rPr>
                <w:sz w:val="20"/>
                <w:szCs w:val="20"/>
              </w:rPr>
            </w:pPr>
          </w:p>
        </w:tc>
        <w:tc>
          <w:tcPr>
            <w:tcW w:w="782" w:type="dxa"/>
            <w:gridSpan w:val="2"/>
          </w:tcPr>
          <w:p w14:paraId="11083F51" w14:textId="77777777" w:rsidR="00E94AA5" w:rsidRPr="00F57CC0" w:rsidRDefault="00E94AA5" w:rsidP="00E94AA5">
            <w:pPr>
              <w:jc w:val="center"/>
              <w:rPr>
                <w:sz w:val="20"/>
                <w:szCs w:val="20"/>
              </w:rPr>
            </w:pPr>
          </w:p>
        </w:tc>
      </w:tr>
      <w:tr w:rsidR="00E94AA5" w:rsidRPr="00F57CC0" w14:paraId="330609DA" w14:textId="77777777" w:rsidTr="00E94AA5">
        <w:trPr>
          <w:trHeight w:val="283"/>
          <w:jc w:val="center"/>
        </w:trPr>
        <w:tc>
          <w:tcPr>
            <w:tcW w:w="6066" w:type="dxa"/>
            <w:noWrap/>
            <w:vAlign w:val="center"/>
          </w:tcPr>
          <w:p w14:paraId="1A45E77C" w14:textId="77777777" w:rsidR="00E94AA5" w:rsidRPr="00F57CC0" w:rsidRDefault="00E94AA5" w:rsidP="00E94AA5">
            <w:pPr>
              <w:rPr>
                <w:sz w:val="20"/>
                <w:szCs w:val="20"/>
              </w:rPr>
            </w:pPr>
            <w:r w:rsidRPr="00F57CC0">
              <w:rPr>
                <w:sz w:val="20"/>
                <w:szCs w:val="20"/>
              </w:rPr>
              <w:t>Production des déchets</w:t>
            </w:r>
          </w:p>
        </w:tc>
        <w:tc>
          <w:tcPr>
            <w:tcW w:w="781" w:type="dxa"/>
            <w:noWrap/>
            <w:vAlign w:val="center"/>
          </w:tcPr>
          <w:p w14:paraId="06CE2E6A" w14:textId="77777777" w:rsidR="00E94AA5" w:rsidRPr="00F57CC0" w:rsidRDefault="00E94AA5" w:rsidP="00E94AA5">
            <w:pPr>
              <w:jc w:val="center"/>
              <w:rPr>
                <w:sz w:val="20"/>
                <w:szCs w:val="20"/>
              </w:rPr>
            </w:pPr>
          </w:p>
        </w:tc>
        <w:tc>
          <w:tcPr>
            <w:tcW w:w="781" w:type="dxa"/>
          </w:tcPr>
          <w:p w14:paraId="2ED73E2E" w14:textId="77777777" w:rsidR="00E94AA5" w:rsidRPr="00F57CC0" w:rsidRDefault="00E94AA5" w:rsidP="00E94AA5">
            <w:pPr>
              <w:jc w:val="center"/>
              <w:rPr>
                <w:sz w:val="20"/>
                <w:szCs w:val="20"/>
              </w:rPr>
            </w:pPr>
          </w:p>
        </w:tc>
        <w:tc>
          <w:tcPr>
            <w:tcW w:w="782" w:type="dxa"/>
            <w:noWrap/>
            <w:vAlign w:val="center"/>
          </w:tcPr>
          <w:p w14:paraId="1279340D" w14:textId="77777777" w:rsidR="00E94AA5" w:rsidRPr="00F57CC0" w:rsidRDefault="00E94AA5" w:rsidP="00E94AA5">
            <w:pPr>
              <w:jc w:val="center"/>
              <w:rPr>
                <w:sz w:val="20"/>
                <w:szCs w:val="20"/>
              </w:rPr>
            </w:pPr>
            <w:r w:rsidRPr="00F57CC0">
              <w:rPr>
                <w:sz w:val="20"/>
                <w:szCs w:val="20"/>
              </w:rPr>
              <w:t>x</w:t>
            </w:r>
          </w:p>
        </w:tc>
        <w:tc>
          <w:tcPr>
            <w:tcW w:w="781" w:type="dxa"/>
            <w:vAlign w:val="center"/>
          </w:tcPr>
          <w:p w14:paraId="4ECE8B66" w14:textId="77777777" w:rsidR="00E94AA5" w:rsidRPr="00F57CC0" w:rsidRDefault="00E94AA5" w:rsidP="00E94AA5">
            <w:pPr>
              <w:jc w:val="center"/>
              <w:rPr>
                <w:sz w:val="20"/>
                <w:szCs w:val="20"/>
              </w:rPr>
            </w:pPr>
            <w:r w:rsidRPr="00F57CC0">
              <w:rPr>
                <w:sz w:val="20"/>
                <w:szCs w:val="20"/>
              </w:rPr>
              <w:t>x</w:t>
            </w:r>
          </w:p>
        </w:tc>
        <w:tc>
          <w:tcPr>
            <w:tcW w:w="781" w:type="dxa"/>
            <w:noWrap/>
            <w:vAlign w:val="center"/>
          </w:tcPr>
          <w:p w14:paraId="64C69621" w14:textId="77777777" w:rsidR="00E94AA5" w:rsidRPr="00F57CC0" w:rsidRDefault="00E94AA5" w:rsidP="00E94AA5">
            <w:pPr>
              <w:jc w:val="center"/>
              <w:rPr>
                <w:sz w:val="20"/>
                <w:szCs w:val="20"/>
              </w:rPr>
            </w:pPr>
            <w:r w:rsidRPr="00F57CC0">
              <w:rPr>
                <w:sz w:val="20"/>
                <w:szCs w:val="20"/>
              </w:rPr>
              <w:t>x</w:t>
            </w:r>
          </w:p>
        </w:tc>
        <w:tc>
          <w:tcPr>
            <w:tcW w:w="782" w:type="dxa"/>
            <w:noWrap/>
            <w:vAlign w:val="center"/>
          </w:tcPr>
          <w:p w14:paraId="317A542B" w14:textId="77777777" w:rsidR="00E94AA5" w:rsidRPr="00F57CC0" w:rsidRDefault="00E94AA5" w:rsidP="00E94AA5">
            <w:pPr>
              <w:jc w:val="center"/>
              <w:rPr>
                <w:sz w:val="20"/>
                <w:szCs w:val="20"/>
              </w:rPr>
            </w:pPr>
            <w:r w:rsidRPr="00F57CC0">
              <w:rPr>
                <w:sz w:val="20"/>
                <w:szCs w:val="20"/>
              </w:rPr>
              <w:t>x</w:t>
            </w:r>
          </w:p>
        </w:tc>
        <w:tc>
          <w:tcPr>
            <w:tcW w:w="809" w:type="dxa"/>
            <w:noWrap/>
            <w:vAlign w:val="center"/>
          </w:tcPr>
          <w:p w14:paraId="3CFBC9D7" w14:textId="77777777" w:rsidR="00E94AA5" w:rsidRPr="00F57CC0" w:rsidRDefault="00E94AA5" w:rsidP="00E94AA5">
            <w:pPr>
              <w:jc w:val="center"/>
              <w:rPr>
                <w:sz w:val="20"/>
                <w:szCs w:val="20"/>
              </w:rPr>
            </w:pPr>
            <w:r w:rsidRPr="00F57CC0">
              <w:rPr>
                <w:sz w:val="20"/>
                <w:szCs w:val="20"/>
              </w:rPr>
              <w:t>x</w:t>
            </w:r>
          </w:p>
        </w:tc>
        <w:tc>
          <w:tcPr>
            <w:tcW w:w="754" w:type="dxa"/>
            <w:noWrap/>
            <w:vAlign w:val="center"/>
          </w:tcPr>
          <w:p w14:paraId="227B1D3E" w14:textId="77777777" w:rsidR="00E94AA5" w:rsidRPr="00F57CC0" w:rsidRDefault="00E94AA5" w:rsidP="00E94AA5">
            <w:pPr>
              <w:jc w:val="center"/>
              <w:rPr>
                <w:sz w:val="20"/>
                <w:szCs w:val="20"/>
              </w:rPr>
            </w:pPr>
            <w:r w:rsidRPr="00F57CC0">
              <w:rPr>
                <w:sz w:val="20"/>
                <w:szCs w:val="20"/>
              </w:rPr>
              <w:t>x</w:t>
            </w:r>
          </w:p>
        </w:tc>
        <w:tc>
          <w:tcPr>
            <w:tcW w:w="781" w:type="dxa"/>
            <w:noWrap/>
            <w:vAlign w:val="center"/>
          </w:tcPr>
          <w:p w14:paraId="681D88B8" w14:textId="77777777" w:rsidR="00E94AA5" w:rsidRPr="00F57CC0" w:rsidRDefault="00E94AA5" w:rsidP="00E94AA5">
            <w:pPr>
              <w:jc w:val="center"/>
              <w:rPr>
                <w:sz w:val="20"/>
                <w:szCs w:val="20"/>
              </w:rPr>
            </w:pPr>
          </w:p>
        </w:tc>
        <w:tc>
          <w:tcPr>
            <w:tcW w:w="781" w:type="dxa"/>
            <w:noWrap/>
            <w:vAlign w:val="center"/>
          </w:tcPr>
          <w:p w14:paraId="5012F9B2" w14:textId="77777777" w:rsidR="00E94AA5" w:rsidRPr="00F57CC0" w:rsidRDefault="00E94AA5" w:rsidP="00E94AA5">
            <w:pPr>
              <w:jc w:val="center"/>
              <w:rPr>
                <w:sz w:val="20"/>
                <w:szCs w:val="20"/>
              </w:rPr>
            </w:pPr>
          </w:p>
        </w:tc>
        <w:tc>
          <w:tcPr>
            <w:tcW w:w="781" w:type="dxa"/>
            <w:noWrap/>
            <w:vAlign w:val="center"/>
          </w:tcPr>
          <w:p w14:paraId="03020F5D" w14:textId="77777777" w:rsidR="00E94AA5" w:rsidRPr="00F57CC0" w:rsidRDefault="00E94AA5" w:rsidP="00E94AA5">
            <w:pPr>
              <w:jc w:val="center"/>
              <w:rPr>
                <w:sz w:val="20"/>
                <w:szCs w:val="20"/>
              </w:rPr>
            </w:pPr>
            <w:r w:rsidRPr="00F57CC0">
              <w:rPr>
                <w:sz w:val="20"/>
                <w:szCs w:val="20"/>
              </w:rPr>
              <w:t>x</w:t>
            </w:r>
          </w:p>
        </w:tc>
        <w:tc>
          <w:tcPr>
            <w:tcW w:w="782" w:type="dxa"/>
            <w:noWrap/>
            <w:vAlign w:val="center"/>
          </w:tcPr>
          <w:p w14:paraId="01141345" w14:textId="77777777" w:rsidR="00E94AA5" w:rsidRPr="00F57CC0" w:rsidRDefault="00E94AA5" w:rsidP="00E94AA5">
            <w:pPr>
              <w:jc w:val="center"/>
              <w:rPr>
                <w:sz w:val="20"/>
                <w:szCs w:val="20"/>
              </w:rPr>
            </w:pPr>
          </w:p>
        </w:tc>
        <w:tc>
          <w:tcPr>
            <w:tcW w:w="782" w:type="dxa"/>
            <w:gridSpan w:val="2"/>
          </w:tcPr>
          <w:p w14:paraId="7A33DF2F" w14:textId="77777777" w:rsidR="00E94AA5" w:rsidRPr="00F57CC0" w:rsidRDefault="00E94AA5" w:rsidP="00E94AA5">
            <w:pPr>
              <w:jc w:val="center"/>
              <w:rPr>
                <w:sz w:val="20"/>
                <w:szCs w:val="20"/>
              </w:rPr>
            </w:pPr>
          </w:p>
        </w:tc>
      </w:tr>
      <w:tr w:rsidR="00E94AA5" w:rsidRPr="00F57CC0" w14:paraId="39258679" w14:textId="77777777" w:rsidTr="00E94AA5">
        <w:trPr>
          <w:trHeight w:val="283"/>
          <w:jc w:val="center"/>
        </w:trPr>
        <w:tc>
          <w:tcPr>
            <w:tcW w:w="6066" w:type="dxa"/>
            <w:noWrap/>
            <w:vAlign w:val="center"/>
          </w:tcPr>
          <w:p w14:paraId="09B4B9B4" w14:textId="77777777" w:rsidR="00E94AA5" w:rsidRPr="00F57CC0" w:rsidRDefault="00E94AA5" w:rsidP="00E94AA5">
            <w:pPr>
              <w:rPr>
                <w:sz w:val="20"/>
                <w:szCs w:val="20"/>
              </w:rPr>
            </w:pPr>
            <w:r w:rsidRPr="00F57CC0">
              <w:rPr>
                <w:sz w:val="20"/>
                <w:szCs w:val="20"/>
              </w:rPr>
              <w:t>Terrassements généraux</w:t>
            </w:r>
          </w:p>
        </w:tc>
        <w:tc>
          <w:tcPr>
            <w:tcW w:w="781" w:type="dxa"/>
            <w:noWrap/>
            <w:vAlign w:val="center"/>
          </w:tcPr>
          <w:p w14:paraId="7544E922" w14:textId="77777777" w:rsidR="00E94AA5" w:rsidRPr="00F57CC0" w:rsidRDefault="00E94AA5" w:rsidP="00E94AA5">
            <w:pPr>
              <w:jc w:val="center"/>
              <w:rPr>
                <w:sz w:val="20"/>
                <w:szCs w:val="20"/>
              </w:rPr>
            </w:pPr>
          </w:p>
        </w:tc>
        <w:tc>
          <w:tcPr>
            <w:tcW w:w="781" w:type="dxa"/>
          </w:tcPr>
          <w:p w14:paraId="6FB0A6C6" w14:textId="77777777" w:rsidR="00E94AA5" w:rsidRPr="00F57CC0" w:rsidRDefault="00E94AA5" w:rsidP="00E94AA5">
            <w:pPr>
              <w:jc w:val="center"/>
              <w:rPr>
                <w:sz w:val="20"/>
                <w:szCs w:val="20"/>
              </w:rPr>
            </w:pPr>
            <w:r w:rsidRPr="00F57CC0">
              <w:rPr>
                <w:sz w:val="20"/>
                <w:szCs w:val="20"/>
              </w:rPr>
              <w:t>x</w:t>
            </w:r>
          </w:p>
        </w:tc>
        <w:tc>
          <w:tcPr>
            <w:tcW w:w="782" w:type="dxa"/>
            <w:noWrap/>
            <w:vAlign w:val="center"/>
          </w:tcPr>
          <w:p w14:paraId="66FAE9A5" w14:textId="77777777" w:rsidR="00E94AA5" w:rsidRPr="00F57CC0" w:rsidRDefault="00E94AA5" w:rsidP="00E94AA5">
            <w:pPr>
              <w:jc w:val="center"/>
              <w:rPr>
                <w:sz w:val="20"/>
                <w:szCs w:val="20"/>
              </w:rPr>
            </w:pPr>
            <w:r w:rsidRPr="00F57CC0">
              <w:rPr>
                <w:sz w:val="20"/>
                <w:szCs w:val="20"/>
              </w:rPr>
              <w:t>x</w:t>
            </w:r>
          </w:p>
        </w:tc>
        <w:tc>
          <w:tcPr>
            <w:tcW w:w="781" w:type="dxa"/>
            <w:vAlign w:val="center"/>
          </w:tcPr>
          <w:p w14:paraId="42E2588D" w14:textId="77777777" w:rsidR="00E94AA5" w:rsidRPr="00F57CC0" w:rsidRDefault="00E94AA5" w:rsidP="00E94AA5">
            <w:pPr>
              <w:jc w:val="center"/>
              <w:rPr>
                <w:sz w:val="20"/>
                <w:szCs w:val="20"/>
              </w:rPr>
            </w:pPr>
            <w:r w:rsidRPr="00F57CC0">
              <w:rPr>
                <w:sz w:val="20"/>
                <w:szCs w:val="20"/>
              </w:rPr>
              <w:t>x</w:t>
            </w:r>
          </w:p>
        </w:tc>
        <w:tc>
          <w:tcPr>
            <w:tcW w:w="781" w:type="dxa"/>
            <w:noWrap/>
            <w:vAlign w:val="center"/>
          </w:tcPr>
          <w:p w14:paraId="006BEB80" w14:textId="77777777" w:rsidR="00E94AA5" w:rsidRPr="00F57CC0" w:rsidRDefault="00E94AA5" w:rsidP="00E94AA5">
            <w:pPr>
              <w:jc w:val="center"/>
              <w:rPr>
                <w:sz w:val="20"/>
                <w:szCs w:val="20"/>
              </w:rPr>
            </w:pPr>
            <w:r w:rsidRPr="00F57CC0">
              <w:rPr>
                <w:sz w:val="20"/>
                <w:szCs w:val="20"/>
              </w:rPr>
              <w:t>x</w:t>
            </w:r>
          </w:p>
        </w:tc>
        <w:tc>
          <w:tcPr>
            <w:tcW w:w="782" w:type="dxa"/>
            <w:noWrap/>
            <w:vAlign w:val="center"/>
          </w:tcPr>
          <w:p w14:paraId="47362B8C" w14:textId="77777777" w:rsidR="00E94AA5" w:rsidRPr="00F57CC0" w:rsidRDefault="00E94AA5" w:rsidP="00E94AA5">
            <w:pPr>
              <w:jc w:val="center"/>
              <w:rPr>
                <w:sz w:val="20"/>
                <w:szCs w:val="20"/>
              </w:rPr>
            </w:pPr>
          </w:p>
        </w:tc>
        <w:tc>
          <w:tcPr>
            <w:tcW w:w="809" w:type="dxa"/>
            <w:noWrap/>
            <w:vAlign w:val="center"/>
          </w:tcPr>
          <w:p w14:paraId="04316D7C" w14:textId="77777777" w:rsidR="00E94AA5" w:rsidRPr="00F57CC0" w:rsidRDefault="00E94AA5" w:rsidP="00E94AA5">
            <w:pPr>
              <w:jc w:val="center"/>
              <w:rPr>
                <w:sz w:val="20"/>
                <w:szCs w:val="20"/>
              </w:rPr>
            </w:pPr>
          </w:p>
        </w:tc>
        <w:tc>
          <w:tcPr>
            <w:tcW w:w="754" w:type="dxa"/>
            <w:noWrap/>
            <w:vAlign w:val="center"/>
          </w:tcPr>
          <w:p w14:paraId="7741E1E5" w14:textId="77777777" w:rsidR="00E94AA5" w:rsidRPr="00F57CC0" w:rsidRDefault="00E94AA5" w:rsidP="00E94AA5">
            <w:pPr>
              <w:jc w:val="center"/>
              <w:rPr>
                <w:sz w:val="20"/>
                <w:szCs w:val="20"/>
              </w:rPr>
            </w:pPr>
          </w:p>
        </w:tc>
        <w:tc>
          <w:tcPr>
            <w:tcW w:w="781" w:type="dxa"/>
            <w:noWrap/>
            <w:vAlign w:val="center"/>
          </w:tcPr>
          <w:p w14:paraId="358402B5" w14:textId="77777777" w:rsidR="00E94AA5" w:rsidRPr="00F57CC0" w:rsidRDefault="00E94AA5" w:rsidP="00E94AA5">
            <w:pPr>
              <w:jc w:val="center"/>
              <w:rPr>
                <w:sz w:val="20"/>
                <w:szCs w:val="20"/>
              </w:rPr>
            </w:pPr>
          </w:p>
        </w:tc>
        <w:tc>
          <w:tcPr>
            <w:tcW w:w="781" w:type="dxa"/>
            <w:noWrap/>
            <w:vAlign w:val="center"/>
          </w:tcPr>
          <w:p w14:paraId="24689E9D" w14:textId="77777777" w:rsidR="00E94AA5" w:rsidRPr="00F57CC0" w:rsidRDefault="00E94AA5" w:rsidP="00E94AA5">
            <w:pPr>
              <w:jc w:val="center"/>
              <w:rPr>
                <w:sz w:val="20"/>
                <w:szCs w:val="20"/>
              </w:rPr>
            </w:pPr>
          </w:p>
        </w:tc>
        <w:tc>
          <w:tcPr>
            <w:tcW w:w="781" w:type="dxa"/>
            <w:noWrap/>
            <w:vAlign w:val="center"/>
          </w:tcPr>
          <w:p w14:paraId="5C99C41A" w14:textId="77777777" w:rsidR="00E94AA5" w:rsidRPr="00F57CC0" w:rsidRDefault="00E94AA5" w:rsidP="00E94AA5">
            <w:pPr>
              <w:jc w:val="center"/>
              <w:rPr>
                <w:sz w:val="20"/>
                <w:szCs w:val="20"/>
              </w:rPr>
            </w:pPr>
          </w:p>
        </w:tc>
        <w:tc>
          <w:tcPr>
            <w:tcW w:w="782" w:type="dxa"/>
            <w:noWrap/>
            <w:vAlign w:val="center"/>
          </w:tcPr>
          <w:p w14:paraId="1204F5D6" w14:textId="77777777" w:rsidR="00E94AA5" w:rsidRPr="00F57CC0" w:rsidRDefault="00E94AA5" w:rsidP="00E94AA5">
            <w:pPr>
              <w:jc w:val="center"/>
              <w:rPr>
                <w:sz w:val="20"/>
                <w:szCs w:val="20"/>
              </w:rPr>
            </w:pPr>
          </w:p>
        </w:tc>
        <w:tc>
          <w:tcPr>
            <w:tcW w:w="782" w:type="dxa"/>
            <w:gridSpan w:val="2"/>
          </w:tcPr>
          <w:p w14:paraId="6357C4CB" w14:textId="77777777" w:rsidR="00E94AA5" w:rsidRPr="00F57CC0" w:rsidRDefault="00E94AA5" w:rsidP="00E94AA5">
            <w:pPr>
              <w:jc w:val="center"/>
              <w:rPr>
                <w:sz w:val="20"/>
                <w:szCs w:val="20"/>
              </w:rPr>
            </w:pPr>
            <w:r w:rsidRPr="00F57CC0">
              <w:rPr>
                <w:sz w:val="20"/>
                <w:szCs w:val="20"/>
              </w:rPr>
              <w:t>x</w:t>
            </w:r>
          </w:p>
        </w:tc>
      </w:tr>
      <w:tr w:rsidR="00E94AA5" w:rsidRPr="00F57CC0" w14:paraId="11C1A9CF" w14:textId="77777777" w:rsidTr="00E94AA5">
        <w:trPr>
          <w:trHeight w:val="283"/>
          <w:jc w:val="center"/>
        </w:trPr>
        <w:tc>
          <w:tcPr>
            <w:tcW w:w="6066" w:type="dxa"/>
            <w:noWrap/>
            <w:vAlign w:val="center"/>
          </w:tcPr>
          <w:p w14:paraId="6FA4AAEB" w14:textId="77777777" w:rsidR="00E94AA5" w:rsidRPr="00F57CC0" w:rsidRDefault="00E94AA5" w:rsidP="00E94AA5">
            <w:pPr>
              <w:rPr>
                <w:sz w:val="20"/>
                <w:szCs w:val="20"/>
              </w:rPr>
            </w:pPr>
            <w:r w:rsidRPr="00F57CC0">
              <w:rPr>
                <w:sz w:val="20"/>
                <w:szCs w:val="20"/>
              </w:rPr>
              <w:t>Travaux de construction des ouvrages</w:t>
            </w:r>
          </w:p>
        </w:tc>
        <w:tc>
          <w:tcPr>
            <w:tcW w:w="781" w:type="dxa"/>
            <w:noWrap/>
            <w:vAlign w:val="center"/>
          </w:tcPr>
          <w:p w14:paraId="1B3DE6D8" w14:textId="77777777" w:rsidR="00E94AA5" w:rsidRPr="00F57CC0" w:rsidRDefault="00E94AA5" w:rsidP="00E94AA5">
            <w:pPr>
              <w:jc w:val="center"/>
              <w:rPr>
                <w:sz w:val="20"/>
                <w:szCs w:val="20"/>
              </w:rPr>
            </w:pPr>
            <w:r w:rsidRPr="00F57CC0">
              <w:rPr>
                <w:sz w:val="20"/>
                <w:szCs w:val="20"/>
              </w:rPr>
              <w:t>x</w:t>
            </w:r>
          </w:p>
        </w:tc>
        <w:tc>
          <w:tcPr>
            <w:tcW w:w="781" w:type="dxa"/>
          </w:tcPr>
          <w:p w14:paraId="30CDAE7B" w14:textId="77777777" w:rsidR="00E94AA5" w:rsidRPr="00F57CC0" w:rsidRDefault="00E94AA5" w:rsidP="00E94AA5">
            <w:pPr>
              <w:jc w:val="center"/>
              <w:rPr>
                <w:sz w:val="20"/>
                <w:szCs w:val="20"/>
              </w:rPr>
            </w:pPr>
            <w:r w:rsidRPr="00F57CC0">
              <w:rPr>
                <w:sz w:val="20"/>
                <w:szCs w:val="20"/>
              </w:rPr>
              <w:t>x</w:t>
            </w:r>
          </w:p>
        </w:tc>
        <w:tc>
          <w:tcPr>
            <w:tcW w:w="782" w:type="dxa"/>
            <w:noWrap/>
            <w:vAlign w:val="center"/>
          </w:tcPr>
          <w:p w14:paraId="5DAB7F7F" w14:textId="77777777" w:rsidR="00E94AA5" w:rsidRPr="00F57CC0" w:rsidRDefault="00E94AA5" w:rsidP="00E94AA5">
            <w:pPr>
              <w:jc w:val="center"/>
              <w:rPr>
                <w:sz w:val="20"/>
                <w:szCs w:val="20"/>
              </w:rPr>
            </w:pPr>
          </w:p>
        </w:tc>
        <w:tc>
          <w:tcPr>
            <w:tcW w:w="781" w:type="dxa"/>
            <w:vAlign w:val="center"/>
          </w:tcPr>
          <w:p w14:paraId="17470AAC" w14:textId="77777777" w:rsidR="00E94AA5" w:rsidRPr="00F57CC0" w:rsidRDefault="00E94AA5" w:rsidP="00E94AA5">
            <w:pPr>
              <w:jc w:val="center"/>
              <w:rPr>
                <w:sz w:val="20"/>
                <w:szCs w:val="20"/>
              </w:rPr>
            </w:pPr>
            <w:r w:rsidRPr="00F57CC0">
              <w:rPr>
                <w:sz w:val="20"/>
                <w:szCs w:val="20"/>
              </w:rPr>
              <w:t>x</w:t>
            </w:r>
          </w:p>
        </w:tc>
        <w:tc>
          <w:tcPr>
            <w:tcW w:w="781" w:type="dxa"/>
            <w:noWrap/>
            <w:vAlign w:val="center"/>
          </w:tcPr>
          <w:p w14:paraId="1B7132AA" w14:textId="77777777" w:rsidR="00E94AA5" w:rsidRPr="00F57CC0" w:rsidRDefault="00E94AA5" w:rsidP="00E94AA5">
            <w:pPr>
              <w:jc w:val="center"/>
              <w:rPr>
                <w:sz w:val="20"/>
                <w:szCs w:val="20"/>
              </w:rPr>
            </w:pPr>
            <w:r w:rsidRPr="00F57CC0">
              <w:rPr>
                <w:sz w:val="20"/>
                <w:szCs w:val="20"/>
              </w:rPr>
              <w:t>x</w:t>
            </w:r>
          </w:p>
        </w:tc>
        <w:tc>
          <w:tcPr>
            <w:tcW w:w="782" w:type="dxa"/>
            <w:noWrap/>
            <w:vAlign w:val="center"/>
          </w:tcPr>
          <w:p w14:paraId="60B176DA" w14:textId="77777777" w:rsidR="00E94AA5" w:rsidRPr="00F57CC0" w:rsidRDefault="00E94AA5" w:rsidP="00E94AA5">
            <w:pPr>
              <w:jc w:val="center"/>
              <w:rPr>
                <w:sz w:val="20"/>
                <w:szCs w:val="20"/>
              </w:rPr>
            </w:pPr>
          </w:p>
        </w:tc>
        <w:tc>
          <w:tcPr>
            <w:tcW w:w="809" w:type="dxa"/>
            <w:noWrap/>
            <w:vAlign w:val="center"/>
          </w:tcPr>
          <w:p w14:paraId="132973E5" w14:textId="77777777" w:rsidR="00E94AA5" w:rsidRPr="00F57CC0" w:rsidRDefault="00E94AA5" w:rsidP="00E94AA5">
            <w:pPr>
              <w:jc w:val="center"/>
              <w:rPr>
                <w:sz w:val="20"/>
                <w:szCs w:val="20"/>
              </w:rPr>
            </w:pPr>
          </w:p>
        </w:tc>
        <w:tc>
          <w:tcPr>
            <w:tcW w:w="754" w:type="dxa"/>
            <w:noWrap/>
            <w:vAlign w:val="center"/>
          </w:tcPr>
          <w:p w14:paraId="384FE4D8" w14:textId="77777777" w:rsidR="00E94AA5" w:rsidRPr="00F57CC0" w:rsidRDefault="00E94AA5" w:rsidP="00E94AA5">
            <w:pPr>
              <w:jc w:val="center"/>
              <w:rPr>
                <w:sz w:val="20"/>
                <w:szCs w:val="20"/>
              </w:rPr>
            </w:pPr>
          </w:p>
        </w:tc>
        <w:tc>
          <w:tcPr>
            <w:tcW w:w="781" w:type="dxa"/>
            <w:noWrap/>
            <w:vAlign w:val="center"/>
          </w:tcPr>
          <w:p w14:paraId="6C0B0556" w14:textId="77777777" w:rsidR="00E94AA5" w:rsidRPr="00F57CC0" w:rsidRDefault="00E94AA5" w:rsidP="00E94AA5">
            <w:pPr>
              <w:jc w:val="center"/>
              <w:rPr>
                <w:sz w:val="20"/>
                <w:szCs w:val="20"/>
              </w:rPr>
            </w:pPr>
          </w:p>
        </w:tc>
        <w:tc>
          <w:tcPr>
            <w:tcW w:w="781" w:type="dxa"/>
            <w:noWrap/>
            <w:vAlign w:val="center"/>
          </w:tcPr>
          <w:p w14:paraId="7DD8B065" w14:textId="77777777" w:rsidR="00E94AA5" w:rsidRPr="00F57CC0" w:rsidRDefault="00E94AA5" w:rsidP="00E94AA5">
            <w:pPr>
              <w:jc w:val="center"/>
              <w:rPr>
                <w:sz w:val="20"/>
                <w:szCs w:val="20"/>
              </w:rPr>
            </w:pPr>
            <w:r w:rsidRPr="00F57CC0">
              <w:rPr>
                <w:sz w:val="20"/>
                <w:szCs w:val="20"/>
              </w:rPr>
              <w:t>x</w:t>
            </w:r>
          </w:p>
        </w:tc>
        <w:tc>
          <w:tcPr>
            <w:tcW w:w="781" w:type="dxa"/>
            <w:noWrap/>
            <w:vAlign w:val="center"/>
          </w:tcPr>
          <w:p w14:paraId="7CF41224" w14:textId="77777777" w:rsidR="00E94AA5" w:rsidRPr="00F57CC0" w:rsidRDefault="00E94AA5" w:rsidP="00E94AA5">
            <w:pPr>
              <w:jc w:val="center"/>
              <w:rPr>
                <w:sz w:val="20"/>
                <w:szCs w:val="20"/>
              </w:rPr>
            </w:pPr>
            <w:r w:rsidRPr="00F57CC0">
              <w:rPr>
                <w:sz w:val="20"/>
                <w:szCs w:val="20"/>
              </w:rPr>
              <w:t>x</w:t>
            </w:r>
          </w:p>
        </w:tc>
        <w:tc>
          <w:tcPr>
            <w:tcW w:w="782" w:type="dxa"/>
            <w:noWrap/>
            <w:vAlign w:val="center"/>
          </w:tcPr>
          <w:p w14:paraId="3A68EE3B" w14:textId="77777777" w:rsidR="00E94AA5" w:rsidRPr="00F57CC0" w:rsidRDefault="00E94AA5" w:rsidP="00E94AA5">
            <w:pPr>
              <w:jc w:val="center"/>
              <w:rPr>
                <w:sz w:val="20"/>
                <w:szCs w:val="20"/>
              </w:rPr>
            </w:pPr>
          </w:p>
        </w:tc>
        <w:tc>
          <w:tcPr>
            <w:tcW w:w="782" w:type="dxa"/>
            <w:gridSpan w:val="2"/>
          </w:tcPr>
          <w:p w14:paraId="668830B6" w14:textId="77777777" w:rsidR="00E94AA5" w:rsidRPr="00F57CC0" w:rsidRDefault="00E94AA5" w:rsidP="00E94AA5">
            <w:pPr>
              <w:jc w:val="center"/>
              <w:rPr>
                <w:sz w:val="20"/>
                <w:szCs w:val="20"/>
              </w:rPr>
            </w:pPr>
          </w:p>
        </w:tc>
      </w:tr>
      <w:tr w:rsidR="00E94AA5" w:rsidRPr="00F57CC0" w14:paraId="5338E3E1" w14:textId="77777777" w:rsidTr="00E94AA5">
        <w:trPr>
          <w:trHeight w:val="300"/>
          <w:jc w:val="center"/>
        </w:trPr>
        <w:tc>
          <w:tcPr>
            <w:tcW w:w="6066" w:type="dxa"/>
            <w:shd w:val="clear" w:color="auto" w:fill="808080"/>
            <w:noWrap/>
            <w:vAlign w:val="center"/>
            <w:hideMark/>
          </w:tcPr>
          <w:p w14:paraId="4D9C2F0F" w14:textId="77777777" w:rsidR="00E94AA5" w:rsidRPr="00F57CC0" w:rsidRDefault="00E94AA5" w:rsidP="00E94AA5">
            <w:pPr>
              <w:rPr>
                <w:b/>
                <w:bCs/>
                <w:sz w:val="20"/>
                <w:szCs w:val="20"/>
              </w:rPr>
            </w:pPr>
            <w:r w:rsidRPr="00F57CC0">
              <w:rPr>
                <w:b/>
                <w:bCs/>
                <w:sz w:val="20"/>
                <w:szCs w:val="20"/>
              </w:rPr>
              <w:t>PHASE D’EXPLOITATION</w:t>
            </w:r>
          </w:p>
        </w:tc>
        <w:tc>
          <w:tcPr>
            <w:tcW w:w="781" w:type="dxa"/>
            <w:shd w:val="clear" w:color="auto" w:fill="808080"/>
            <w:noWrap/>
            <w:vAlign w:val="center"/>
            <w:hideMark/>
          </w:tcPr>
          <w:p w14:paraId="7BC62983" w14:textId="77777777" w:rsidR="00E94AA5" w:rsidRPr="00F57CC0" w:rsidRDefault="00E94AA5" w:rsidP="00E94AA5">
            <w:pPr>
              <w:jc w:val="center"/>
              <w:rPr>
                <w:sz w:val="20"/>
                <w:szCs w:val="20"/>
              </w:rPr>
            </w:pPr>
            <w:r w:rsidRPr="00F57CC0">
              <w:rPr>
                <w:sz w:val="20"/>
                <w:szCs w:val="20"/>
              </w:rPr>
              <w:t> </w:t>
            </w:r>
          </w:p>
        </w:tc>
        <w:tc>
          <w:tcPr>
            <w:tcW w:w="781" w:type="dxa"/>
            <w:shd w:val="clear" w:color="auto" w:fill="808080"/>
          </w:tcPr>
          <w:p w14:paraId="7C338956" w14:textId="77777777" w:rsidR="00E94AA5" w:rsidRPr="00F57CC0" w:rsidRDefault="00E94AA5" w:rsidP="00E94AA5">
            <w:pPr>
              <w:jc w:val="center"/>
              <w:rPr>
                <w:sz w:val="20"/>
                <w:szCs w:val="20"/>
              </w:rPr>
            </w:pPr>
          </w:p>
        </w:tc>
        <w:tc>
          <w:tcPr>
            <w:tcW w:w="782" w:type="dxa"/>
            <w:shd w:val="clear" w:color="auto" w:fill="808080"/>
            <w:noWrap/>
            <w:vAlign w:val="center"/>
            <w:hideMark/>
          </w:tcPr>
          <w:p w14:paraId="6028A718" w14:textId="77777777" w:rsidR="00E94AA5" w:rsidRPr="00F57CC0" w:rsidRDefault="00E94AA5" w:rsidP="00E94AA5">
            <w:pPr>
              <w:jc w:val="center"/>
              <w:rPr>
                <w:sz w:val="20"/>
                <w:szCs w:val="20"/>
              </w:rPr>
            </w:pPr>
            <w:r w:rsidRPr="00F57CC0">
              <w:rPr>
                <w:sz w:val="20"/>
                <w:szCs w:val="20"/>
              </w:rPr>
              <w:t> </w:t>
            </w:r>
          </w:p>
        </w:tc>
        <w:tc>
          <w:tcPr>
            <w:tcW w:w="781" w:type="dxa"/>
            <w:shd w:val="clear" w:color="auto" w:fill="808080"/>
            <w:vAlign w:val="center"/>
            <w:hideMark/>
          </w:tcPr>
          <w:p w14:paraId="129F317E" w14:textId="77777777" w:rsidR="00E94AA5" w:rsidRPr="00F57CC0" w:rsidRDefault="00E94AA5" w:rsidP="00E94AA5">
            <w:pPr>
              <w:jc w:val="center"/>
              <w:rPr>
                <w:sz w:val="20"/>
                <w:szCs w:val="20"/>
              </w:rPr>
            </w:pPr>
            <w:r w:rsidRPr="00F57CC0">
              <w:rPr>
                <w:sz w:val="20"/>
                <w:szCs w:val="20"/>
              </w:rPr>
              <w:t> </w:t>
            </w:r>
          </w:p>
        </w:tc>
        <w:tc>
          <w:tcPr>
            <w:tcW w:w="781" w:type="dxa"/>
            <w:shd w:val="clear" w:color="auto" w:fill="808080"/>
            <w:noWrap/>
            <w:vAlign w:val="center"/>
            <w:hideMark/>
          </w:tcPr>
          <w:p w14:paraId="003A6639" w14:textId="77777777" w:rsidR="00E94AA5" w:rsidRPr="00F57CC0" w:rsidRDefault="00E94AA5" w:rsidP="00E94AA5">
            <w:pPr>
              <w:jc w:val="center"/>
              <w:rPr>
                <w:sz w:val="20"/>
                <w:szCs w:val="20"/>
              </w:rPr>
            </w:pPr>
            <w:r w:rsidRPr="00F57CC0">
              <w:rPr>
                <w:sz w:val="20"/>
                <w:szCs w:val="20"/>
              </w:rPr>
              <w:t> </w:t>
            </w:r>
          </w:p>
        </w:tc>
        <w:tc>
          <w:tcPr>
            <w:tcW w:w="782" w:type="dxa"/>
            <w:shd w:val="clear" w:color="auto" w:fill="808080"/>
            <w:noWrap/>
            <w:vAlign w:val="center"/>
            <w:hideMark/>
          </w:tcPr>
          <w:p w14:paraId="5B705C11" w14:textId="77777777" w:rsidR="00E94AA5" w:rsidRPr="00F57CC0" w:rsidRDefault="00E94AA5" w:rsidP="00E94AA5">
            <w:pPr>
              <w:jc w:val="center"/>
              <w:rPr>
                <w:sz w:val="20"/>
                <w:szCs w:val="20"/>
              </w:rPr>
            </w:pPr>
            <w:r w:rsidRPr="00F57CC0">
              <w:rPr>
                <w:sz w:val="20"/>
                <w:szCs w:val="20"/>
              </w:rPr>
              <w:t> </w:t>
            </w:r>
          </w:p>
        </w:tc>
        <w:tc>
          <w:tcPr>
            <w:tcW w:w="809" w:type="dxa"/>
            <w:shd w:val="clear" w:color="auto" w:fill="808080"/>
            <w:noWrap/>
            <w:vAlign w:val="center"/>
            <w:hideMark/>
          </w:tcPr>
          <w:p w14:paraId="0088DD56" w14:textId="77777777" w:rsidR="00E94AA5" w:rsidRPr="00F57CC0" w:rsidRDefault="00E94AA5" w:rsidP="00E94AA5">
            <w:pPr>
              <w:jc w:val="center"/>
              <w:rPr>
                <w:sz w:val="20"/>
                <w:szCs w:val="20"/>
              </w:rPr>
            </w:pPr>
            <w:r w:rsidRPr="00F57CC0">
              <w:rPr>
                <w:sz w:val="20"/>
                <w:szCs w:val="20"/>
              </w:rPr>
              <w:t> </w:t>
            </w:r>
          </w:p>
        </w:tc>
        <w:tc>
          <w:tcPr>
            <w:tcW w:w="754" w:type="dxa"/>
            <w:shd w:val="clear" w:color="auto" w:fill="808080"/>
            <w:noWrap/>
            <w:vAlign w:val="center"/>
            <w:hideMark/>
          </w:tcPr>
          <w:p w14:paraId="1D9FCFFC" w14:textId="77777777" w:rsidR="00E94AA5" w:rsidRPr="00F57CC0" w:rsidRDefault="00E94AA5" w:rsidP="00E94AA5">
            <w:pPr>
              <w:jc w:val="center"/>
              <w:rPr>
                <w:sz w:val="20"/>
                <w:szCs w:val="20"/>
              </w:rPr>
            </w:pPr>
            <w:r w:rsidRPr="00F57CC0">
              <w:rPr>
                <w:sz w:val="20"/>
                <w:szCs w:val="20"/>
              </w:rPr>
              <w:t> </w:t>
            </w:r>
          </w:p>
        </w:tc>
        <w:tc>
          <w:tcPr>
            <w:tcW w:w="781" w:type="dxa"/>
            <w:shd w:val="clear" w:color="auto" w:fill="808080"/>
            <w:noWrap/>
            <w:vAlign w:val="center"/>
            <w:hideMark/>
          </w:tcPr>
          <w:p w14:paraId="16FAC2AE" w14:textId="77777777" w:rsidR="00E94AA5" w:rsidRPr="00F57CC0" w:rsidRDefault="00E94AA5" w:rsidP="00E94AA5">
            <w:pPr>
              <w:jc w:val="center"/>
              <w:rPr>
                <w:sz w:val="20"/>
                <w:szCs w:val="20"/>
              </w:rPr>
            </w:pPr>
            <w:r w:rsidRPr="00F57CC0">
              <w:rPr>
                <w:sz w:val="20"/>
                <w:szCs w:val="20"/>
              </w:rPr>
              <w:t> </w:t>
            </w:r>
          </w:p>
        </w:tc>
        <w:tc>
          <w:tcPr>
            <w:tcW w:w="781" w:type="dxa"/>
            <w:shd w:val="clear" w:color="auto" w:fill="808080"/>
            <w:noWrap/>
            <w:vAlign w:val="center"/>
            <w:hideMark/>
          </w:tcPr>
          <w:p w14:paraId="2D0B3ACE" w14:textId="77777777" w:rsidR="00E94AA5" w:rsidRPr="00F57CC0" w:rsidRDefault="00E94AA5" w:rsidP="00E94AA5">
            <w:pPr>
              <w:jc w:val="center"/>
              <w:rPr>
                <w:sz w:val="20"/>
                <w:szCs w:val="20"/>
              </w:rPr>
            </w:pPr>
            <w:r w:rsidRPr="00F57CC0">
              <w:rPr>
                <w:sz w:val="20"/>
                <w:szCs w:val="20"/>
              </w:rPr>
              <w:t> </w:t>
            </w:r>
          </w:p>
        </w:tc>
        <w:tc>
          <w:tcPr>
            <w:tcW w:w="781" w:type="dxa"/>
            <w:shd w:val="clear" w:color="auto" w:fill="808080"/>
            <w:noWrap/>
            <w:vAlign w:val="center"/>
            <w:hideMark/>
          </w:tcPr>
          <w:p w14:paraId="22DBCBC3" w14:textId="77777777" w:rsidR="00E94AA5" w:rsidRPr="00F57CC0" w:rsidRDefault="00E94AA5" w:rsidP="00E94AA5">
            <w:pPr>
              <w:jc w:val="center"/>
              <w:rPr>
                <w:sz w:val="20"/>
                <w:szCs w:val="20"/>
              </w:rPr>
            </w:pPr>
            <w:r w:rsidRPr="00F57CC0">
              <w:rPr>
                <w:sz w:val="20"/>
                <w:szCs w:val="20"/>
              </w:rPr>
              <w:t> </w:t>
            </w:r>
          </w:p>
        </w:tc>
        <w:tc>
          <w:tcPr>
            <w:tcW w:w="782" w:type="dxa"/>
            <w:shd w:val="clear" w:color="auto" w:fill="808080"/>
            <w:noWrap/>
            <w:vAlign w:val="center"/>
            <w:hideMark/>
          </w:tcPr>
          <w:p w14:paraId="6524CEA4" w14:textId="77777777" w:rsidR="00E94AA5" w:rsidRPr="00F57CC0" w:rsidRDefault="00E94AA5" w:rsidP="00E94AA5">
            <w:pPr>
              <w:jc w:val="center"/>
              <w:rPr>
                <w:sz w:val="20"/>
                <w:szCs w:val="20"/>
              </w:rPr>
            </w:pPr>
            <w:r w:rsidRPr="00F57CC0">
              <w:rPr>
                <w:sz w:val="20"/>
                <w:szCs w:val="20"/>
              </w:rPr>
              <w:t> </w:t>
            </w:r>
          </w:p>
        </w:tc>
        <w:tc>
          <w:tcPr>
            <w:tcW w:w="782" w:type="dxa"/>
            <w:gridSpan w:val="2"/>
            <w:shd w:val="clear" w:color="auto" w:fill="808080"/>
          </w:tcPr>
          <w:p w14:paraId="5018671F" w14:textId="77777777" w:rsidR="00E94AA5" w:rsidRPr="00F57CC0" w:rsidRDefault="00E94AA5" w:rsidP="00E94AA5">
            <w:pPr>
              <w:jc w:val="center"/>
              <w:rPr>
                <w:sz w:val="20"/>
                <w:szCs w:val="20"/>
              </w:rPr>
            </w:pPr>
          </w:p>
        </w:tc>
      </w:tr>
      <w:tr w:rsidR="00E94AA5" w:rsidRPr="00F57CC0" w14:paraId="5F9DE706" w14:textId="77777777" w:rsidTr="00E94AA5">
        <w:trPr>
          <w:trHeight w:val="283"/>
          <w:jc w:val="center"/>
        </w:trPr>
        <w:tc>
          <w:tcPr>
            <w:tcW w:w="6066" w:type="dxa"/>
            <w:noWrap/>
            <w:vAlign w:val="center"/>
            <w:hideMark/>
          </w:tcPr>
          <w:p w14:paraId="488B23DA" w14:textId="77777777" w:rsidR="00E94AA5" w:rsidRPr="00F57CC0" w:rsidRDefault="00E94AA5" w:rsidP="00E94AA5">
            <w:pPr>
              <w:rPr>
                <w:sz w:val="20"/>
                <w:szCs w:val="20"/>
              </w:rPr>
            </w:pPr>
            <w:r w:rsidRPr="00F57CC0">
              <w:rPr>
                <w:sz w:val="20"/>
                <w:szCs w:val="20"/>
              </w:rPr>
              <w:t>Présence et exploitation des ouvrages de l’AEPS</w:t>
            </w:r>
          </w:p>
        </w:tc>
        <w:tc>
          <w:tcPr>
            <w:tcW w:w="781" w:type="dxa"/>
            <w:noWrap/>
            <w:vAlign w:val="center"/>
            <w:hideMark/>
          </w:tcPr>
          <w:p w14:paraId="1CEB385E" w14:textId="77777777" w:rsidR="00E94AA5" w:rsidRPr="00F57CC0" w:rsidRDefault="00E94AA5" w:rsidP="00E94AA5">
            <w:pPr>
              <w:jc w:val="center"/>
              <w:rPr>
                <w:sz w:val="20"/>
                <w:szCs w:val="20"/>
              </w:rPr>
            </w:pPr>
            <w:r w:rsidRPr="00F57CC0">
              <w:rPr>
                <w:sz w:val="20"/>
                <w:szCs w:val="20"/>
              </w:rPr>
              <w:t> </w:t>
            </w:r>
          </w:p>
        </w:tc>
        <w:tc>
          <w:tcPr>
            <w:tcW w:w="781" w:type="dxa"/>
          </w:tcPr>
          <w:p w14:paraId="06DE1D48" w14:textId="77777777" w:rsidR="00E94AA5" w:rsidRPr="00F57CC0" w:rsidRDefault="00E94AA5" w:rsidP="00E94AA5">
            <w:pPr>
              <w:jc w:val="center"/>
              <w:rPr>
                <w:sz w:val="20"/>
                <w:szCs w:val="20"/>
              </w:rPr>
            </w:pPr>
            <w:r w:rsidRPr="00F57CC0">
              <w:rPr>
                <w:sz w:val="20"/>
                <w:szCs w:val="20"/>
              </w:rPr>
              <w:t>x</w:t>
            </w:r>
          </w:p>
        </w:tc>
        <w:tc>
          <w:tcPr>
            <w:tcW w:w="782" w:type="dxa"/>
            <w:noWrap/>
            <w:vAlign w:val="center"/>
            <w:hideMark/>
          </w:tcPr>
          <w:p w14:paraId="1216104D" w14:textId="77777777" w:rsidR="00E94AA5" w:rsidRPr="00F57CC0" w:rsidRDefault="00E94AA5" w:rsidP="00E94AA5">
            <w:pPr>
              <w:jc w:val="center"/>
              <w:rPr>
                <w:sz w:val="20"/>
                <w:szCs w:val="20"/>
              </w:rPr>
            </w:pPr>
            <w:r w:rsidRPr="00F57CC0">
              <w:rPr>
                <w:sz w:val="20"/>
                <w:szCs w:val="20"/>
              </w:rPr>
              <w:t> </w:t>
            </w:r>
          </w:p>
        </w:tc>
        <w:tc>
          <w:tcPr>
            <w:tcW w:w="781" w:type="dxa"/>
            <w:vAlign w:val="center"/>
            <w:hideMark/>
          </w:tcPr>
          <w:p w14:paraId="737C15D6" w14:textId="77777777" w:rsidR="00E94AA5" w:rsidRPr="00F57CC0" w:rsidRDefault="00E94AA5" w:rsidP="00E94AA5">
            <w:pPr>
              <w:jc w:val="center"/>
              <w:rPr>
                <w:sz w:val="20"/>
                <w:szCs w:val="20"/>
              </w:rPr>
            </w:pPr>
            <w:r w:rsidRPr="00F57CC0">
              <w:rPr>
                <w:sz w:val="20"/>
                <w:szCs w:val="20"/>
              </w:rPr>
              <w:t> </w:t>
            </w:r>
          </w:p>
        </w:tc>
        <w:tc>
          <w:tcPr>
            <w:tcW w:w="781" w:type="dxa"/>
            <w:noWrap/>
            <w:vAlign w:val="center"/>
            <w:hideMark/>
          </w:tcPr>
          <w:p w14:paraId="7A5EB7F6" w14:textId="77777777" w:rsidR="00E94AA5" w:rsidRPr="00F57CC0" w:rsidRDefault="00E94AA5" w:rsidP="00E94AA5">
            <w:pPr>
              <w:jc w:val="center"/>
              <w:rPr>
                <w:sz w:val="20"/>
                <w:szCs w:val="20"/>
              </w:rPr>
            </w:pPr>
            <w:r w:rsidRPr="00F57CC0">
              <w:rPr>
                <w:sz w:val="20"/>
                <w:szCs w:val="20"/>
              </w:rPr>
              <w:t> x</w:t>
            </w:r>
          </w:p>
        </w:tc>
        <w:tc>
          <w:tcPr>
            <w:tcW w:w="782" w:type="dxa"/>
            <w:noWrap/>
            <w:vAlign w:val="center"/>
            <w:hideMark/>
          </w:tcPr>
          <w:p w14:paraId="1EC45713" w14:textId="77777777" w:rsidR="00E94AA5" w:rsidRPr="00F57CC0" w:rsidRDefault="00E94AA5" w:rsidP="00E94AA5">
            <w:pPr>
              <w:jc w:val="center"/>
              <w:rPr>
                <w:sz w:val="20"/>
                <w:szCs w:val="20"/>
              </w:rPr>
            </w:pPr>
            <w:r w:rsidRPr="00F57CC0">
              <w:rPr>
                <w:sz w:val="20"/>
                <w:szCs w:val="20"/>
              </w:rPr>
              <w:t> </w:t>
            </w:r>
          </w:p>
        </w:tc>
        <w:tc>
          <w:tcPr>
            <w:tcW w:w="809" w:type="dxa"/>
            <w:noWrap/>
            <w:vAlign w:val="center"/>
            <w:hideMark/>
          </w:tcPr>
          <w:p w14:paraId="6D4D2D5F" w14:textId="77777777" w:rsidR="00E94AA5" w:rsidRPr="00F57CC0" w:rsidRDefault="00E94AA5" w:rsidP="00E94AA5">
            <w:pPr>
              <w:jc w:val="center"/>
              <w:rPr>
                <w:sz w:val="20"/>
                <w:szCs w:val="20"/>
              </w:rPr>
            </w:pPr>
            <w:r w:rsidRPr="00F57CC0">
              <w:rPr>
                <w:sz w:val="20"/>
                <w:szCs w:val="20"/>
              </w:rPr>
              <w:t> x</w:t>
            </w:r>
          </w:p>
        </w:tc>
        <w:tc>
          <w:tcPr>
            <w:tcW w:w="754" w:type="dxa"/>
            <w:noWrap/>
            <w:vAlign w:val="center"/>
            <w:hideMark/>
          </w:tcPr>
          <w:p w14:paraId="44D27B90" w14:textId="77777777" w:rsidR="00E94AA5" w:rsidRPr="00F57CC0" w:rsidRDefault="00E94AA5" w:rsidP="00E94AA5">
            <w:pPr>
              <w:jc w:val="center"/>
              <w:rPr>
                <w:sz w:val="20"/>
                <w:szCs w:val="20"/>
              </w:rPr>
            </w:pPr>
          </w:p>
        </w:tc>
        <w:tc>
          <w:tcPr>
            <w:tcW w:w="781" w:type="dxa"/>
            <w:noWrap/>
            <w:vAlign w:val="center"/>
            <w:hideMark/>
          </w:tcPr>
          <w:p w14:paraId="59DB2C70" w14:textId="77777777" w:rsidR="00E94AA5" w:rsidRPr="00F57CC0" w:rsidRDefault="00E94AA5" w:rsidP="00E94AA5">
            <w:pPr>
              <w:jc w:val="center"/>
              <w:rPr>
                <w:sz w:val="20"/>
                <w:szCs w:val="20"/>
              </w:rPr>
            </w:pPr>
            <w:r w:rsidRPr="00F57CC0">
              <w:rPr>
                <w:sz w:val="20"/>
                <w:szCs w:val="20"/>
              </w:rPr>
              <w:t> x</w:t>
            </w:r>
          </w:p>
        </w:tc>
        <w:tc>
          <w:tcPr>
            <w:tcW w:w="781" w:type="dxa"/>
            <w:noWrap/>
            <w:vAlign w:val="center"/>
            <w:hideMark/>
          </w:tcPr>
          <w:p w14:paraId="48449875" w14:textId="77777777" w:rsidR="00E94AA5" w:rsidRPr="00F57CC0" w:rsidRDefault="00E94AA5" w:rsidP="00E94AA5">
            <w:pPr>
              <w:jc w:val="center"/>
              <w:rPr>
                <w:sz w:val="20"/>
                <w:szCs w:val="20"/>
              </w:rPr>
            </w:pPr>
            <w:r w:rsidRPr="00F57CC0">
              <w:rPr>
                <w:sz w:val="20"/>
                <w:szCs w:val="20"/>
              </w:rPr>
              <w:t> </w:t>
            </w:r>
          </w:p>
        </w:tc>
        <w:tc>
          <w:tcPr>
            <w:tcW w:w="781" w:type="dxa"/>
            <w:noWrap/>
            <w:vAlign w:val="center"/>
            <w:hideMark/>
          </w:tcPr>
          <w:p w14:paraId="0A999D32" w14:textId="77777777" w:rsidR="00E94AA5" w:rsidRPr="00F57CC0" w:rsidRDefault="00E94AA5" w:rsidP="00E94AA5">
            <w:pPr>
              <w:jc w:val="center"/>
              <w:rPr>
                <w:sz w:val="20"/>
                <w:szCs w:val="20"/>
              </w:rPr>
            </w:pPr>
            <w:r w:rsidRPr="00F57CC0">
              <w:rPr>
                <w:sz w:val="20"/>
                <w:szCs w:val="20"/>
              </w:rPr>
              <w:t>x</w:t>
            </w:r>
          </w:p>
        </w:tc>
        <w:tc>
          <w:tcPr>
            <w:tcW w:w="782" w:type="dxa"/>
            <w:noWrap/>
            <w:vAlign w:val="center"/>
            <w:hideMark/>
          </w:tcPr>
          <w:p w14:paraId="42302EBA" w14:textId="77777777" w:rsidR="00E94AA5" w:rsidRPr="00F57CC0" w:rsidRDefault="00E94AA5" w:rsidP="00E94AA5">
            <w:pPr>
              <w:jc w:val="center"/>
              <w:rPr>
                <w:sz w:val="20"/>
                <w:szCs w:val="20"/>
              </w:rPr>
            </w:pPr>
            <w:r w:rsidRPr="00F57CC0">
              <w:rPr>
                <w:sz w:val="20"/>
                <w:szCs w:val="20"/>
              </w:rPr>
              <w:t> x</w:t>
            </w:r>
          </w:p>
        </w:tc>
        <w:tc>
          <w:tcPr>
            <w:tcW w:w="782" w:type="dxa"/>
            <w:gridSpan w:val="2"/>
          </w:tcPr>
          <w:p w14:paraId="4D7D6BD0" w14:textId="77777777" w:rsidR="00E94AA5" w:rsidRPr="00F57CC0" w:rsidRDefault="00E94AA5" w:rsidP="00E94AA5">
            <w:pPr>
              <w:jc w:val="center"/>
              <w:rPr>
                <w:sz w:val="20"/>
                <w:szCs w:val="20"/>
              </w:rPr>
            </w:pPr>
          </w:p>
        </w:tc>
      </w:tr>
      <w:tr w:rsidR="00E94AA5" w:rsidRPr="00F57CC0" w14:paraId="4AA8E325" w14:textId="77777777" w:rsidTr="00E94AA5">
        <w:trPr>
          <w:trHeight w:val="283"/>
          <w:jc w:val="center"/>
        </w:trPr>
        <w:tc>
          <w:tcPr>
            <w:tcW w:w="6066" w:type="dxa"/>
            <w:noWrap/>
            <w:vAlign w:val="center"/>
            <w:hideMark/>
          </w:tcPr>
          <w:p w14:paraId="47B4B090" w14:textId="77777777" w:rsidR="00E94AA5" w:rsidRPr="00F57CC0" w:rsidRDefault="00E94AA5" w:rsidP="00E94AA5">
            <w:pPr>
              <w:rPr>
                <w:sz w:val="20"/>
                <w:szCs w:val="20"/>
              </w:rPr>
            </w:pPr>
            <w:r w:rsidRPr="00F57CC0">
              <w:rPr>
                <w:sz w:val="20"/>
                <w:szCs w:val="20"/>
              </w:rPr>
              <w:t>Production des déchets</w:t>
            </w:r>
          </w:p>
        </w:tc>
        <w:tc>
          <w:tcPr>
            <w:tcW w:w="781" w:type="dxa"/>
            <w:noWrap/>
            <w:vAlign w:val="center"/>
            <w:hideMark/>
          </w:tcPr>
          <w:p w14:paraId="79E666EA" w14:textId="77777777" w:rsidR="00E94AA5" w:rsidRPr="00F57CC0" w:rsidRDefault="00E94AA5" w:rsidP="00E94AA5">
            <w:pPr>
              <w:jc w:val="center"/>
              <w:rPr>
                <w:sz w:val="20"/>
                <w:szCs w:val="20"/>
              </w:rPr>
            </w:pPr>
            <w:r w:rsidRPr="00F57CC0">
              <w:rPr>
                <w:sz w:val="20"/>
                <w:szCs w:val="20"/>
              </w:rPr>
              <w:t> </w:t>
            </w:r>
          </w:p>
        </w:tc>
        <w:tc>
          <w:tcPr>
            <w:tcW w:w="781" w:type="dxa"/>
          </w:tcPr>
          <w:p w14:paraId="170720B6" w14:textId="77777777" w:rsidR="00E94AA5" w:rsidRPr="00F57CC0" w:rsidRDefault="00E94AA5" w:rsidP="00E94AA5">
            <w:pPr>
              <w:jc w:val="center"/>
              <w:rPr>
                <w:sz w:val="20"/>
                <w:szCs w:val="20"/>
              </w:rPr>
            </w:pPr>
          </w:p>
        </w:tc>
        <w:tc>
          <w:tcPr>
            <w:tcW w:w="782" w:type="dxa"/>
            <w:noWrap/>
            <w:vAlign w:val="center"/>
            <w:hideMark/>
          </w:tcPr>
          <w:p w14:paraId="077EA9C8" w14:textId="77777777" w:rsidR="00E94AA5" w:rsidRPr="00F57CC0" w:rsidRDefault="00E94AA5" w:rsidP="00E94AA5">
            <w:pPr>
              <w:jc w:val="center"/>
              <w:rPr>
                <w:sz w:val="20"/>
                <w:szCs w:val="20"/>
              </w:rPr>
            </w:pPr>
            <w:r w:rsidRPr="00F57CC0">
              <w:rPr>
                <w:sz w:val="20"/>
                <w:szCs w:val="20"/>
              </w:rPr>
              <w:t> x</w:t>
            </w:r>
          </w:p>
        </w:tc>
        <w:tc>
          <w:tcPr>
            <w:tcW w:w="781" w:type="dxa"/>
            <w:vAlign w:val="center"/>
            <w:hideMark/>
          </w:tcPr>
          <w:p w14:paraId="214411F5" w14:textId="77777777" w:rsidR="00E94AA5" w:rsidRPr="00F57CC0" w:rsidRDefault="00E94AA5" w:rsidP="00E94AA5">
            <w:pPr>
              <w:jc w:val="center"/>
              <w:rPr>
                <w:sz w:val="20"/>
                <w:szCs w:val="20"/>
              </w:rPr>
            </w:pPr>
            <w:r w:rsidRPr="00F57CC0">
              <w:rPr>
                <w:sz w:val="20"/>
                <w:szCs w:val="20"/>
              </w:rPr>
              <w:t>x </w:t>
            </w:r>
          </w:p>
        </w:tc>
        <w:tc>
          <w:tcPr>
            <w:tcW w:w="781" w:type="dxa"/>
            <w:noWrap/>
            <w:vAlign w:val="center"/>
            <w:hideMark/>
          </w:tcPr>
          <w:p w14:paraId="4B71B59A" w14:textId="77777777" w:rsidR="00E94AA5" w:rsidRPr="00F57CC0" w:rsidRDefault="00E94AA5" w:rsidP="00E94AA5">
            <w:pPr>
              <w:jc w:val="center"/>
              <w:rPr>
                <w:sz w:val="20"/>
                <w:szCs w:val="20"/>
              </w:rPr>
            </w:pPr>
            <w:r w:rsidRPr="00F57CC0">
              <w:rPr>
                <w:sz w:val="20"/>
                <w:szCs w:val="20"/>
              </w:rPr>
              <w:t>x</w:t>
            </w:r>
          </w:p>
        </w:tc>
        <w:tc>
          <w:tcPr>
            <w:tcW w:w="782" w:type="dxa"/>
            <w:noWrap/>
            <w:vAlign w:val="center"/>
            <w:hideMark/>
          </w:tcPr>
          <w:p w14:paraId="6450A75D" w14:textId="77777777" w:rsidR="00E94AA5" w:rsidRPr="00F57CC0" w:rsidRDefault="00E94AA5" w:rsidP="00E94AA5">
            <w:pPr>
              <w:jc w:val="center"/>
              <w:rPr>
                <w:sz w:val="20"/>
                <w:szCs w:val="20"/>
              </w:rPr>
            </w:pPr>
            <w:r w:rsidRPr="00F57CC0">
              <w:rPr>
                <w:sz w:val="20"/>
                <w:szCs w:val="20"/>
              </w:rPr>
              <w:t> x</w:t>
            </w:r>
          </w:p>
        </w:tc>
        <w:tc>
          <w:tcPr>
            <w:tcW w:w="809" w:type="dxa"/>
            <w:noWrap/>
            <w:vAlign w:val="center"/>
            <w:hideMark/>
          </w:tcPr>
          <w:p w14:paraId="05319380" w14:textId="77777777" w:rsidR="00E94AA5" w:rsidRPr="00F57CC0" w:rsidRDefault="00E94AA5" w:rsidP="00E94AA5">
            <w:pPr>
              <w:jc w:val="center"/>
              <w:rPr>
                <w:sz w:val="20"/>
                <w:szCs w:val="20"/>
              </w:rPr>
            </w:pPr>
            <w:r w:rsidRPr="00F57CC0">
              <w:rPr>
                <w:sz w:val="20"/>
                <w:szCs w:val="20"/>
              </w:rPr>
              <w:t>x</w:t>
            </w:r>
          </w:p>
        </w:tc>
        <w:tc>
          <w:tcPr>
            <w:tcW w:w="754" w:type="dxa"/>
            <w:noWrap/>
            <w:vAlign w:val="center"/>
            <w:hideMark/>
          </w:tcPr>
          <w:p w14:paraId="59F43A83" w14:textId="77777777" w:rsidR="00E94AA5" w:rsidRPr="00F57CC0" w:rsidRDefault="00E94AA5" w:rsidP="00E94AA5">
            <w:pPr>
              <w:jc w:val="center"/>
              <w:rPr>
                <w:sz w:val="20"/>
                <w:szCs w:val="20"/>
              </w:rPr>
            </w:pPr>
          </w:p>
        </w:tc>
        <w:tc>
          <w:tcPr>
            <w:tcW w:w="781" w:type="dxa"/>
            <w:noWrap/>
            <w:vAlign w:val="center"/>
            <w:hideMark/>
          </w:tcPr>
          <w:p w14:paraId="0975A975" w14:textId="77777777" w:rsidR="00E94AA5" w:rsidRPr="00F57CC0" w:rsidRDefault="00E94AA5" w:rsidP="00E94AA5">
            <w:pPr>
              <w:jc w:val="center"/>
              <w:rPr>
                <w:sz w:val="20"/>
                <w:szCs w:val="20"/>
              </w:rPr>
            </w:pPr>
            <w:r w:rsidRPr="00F57CC0">
              <w:rPr>
                <w:sz w:val="20"/>
                <w:szCs w:val="20"/>
              </w:rPr>
              <w:t> </w:t>
            </w:r>
          </w:p>
        </w:tc>
        <w:tc>
          <w:tcPr>
            <w:tcW w:w="781" w:type="dxa"/>
            <w:noWrap/>
            <w:vAlign w:val="center"/>
            <w:hideMark/>
          </w:tcPr>
          <w:p w14:paraId="01F29645" w14:textId="77777777" w:rsidR="00E94AA5" w:rsidRPr="00F57CC0" w:rsidRDefault="00E94AA5" w:rsidP="00E94AA5">
            <w:pPr>
              <w:jc w:val="center"/>
              <w:rPr>
                <w:sz w:val="20"/>
                <w:szCs w:val="20"/>
              </w:rPr>
            </w:pPr>
          </w:p>
        </w:tc>
        <w:tc>
          <w:tcPr>
            <w:tcW w:w="781" w:type="dxa"/>
            <w:noWrap/>
            <w:vAlign w:val="center"/>
            <w:hideMark/>
          </w:tcPr>
          <w:p w14:paraId="527B8159" w14:textId="77777777" w:rsidR="00E94AA5" w:rsidRPr="00F57CC0" w:rsidRDefault="00E94AA5" w:rsidP="00E94AA5">
            <w:pPr>
              <w:jc w:val="center"/>
              <w:rPr>
                <w:sz w:val="20"/>
                <w:szCs w:val="20"/>
              </w:rPr>
            </w:pPr>
            <w:r w:rsidRPr="00F57CC0">
              <w:rPr>
                <w:sz w:val="20"/>
                <w:szCs w:val="20"/>
              </w:rPr>
              <w:t xml:space="preserve"> x </w:t>
            </w:r>
          </w:p>
        </w:tc>
        <w:tc>
          <w:tcPr>
            <w:tcW w:w="782" w:type="dxa"/>
            <w:noWrap/>
            <w:vAlign w:val="center"/>
            <w:hideMark/>
          </w:tcPr>
          <w:p w14:paraId="671E1A95" w14:textId="77777777" w:rsidR="00E94AA5" w:rsidRPr="00F57CC0" w:rsidRDefault="00E94AA5" w:rsidP="00E94AA5">
            <w:pPr>
              <w:jc w:val="center"/>
              <w:rPr>
                <w:sz w:val="20"/>
                <w:szCs w:val="20"/>
              </w:rPr>
            </w:pPr>
            <w:r w:rsidRPr="00F57CC0">
              <w:rPr>
                <w:sz w:val="20"/>
                <w:szCs w:val="20"/>
              </w:rPr>
              <w:t> </w:t>
            </w:r>
          </w:p>
        </w:tc>
        <w:tc>
          <w:tcPr>
            <w:tcW w:w="782" w:type="dxa"/>
            <w:gridSpan w:val="2"/>
          </w:tcPr>
          <w:p w14:paraId="08EEC283" w14:textId="77777777" w:rsidR="00E94AA5" w:rsidRPr="00F57CC0" w:rsidRDefault="00E94AA5" w:rsidP="00E94AA5">
            <w:pPr>
              <w:jc w:val="center"/>
              <w:rPr>
                <w:sz w:val="20"/>
                <w:szCs w:val="20"/>
              </w:rPr>
            </w:pPr>
          </w:p>
        </w:tc>
      </w:tr>
      <w:tr w:rsidR="00E94AA5" w:rsidRPr="00F57CC0" w14:paraId="0224A25B" w14:textId="77777777" w:rsidTr="00E94AA5">
        <w:trPr>
          <w:trHeight w:val="283"/>
          <w:jc w:val="center"/>
        </w:trPr>
        <w:tc>
          <w:tcPr>
            <w:tcW w:w="6066" w:type="dxa"/>
            <w:noWrap/>
            <w:vAlign w:val="center"/>
            <w:hideMark/>
          </w:tcPr>
          <w:p w14:paraId="4C1EEE30" w14:textId="77777777" w:rsidR="00E94AA5" w:rsidRPr="00F57CC0" w:rsidRDefault="00E94AA5" w:rsidP="00E94AA5">
            <w:pPr>
              <w:rPr>
                <w:sz w:val="20"/>
                <w:szCs w:val="20"/>
              </w:rPr>
            </w:pPr>
            <w:bookmarkStart w:id="452" w:name="_Hlk123858093"/>
            <w:r w:rsidRPr="00F57CC0">
              <w:rPr>
                <w:sz w:val="20"/>
                <w:szCs w:val="20"/>
              </w:rPr>
              <w:t xml:space="preserve">Prolifération d’infrastructures aux abords </w:t>
            </w:r>
            <w:bookmarkEnd w:id="452"/>
            <w:r w:rsidRPr="00F57CC0">
              <w:rPr>
                <w:sz w:val="20"/>
                <w:szCs w:val="20"/>
              </w:rPr>
              <w:t>de l’AEPS</w:t>
            </w:r>
          </w:p>
        </w:tc>
        <w:tc>
          <w:tcPr>
            <w:tcW w:w="781" w:type="dxa"/>
            <w:noWrap/>
            <w:vAlign w:val="center"/>
            <w:hideMark/>
          </w:tcPr>
          <w:p w14:paraId="59A488EB" w14:textId="77777777" w:rsidR="00E94AA5" w:rsidRPr="00F57CC0" w:rsidRDefault="00E94AA5" w:rsidP="00E94AA5">
            <w:pPr>
              <w:jc w:val="center"/>
              <w:rPr>
                <w:sz w:val="20"/>
                <w:szCs w:val="20"/>
              </w:rPr>
            </w:pPr>
            <w:r w:rsidRPr="00F57CC0">
              <w:rPr>
                <w:sz w:val="20"/>
                <w:szCs w:val="20"/>
              </w:rPr>
              <w:t> </w:t>
            </w:r>
          </w:p>
        </w:tc>
        <w:tc>
          <w:tcPr>
            <w:tcW w:w="781" w:type="dxa"/>
          </w:tcPr>
          <w:p w14:paraId="18258547" w14:textId="77777777" w:rsidR="00E94AA5" w:rsidRPr="00F57CC0" w:rsidRDefault="00E94AA5" w:rsidP="00E94AA5">
            <w:pPr>
              <w:jc w:val="center"/>
              <w:rPr>
                <w:sz w:val="20"/>
                <w:szCs w:val="20"/>
              </w:rPr>
            </w:pPr>
            <w:r w:rsidRPr="00F57CC0">
              <w:rPr>
                <w:sz w:val="20"/>
                <w:szCs w:val="20"/>
              </w:rPr>
              <w:t>x</w:t>
            </w:r>
          </w:p>
        </w:tc>
        <w:tc>
          <w:tcPr>
            <w:tcW w:w="782" w:type="dxa"/>
            <w:noWrap/>
            <w:vAlign w:val="center"/>
            <w:hideMark/>
          </w:tcPr>
          <w:p w14:paraId="7276A977" w14:textId="77777777" w:rsidR="00E94AA5" w:rsidRPr="00F57CC0" w:rsidRDefault="00E94AA5" w:rsidP="00E94AA5">
            <w:pPr>
              <w:jc w:val="center"/>
              <w:rPr>
                <w:sz w:val="20"/>
                <w:szCs w:val="20"/>
              </w:rPr>
            </w:pPr>
            <w:r w:rsidRPr="00F57CC0">
              <w:rPr>
                <w:sz w:val="20"/>
                <w:szCs w:val="20"/>
              </w:rPr>
              <w:t> </w:t>
            </w:r>
          </w:p>
        </w:tc>
        <w:tc>
          <w:tcPr>
            <w:tcW w:w="781" w:type="dxa"/>
            <w:vAlign w:val="center"/>
            <w:hideMark/>
          </w:tcPr>
          <w:p w14:paraId="4D502EAB" w14:textId="77777777" w:rsidR="00E94AA5" w:rsidRPr="00F57CC0" w:rsidRDefault="00E94AA5" w:rsidP="00E94AA5">
            <w:pPr>
              <w:jc w:val="center"/>
              <w:rPr>
                <w:sz w:val="20"/>
                <w:szCs w:val="20"/>
              </w:rPr>
            </w:pPr>
            <w:r w:rsidRPr="00F57CC0">
              <w:rPr>
                <w:sz w:val="20"/>
                <w:szCs w:val="20"/>
              </w:rPr>
              <w:t> </w:t>
            </w:r>
          </w:p>
        </w:tc>
        <w:tc>
          <w:tcPr>
            <w:tcW w:w="781" w:type="dxa"/>
            <w:noWrap/>
            <w:vAlign w:val="center"/>
            <w:hideMark/>
          </w:tcPr>
          <w:p w14:paraId="181B3A74" w14:textId="77777777" w:rsidR="00E94AA5" w:rsidRPr="00F57CC0" w:rsidRDefault="00E94AA5" w:rsidP="00E94AA5">
            <w:pPr>
              <w:jc w:val="center"/>
              <w:rPr>
                <w:sz w:val="20"/>
                <w:szCs w:val="20"/>
              </w:rPr>
            </w:pPr>
            <w:r w:rsidRPr="00F57CC0">
              <w:rPr>
                <w:sz w:val="20"/>
                <w:szCs w:val="20"/>
              </w:rPr>
              <w:t>x</w:t>
            </w:r>
          </w:p>
        </w:tc>
        <w:tc>
          <w:tcPr>
            <w:tcW w:w="782" w:type="dxa"/>
            <w:noWrap/>
            <w:vAlign w:val="center"/>
            <w:hideMark/>
          </w:tcPr>
          <w:p w14:paraId="679E2FEE" w14:textId="77777777" w:rsidR="00E94AA5" w:rsidRPr="00F57CC0" w:rsidRDefault="00E94AA5" w:rsidP="00E94AA5">
            <w:pPr>
              <w:jc w:val="center"/>
              <w:rPr>
                <w:sz w:val="20"/>
                <w:szCs w:val="20"/>
              </w:rPr>
            </w:pPr>
            <w:r w:rsidRPr="00F57CC0">
              <w:rPr>
                <w:sz w:val="20"/>
                <w:szCs w:val="20"/>
              </w:rPr>
              <w:t> </w:t>
            </w:r>
          </w:p>
        </w:tc>
        <w:tc>
          <w:tcPr>
            <w:tcW w:w="809" w:type="dxa"/>
            <w:noWrap/>
            <w:vAlign w:val="center"/>
            <w:hideMark/>
          </w:tcPr>
          <w:p w14:paraId="3AA1BBB7" w14:textId="77777777" w:rsidR="00E94AA5" w:rsidRPr="00F57CC0" w:rsidRDefault="00E94AA5" w:rsidP="00E94AA5">
            <w:pPr>
              <w:jc w:val="center"/>
              <w:rPr>
                <w:sz w:val="20"/>
                <w:szCs w:val="20"/>
              </w:rPr>
            </w:pPr>
            <w:r w:rsidRPr="00F57CC0">
              <w:rPr>
                <w:sz w:val="20"/>
                <w:szCs w:val="20"/>
              </w:rPr>
              <w:t> x</w:t>
            </w:r>
          </w:p>
        </w:tc>
        <w:tc>
          <w:tcPr>
            <w:tcW w:w="754" w:type="dxa"/>
            <w:noWrap/>
            <w:vAlign w:val="center"/>
            <w:hideMark/>
          </w:tcPr>
          <w:p w14:paraId="69AB37CA" w14:textId="77777777" w:rsidR="00E94AA5" w:rsidRPr="00F57CC0" w:rsidRDefault="00E94AA5" w:rsidP="00E94AA5">
            <w:pPr>
              <w:jc w:val="center"/>
              <w:rPr>
                <w:sz w:val="20"/>
                <w:szCs w:val="20"/>
              </w:rPr>
            </w:pPr>
            <w:r w:rsidRPr="00F57CC0">
              <w:rPr>
                <w:sz w:val="20"/>
                <w:szCs w:val="20"/>
              </w:rPr>
              <w:t> </w:t>
            </w:r>
          </w:p>
        </w:tc>
        <w:tc>
          <w:tcPr>
            <w:tcW w:w="781" w:type="dxa"/>
            <w:noWrap/>
            <w:vAlign w:val="center"/>
            <w:hideMark/>
          </w:tcPr>
          <w:p w14:paraId="68883831" w14:textId="77777777" w:rsidR="00E94AA5" w:rsidRPr="00F57CC0" w:rsidRDefault="00E94AA5" w:rsidP="00E94AA5">
            <w:pPr>
              <w:jc w:val="center"/>
              <w:rPr>
                <w:sz w:val="20"/>
                <w:szCs w:val="20"/>
              </w:rPr>
            </w:pPr>
            <w:r w:rsidRPr="00F57CC0">
              <w:rPr>
                <w:sz w:val="20"/>
                <w:szCs w:val="20"/>
              </w:rPr>
              <w:t> x</w:t>
            </w:r>
          </w:p>
        </w:tc>
        <w:tc>
          <w:tcPr>
            <w:tcW w:w="781" w:type="dxa"/>
            <w:noWrap/>
            <w:vAlign w:val="center"/>
            <w:hideMark/>
          </w:tcPr>
          <w:p w14:paraId="4CE09AA6" w14:textId="77777777" w:rsidR="00E94AA5" w:rsidRPr="00F57CC0" w:rsidRDefault="00E94AA5" w:rsidP="00E94AA5">
            <w:pPr>
              <w:jc w:val="center"/>
              <w:rPr>
                <w:sz w:val="20"/>
                <w:szCs w:val="20"/>
              </w:rPr>
            </w:pPr>
            <w:r w:rsidRPr="00F57CC0">
              <w:rPr>
                <w:sz w:val="20"/>
                <w:szCs w:val="20"/>
              </w:rPr>
              <w:t> x</w:t>
            </w:r>
          </w:p>
        </w:tc>
        <w:tc>
          <w:tcPr>
            <w:tcW w:w="781" w:type="dxa"/>
            <w:noWrap/>
            <w:vAlign w:val="center"/>
            <w:hideMark/>
          </w:tcPr>
          <w:p w14:paraId="5F99ACE4" w14:textId="77777777" w:rsidR="00E94AA5" w:rsidRPr="00F57CC0" w:rsidRDefault="00E94AA5" w:rsidP="00E94AA5">
            <w:pPr>
              <w:jc w:val="center"/>
              <w:rPr>
                <w:sz w:val="20"/>
                <w:szCs w:val="20"/>
              </w:rPr>
            </w:pPr>
            <w:r w:rsidRPr="00F57CC0">
              <w:rPr>
                <w:sz w:val="20"/>
                <w:szCs w:val="20"/>
              </w:rPr>
              <w:t> x</w:t>
            </w:r>
          </w:p>
        </w:tc>
        <w:tc>
          <w:tcPr>
            <w:tcW w:w="782" w:type="dxa"/>
            <w:noWrap/>
            <w:vAlign w:val="center"/>
            <w:hideMark/>
          </w:tcPr>
          <w:p w14:paraId="258A97D2" w14:textId="77777777" w:rsidR="00E94AA5" w:rsidRPr="00F57CC0" w:rsidRDefault="00E94AA5" w:rsidP="00E94AA5">
            <w:pPr>
              <w:jc w:val="center"/>
              <w:rPr>
                <w:sz w:val="20"/>
                <w:szCs w:val="20"/>
              </w:rPr>
            </w:pPr>
            <w:r w:rsidRPr="00F57CC0">
              <w:rPr>
                <w:sz w:val="20"/>
                <w:szCs w:val="20"/>
              </w:rPr>
              <w:t> </w:t>
            </w:r>
          </w:p>
        </w:tc>
        <w:tc>
          <w:tcPr>
            <w:tcW w:w="782" w:type="dxa"/>
            <w:gridSpan w:val="2"/>
          </w:tcPr>
          <w:p w14:paraId="50EF29D5" w14:textId="77777777" w:rsidR="00E94AA5" w:rsidRPr="00F57CC0" w:rsidRDefault="00E94AA5" w:rsidP="00E94AA5">
            <w:pPr>
              <w:jc w:val="center"/>
              <w:rPr>
                <w:sz w:val="20"/>
                <w:szCs w:val="20"/>
              </w:rPr>
            </w:pPr>
          </w:p>
        </w:tc>
      </w:tr>
      <w:tr w:rsidR="00E94AA5" w:rsidRPr="00F57CC0" w14:paraId="1886ACAE" w14:textId="77777777" w:rsidTr="00E94AA5">
        <w:trPr>
          <w:trHeight w:val="283"/>
          <w:jc w:val="center"/>
        </w:trPr>
        <w:tc>
          <w:tcPr>
            <w:tcW w:w="6066" w:type="dxa"/>
            <w:noWrap/>
            <w:vAlign w:val="center"/>
            <w:hideMark/>
          </w:tcPr>
          <w:p w14:paraId="52752598" w14:textId="77777777" w:rsidR="00E94AA5" w:rsidRPr="00F57CC0" w:rsidRDefault="00E94AA5" w:rsidP="00E94AA5">
            <w:pPr>
              <w:rPr>
                <w:sz w:val="20"/>
                <w:szCs w:val="20"/>
              </w:rPr>
            </w:pPr>
            <w:bookmarkStart w:id="453" w:name="_Hlk123858318"/>
            <w:r w:rsidRPr="00F57CC0">
              <w:rPr>
                <w:sz w:val="20"/>
                <w:szCs w:val="20"/>
              </w:rPr>
              <w:t>Travaux d’entretien courant et périodique</w:t>
            </w:r>
            <w:bookmarkEnd w:id="453"/>
            <w:r w:rsidRPr="00F57CC0">
              <w:rPr>
                <w:sz w:val="20"/>
                <w:szCs w:val="20"/>
              </w:rPr>
              <w:t xml:space="preserve"> de de l’AEPS</w:t>
            </w:r>
          </w:p>
        </w:tc>
        <w:tc>
          <w:tcPr>
            <w:tcW w:w="781" w:type="dxa"/>
            <w:noWrap/>
            <w:vAlign w:val="center"/>
            <w:hideMark/>
          </w:tcPr>
          <w:p w14:paraId="73301C53" w14:textId="77777777" w:rsidR="00E94AA5" w:rsidRPr="00F57CC0" w:rsidRDefault="00E94AA5" w:rsidP="00E94AA5">
            <w:pPr>
              <w:jc w:val="center"/>
              <w:rPr>
                <w:sz w:val="20"/>
                <w:szCs w:val="20"/>
              </w:rPr>
            </w:pPr>
            <w:r w:rsidRPr="00F57CC0">
              <w:rPr>
                <w:sz w:val="20"/>
                <w:szCs w:val="20"/>
              </w:rPr>
              <w:t> </w:t>
            </w:r>
          </w:p>
        </w:tc>
        <w:tc>
          <w:tcPr>
            <w:tcW w:w="781" w:type="dxa"/>
          </w:tcPr>
          <w:p w14:paraId="17BB8069" w14:textId="77777777" w:rsidR="00E94AA5" w:rsidRPr="00F57CC0" w:rsidRDefault="00E94AA5" w:rsidP="00E94AA5">
            <w:pPr>
              <w:jc w:val="center"/>
              <w:rPr>
                <w:sz w:val="20"/>
                <w:szCs w:val="20"/>
              </w:rPr>
            </w:pPr>
          </w:p>
        </w:tc>
        <w:tc>
          <w:tcPr>
            <w:tcW w:w="782" w:type="dxa"/>
            <w:noWrap/>
            <w:vAlign w:val="center"/>
            <w:hideMark/>
          </w:tcPr>
          <w:p w14:paraId="0F39F11F" w14:textId="77777777" w:rsidR="00E94AA5" w:rsidRPr="00F57CC0" w:rsidRDefault="00E94AA5" w:rsidP="00E94AA5">
            <w:pPr>
              <w:jc w:val="center"/>
              <w:rPr>
                <w:sz w:val="20"/>
                <w:szCs w:val="20"/>
              </w:rPr>
            </w:pPr>
            <w:r w:rsidRPr="00F57CC0">
              <w:rPr>
                <w:sz w:val="20"/>
                <w:szCs w:val="20"/>
              </w:rPr>
              <w:t> </w:t>
            </w:r>
          </w:p>
        </w:tc>
        <w:tc>
          <w:tcPr>
            <w:tcW w:w="781" w:type="dxa"/>
            <w:vAlign w:val="center"/>
            <w:hideMark/>
          </w:tcPr>
          <w:p w14:paraId="3CE3F5D9" w14:textId="77777777" w:rsidR="00E94AA5" w:rsidRPr="00F57CC0" w:rsidRDefault="00E94AA5" w:rsidP="00E94AA5">
            <w:pPr>
              <w:jc w:val="center"/>
              <w:rPr>
                <w:sz w:val="20"/>
                <w:szCs w:val="20"/>
              </w:rPr>
            </w:pPr>
            <w:r w:rsidRPr="00F57CC0">
              <w:rPr>
                <w:sz w:val="20"/>
                <w:szCs w:val="20"/>
              </w:rPr>
              <w:t> </w:t>
            </w:r>
          </w:p>
        </w:tc>
        <w:tc>
          <w:tcPr>
            <w:tcW w:w="781" w:type="dxa"/>
            <w:noWrap/>
            <w:vAlign w:val="center"/>
            <w:hideMark/>
          </w:tcPr>
          <w:p w14:paraId="105B5988" w14:textId="77777777" w:rsidR="00E94AA5" w:rsidRPr="00F57CC0" w:rsidRDefault="00E94AA5" w:rsidP="00E94AA5">
            <w:pPr>
              <w:jc w:val="center"/>
              <w:rPr>
                <w:sz w:val="20"/>
                <w:szCs w:val="20"/>
              </w:rPr>
            </w:pPr>
            <w:r w:rsidRPr="00F57CC0">
              <w:rPr>
                <w:sz w:val="20"/>
                <w:szCs w:val="20"/>
              </w:rPr>
              <w:t> </w:t>
            </w:r>
          </w:p>
        </w:tc>
        <w:tc>
          <w:tcPr>
            <w:tcW w:w="782" w:type="dxa"/>
            <w:noWrap/>
            <w:vAlign w:val="center"/>
            <w:hideMark/>
          </w:tcPr>
          <w:p w14:paraId="1B8665C3" w14:textId="77777777" w:rsidR="00E94AA5" w:rsidRPr="00F57CC0" w:rsidRDefault="00E94AA5" w:rsidP="00E94AA5">
            <w:pPr>
              <w:jc w:val="center"/>
              <w:rPr>
                <w:sz w:val="20"/>
                <w:szCs w:val="20"/>
              </w:rPr>
            </w:pPr>
            <w:r w:rsidRPr="00F57CC0">
              <w:rPr>
                <w:sz w:val="20"/>
                <w:szCs w:val="20"/>
              </w:rPr>
              <w:t> </w:t>
            </w:r>
          </w:p>
        </w:tc>
        <w:tc>
          <w:tcPr>
            <w:tcW w:w="809" w:type="dxa"/>
            <w:noWrap/>
            <w:vAlign w:val="center"/>
            <w:hideMark/>
          </w:tcPr>
          <w:p w14:paraId="0DFABBE4" w14:textId="77777777" w:rsidR="00E94AA5" w:rsidRPr="00F57CC0" w:rsidRDefault="00E94AA5" w:rsidP="00E94AA5">
            <w:pPr>
              <w:jc w:val="center"/>
              <w:rPr>
                <w:sz w:val="20"/>
                <w:szCs w:val="20"/>
              </w:rPr>
            </w:pPr>
            <w:r w:rsidRPr="00F57CC0">
              <w:rPr>
                <w:sz w:val="20"/>
                <w:szCs w:val="20"/>
              </w:rPr>
              <w:t> </w:t>
            </w:r>
          </w:p>
        </w:tc>
        <w:tc>
          <w:tcPr>
            <w:tcW w:w="754" w:type="dxa"/>
            <w:noWrap/>
            <w:vAlign w:val="center"/>
            <w:hideMark/>
          </w:tcPr>
          <w:p w14:paraId="6706C955" w14:textId="77777777" w:rsidR="00E94AA5" w:rsidRPr="00F57CC0" w:rsidRDefault="00E94AA5" w:rsidP="00E94AA5">
            <w:pPr>
              <w:jc w:val="center"/>
              <w:rPr>
                <w:sz w:val="20"/>
                <w:szCs w:val="20"/>
              </w:rPr>
            </w:pPr>
          </w:p>
        </w:tc>
        <w:tc>
          <w:tcPr>
            <w:tcW w:w="781" w:type="dxa"/>
            <w:noWrap/>
            <w:vAlign w:val="center"/>
            <w:hideMark/>
          </w:tcPr>
          <w:p w14:paraId="0A66A1DE" w14:textId="77777777" w:rsidR="00E94AA5" w:rsidRPr="00F57CC0" w:rsidRDefault="00E94AA5" w:rsidP="00E94AA5">
            <w:pPr>
              <w:jc w:val="center"/>
              <w:rPr>
                <w:sz w:val="20"/>
                <w:szCs w:val="20"/>
              </w:rPr>
            </w:pPr>
            <w:r w:rsidRPr="00F57CC0">
              <w:rPr>
                <w:sz w:val="20"/>
                <w:szCs w:val="20"/>
              </w:rPr>
              <w:t> x</w:t>
            </w:r>
          </w:p>
        </w:tc>
        <w:tc>
          <w:tcPr>
            <w:tcW w:w="781" w:type="dxa"/>
            <w:noWrap/>
            <w:vAlign w:val="center"/>
            <w:hideMark/>
          </w:tcPr>
          <w:p w14:paraId="1E5C68EA" w14:textId="77777777" w:rsidR="00E94AA5" w:rsidRPr="00F57CC0" w:rsidRDefault="00E94AA5" w:rsidP="00E94AA5">
            <w:pPr>
              <w:jc w:val="center"/>
              <w:rPr>
                <w:sz w:val="20"/>
                <w:szCs w:val="20"/>
              </w:rPr>
            </w:pPr>
            <w:r w:rsidRPr="00F57CC0">
              <w:rPr>
                <w:sz w:val="20"/>
                <w:szCs w:val="20"/>
              </w:rPr>
              <w:t> x</w:t>
            </w:r>
          </w:p>
        </w:tc>
        <w:tc>
          <w:tcPr>
            <w:tcW w:w="781" w:type="dxa"/>
            <w:noWrap/>
            <w:vAlign w:val="center"/>
            <w:hideMark/>
          </w:tcPr>
          <w:p w14:paraId="5A319360" w14:textId="77777777" w:rsidR="00E94AA5" w:rsidRPr="00F57CC0" w:rsidRDefault="00E94AA5" w:rsidP="00E94AA5">
            <w:pPr>
              <w:jc w:val="center"/>
              <w:rPr>
                <w:sz w:val="20"/>
                <w:szCs w:val="20"/>
              </w:rPr>
            </w:pPr>
            <w:r w:rsidRPr="00F57CC0">
              <w:rPr>
                <w:sz w:val="20"/>
                <w:szCs w:val="20"/>
              </w:rPr>
              <w:t> </w:t>
            </w:r>
          </w:p>
        </w:tc>
        <w:tc>
          <w:tcPr>
            <w:tcW w:w="782" w:type="dxa"/>
            <w:noWrap/>
            <w:vAlign w:val="center"/>
            <w:hideMark/>
          </w:tcPr>
          <w:p w14:paraId="3AEFB6D2" w14:textId="77777777" w:rsidR="00E94AA5" w:rsidRPr="00F57CC0" w:rsidRDefault="00E94AA5" w:rsidP="00E94AA5">
            <w:pPr>
              <w:jc w:val="center"/>
              <w:rPr>
                <w:sz w:val="20"/>
                <w:szCs w:val="20"/>
              </w:rPr>
            </w:pPr>
            <w:r w:rsidRPr="00F57CC0">
              <w:rPr>
                <w:sz w:val="20"/>
                <w:szCs w:val="20"/>
              </w:rPr>
              <w:t> </w:t>
            </w:r>
          </w:p>
        </w:tc>
        <w:tc>
          <w:tcPr>
            <w:tcW w:w="782" w:type="dxa"/>
            <w:gridSpan w:val="2"/>
          </w:tcPr>
          <w:p w14:paraId="1945742D" w14:textId="77777777" w:rsidR="00E94AA5" w:rsidRPr="00F57CC0" w:rsidRDefault="00E94AA5" w:rsidP="00E94AA5">
            <w:pPr>
              <w:jc w:val="center"/>
              <w:rPr>
                <w:sz w:val="20"/>
                <w:szCs w:val="20"/>
              </w:rPr>
            </w:pPr>
          </w:p>
        </w:tc>
      </w:tr>
    </w:tbl>
    <w:p w14:paraId="019B49E2" w14:textId="77777777" w:rsidR="00E94AA5" w:rsidRPr="00F57CC0" w:rsidRDefault="00E94AA5" w:rsidP="00E94AA5">
      <w:pPr>
        <w:rPr>
          <w:lang w:eastAsia="en-US"/>
        </w:rPr>
      </w:pPr>
    </w:p>
    <w:p w14:paraId="3D6E1F32" w14:textId="77777777" w:rsidR="00E94AA5" w:rsidRPr="00F57CC0" w:rsidRDefault="00E94AA5" w:rsidP="00E94AA5">
      <w:pPr>
        <w:rPr>
          <w:lang w:eastAsia="en-US"/>
        </w:rPr>
        <w:sectPr w:rsidR="00E94AA5" w:rsidRPr="00F57CC0" w:rsidSect="00625725">
          <w:pgSz w:w="16840" w:h="11900" w:orient="landscape"/>
          <w:pgMar w:top="2325" w:right="1560" w:bottom="1758" w:left="1758" w:header="709" w:footer="731" w:gutter="0"/>
          <w:cols w:space="708"/>
          <w:docGrid w:linePitch="326"/>
        </w:sectPr>
      </w:pPr>
    </w:p>
    <w:p w14:paraId="44AF8E91" w14:textId="77777777" w:rsidR="00E94AA5" w:rsidRPr="00F57CC0" w:rsidRDefault="00E94AA5" w:rsidP="0027704E">
      <w:pPr>
        <w:pStyle w:val="Titre20"/>
        <w:numPr>
          <w:ilvl w:val="2"/>
          <w:numId w:val="58"/>
        </w:numPr>
        <w:rPr>
          <w:rFonts w:ascii="Times New Roman" w:hAnsi="Times New Roman" w:cs="Times New Roman"/>
        </w:rPr>
      </w:pPr>
      <w:bookmarkStart w:id="454" w:name="_Toc131515797"/>
      <w:bookmarkStart w:id="455" w:name="_Toc224052439"/>
      <w:r w:rsidRPr="00F57CC0">
        <w:rPr>
          <w:rFonts w:ascii="Times New Roman" w:hAnsi="Times New Roman" w:cs="Times New Roman"/>
        </w:rPr>
        <w:lastRenderedPageBreak/>
        <w:t>Impacts négatifs</w:t>
      </w:r>
      <w:bookmarkEnd w:id="454"/>
      <w:bookmarkEnd w:id="455"/>
    </w:p>
    <w:p w14:paraId="1DFD27F8" w14:textId="77777777" w:rsidR="00E94AA5" w:rsidRPr="00F57CC0" w:rsidRDefault="00E94AA5" w:rsidP="0027704E">
      <w:pPr>
        <w:pStyle w:val="Titre3"/>
        <w:numPr>
          <w:ilvl w:val="3"/>
          <w:numId w:val="58"/>
        </w:numPr>
        <w:rPr>
          <w:rFonts w:ascii="Times New Roman" w:hAnsi="Times New Roman" w:cs="Times New Roman"/>
        </w:rPr>
      </w:pPr>
      <w:bookmarkStart w:id="456" w:name="_Toc131515798"/>
      <w:bookmarkStart w:id="457" w:name="_Toc224052440"/>
      <w:bookmarkStart w:id="458" w:name="_Hlk124126722"/>
      <w:r w:rsidRPr="00F57CC0">
        <w:rPr>
          <w:rFonts w:ascii="Times New Roman" w:hAnsi="Times New Roman" w:cs="Times New Roman"/>
        </w:rPr>
        <w:t>Impacts sur le milieu biophysique</w:t>
      </w:r>
      <w:bookmarkEnd w:id="456"/>
      <w:bookmarkEnd w:id="457"/>
    </w:p>
    <w:p w14:paraId="13F32006" w14:textId="77777777" w:rsidR="00E94AA5" w:rsidRPr="00F57CC0" w:rsidRDefault="00E94AA5" w:rsidP="0027704E">
      <w:pPr>
        <w:pStyle w:val="Titre4"/>
        <w:numPr>
          <w:ilvl w:val="4"/>
          <w:numId w:val="58"/>
        </w:numPr>
        <w:ind w:left="993" w:hanging="851"/>
        <w:rPr>
          <w:rFonts w:ascii="Times New Roman" w:hAnsi="Times New Roman" w:cs="Times New Roman"/>
        </w:rPr>
      </w:pPr>
      <w:bookmarkStart w:id="459" w:name="_Toc131515799"/>
      <w:bookmarkStart w:id="460" w:name="_Hlk124125896"/>
      <w:bookmarkStart w:id="461" w:name="_Hlk124125972"/>
      <w:bookmarkEnd w:id="458"/>
      <w:r w:rsidRPr="00F57CC0">
        <w:rPr>
          <w:rFonts w:ascii="Times New Roman" w:hAnsi="Times New Roman" w:cs="Times New Roman"/>
        </w:rPr>
        <w:t>Impact sur la qualité de l’air</w:t>
      </w:r>
      <w:bookmarkEnd w:id="459"/>
    </w:p>
    <w:bookmarkEnd w:id="460"/>
    <w:p w14:paraId="7120523B" w14:textId="77777777" w:rsidR="00E94AA5" w:rsidRPr="00F57CC0" w:rsidRDefault="00E94AA5" w:rsidP="00E94AA5">
      <w:pPr>
        <w:rPr>
          <w:lang w:eastAsia="en-US"/>
        </w:rPr>
      </w:pPr>
      <w:r w:rsidRPr="00F57CC0">
        <w:rPr>
          <w:lang w:eastAsia="en-US"/>
        </w:rPr>
        <w:t>En fonction des activités sources d’impact, les impacts suivants ont été recensés :</w:t>
      </w:r>
    </w:p>
    <w:tbl>
      <w:tblPr>
        <w:tblW w:w="0" w:type="auto"/>
        <w:tblInd w:w="-8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7"/>
        <w:gridCol w:w="2077"/>
        <w:gridCol w:w="2653"/>
      </w:tblGrid>
      <w:tr w:rsidR="00E94AA5" w:rsidRPr="00F57CC0" w14:paraId="16799D8A" w14:textId="77777777" w:rsidTr="00E94AA5">
        <w:tc>
          <w:tcPr>
            <w:tcW w:w="3227" w:type="dxa"/>
          </w:tcPr>
          <w:p w14:paraId="7FFF8948" w14:textId="77777777" w:rsidR="00E94AA5" w:rsidRPr="00F57CC0" w:rsidRDefault="00E94AA5" w:rsidP="00E94AA5">
            <w:pPr>
              <w:rPr>
                <w:rFonts w:eastAsia="Calibri"/>
                <w:lang w:eastAsia="en-US"/>
              </w:rPr>
            </w:pPr>
            <w:r w:rsidRPr="00F57CC0">
              <w:rPr>
                <w:rFonts w:eastAsia="Calibri"/>
                <w:lang w:eastAsia="en-US"/>
              </w:rPr>
              <w:t>Impact</w:t>
            </w:r>
          </w:p>
        </w:tc>
        <w:tc>
          <w:tcPr>
            <w:tcW w:w="2077" w:type="dxa"/>
          </w:tcPr>
          <w:p w14:paraId="09428612" w14:textId="77777777" w:rsidR="00E94AA5" w:rsidRPr="00F57CC0" w:rsidRDefault="00E94AA5" w:rsidP="00E94AA5">
            <w:pPr>
              <w:rPr>
                <w:rFonts w:eastAsia="Calibri"/>
                <w:lang w:eastAsia="en-US"/>
              </w:rPr>
            </w:pPr>
            <w:r w:rsidRPr="00F57CC0">
              <w:rPr>
                <w:rFonts w:eastAsia="Calibri"/>
                <w:lang w:eastAsia="en-US"/>
              </w:rPr>
              <w:t>Critères</w:t>
            </w:r>
          </w:p>
        </w:tc>
        <w:tc>
          <w:tcPr>
            <w:tcW w:w="2653" w:type="dxa"/>
          </w:tcPr>
          <w:p w14:paraId="581E1E34" w14:textId="77777777" w:rsidR="00E94AA5" w:rsidRPr="00F57CC0" w:rsidRDefault="00E94AA5" w:rsidP="00E94AA5">
            <w:pPr>
              <w:rPr>
                <w:rFonts w:eastAsia="Calibri"/>
                <w:lang w:eastAsia="en-US"/>
              </w:rPr>
            </w:pPr>
            <w:r w:rsidRPr="00F57CC0">
              <w:rPr>
                <w:rFonts w:eastAsia="Calibri"/>
                <w:lang w:eastAsia="en-US"/>
              </w:rPr>
              <w:t>Evaluation</w:t>
            </w:r>
          </w:p>
        </w:tc>
      </w:tr>
      <w:tr w:rsidR="00E94AA5" w:rsidRPr="00F57CC0" w14:paraId="30233184" w14:textId="77777777" w:rsidTr="00E94AA5">
        <w:tc>
          <w:tcPr>
            <w:tcW w:w="3227" w:type="dxa"/>
            <w:vMerge w:val="restart"/>
          </w:tcPr>
          <w:p w14:paraId="529D7925" w14:textId="77777777" w:rsidR="00E94AA5" w:rsidRPr="00F57CC0" w:rsidRDefault="00E94AA5" w:rsidP="00E94AA5">
            <w:pPr>
              <w:rPr>
                <w:rFonts w:eastAsia="Calibri"/>
                <w:lang w:eastAsia="en-US"/>
              </w:rPr>
            </w:pPr>
            <w:r w:rsidRPr="00F57CC0">
              <w:rPr>
                <w:rFonts w:eastAsia="Calibri"/>
                <w:lang w:eastAsia="en-US"/>
              </w:rPr>
              <w:t>Dégradation de la qualité de l’air</w:t>
            </w:r>
          </w:p>
          <w:p w14:paraId="7E3D5B40" w14:textId="77777777" w:rsidR="00E94AA5" w:rsidRPr="00F57CC0" w:rsidRDefault="00E94AA5" w:rsidP="00E94AA5">
            <w:pPr>
              <w:rPr>
                <w:rFonts w:eastAsia="Calibri"/>
                <w:lang w:eastAsia="en-US"/>
              </w:rPr>
            </w:pPr>
            <w:r w:rsidRPr="00F57CC0">
              <w:rPr>
                <w:rFonts w:eastAsia="Calibri"/>
                <w:lang w:eastAsia="en-US"/>
              </w:rPr>
              <w:t xml:space="preserve"> due aux envols de poussières et de gaz</w:t>
            </w:r>
          </w:p>
        </w:tc>
        <w:tc>
          <w:tcPr>
            <w:tcW w:w="2077" w:type="dxa"/>
          </w:tcPr>
          <w:p w14:paraId="12E2AC26" w14:textId="77777777" w:rsidR="00E94AA5" w:rsidRPr="00F57CC0" w:rsidRDefault="00E94AA5" w:rsidP="00E94AA5">
            <w:pPr>
              <w:rPr>
                <w:rFonts w:eastAsia="Calibri"/>
                <w:lang w:eastAsia="en-US"/>
              </w:rPr>
            </w:pPr>
            <w:r w:rsidRPr="00F57CC0">
              <w:rPr>
                <w:rFonts w:eastAsia="Calibri"/>
                <w:lang w:eastAsia="en-US"/>
              </w:rPr>
              <w:t>Intensité</w:t>
            </w:r>
          </w:p>
        </w:tc>
        <w:tc>
          <w:tcPr>
            <w:tcW w:w="2653" w:type="dxa"/>
          </w:tcPr>
          <w:p w14:paraId="1CF2F810" w14:textId="77777777" w:rsidR="00E94AA5" w:rsidRPr="00F57CC0" w:rsidRDefault="00E94AA5" w:rsidP="00E94AA5">
            <w:pPr>
              <w:rPr>
                <w:rFonts w:eastAsia="Calibri"/>
                <w:lang w:eastAsia="en-US"/>
              </w:rPr>
            </w:pPr>
            <w:r w:rsidRPr="00F57CC0">
              <w:rPr>
                <w:rFonts w:eastAsia="Calibri"/>
                <w:lang w:eastAsia="en-US"/>
              </w:rPr>
              <w:t>moyen</w:t>
            </w:r>
          </w:p>
        </w:tc>
      </w:tr>
      <w:tr w:rsidR="00E94AA5" w:rsidRPr="00F57CC0" w14:paraId="6806D837" w14:textId="77777777" w:rsidTr="00E94AA5">
        <w:tc>
          <w:tcPr>
            <w:tcW w:w="3227" w:type="dxa"/>
            <w:vMerge/>
          </w:tcPr>
          <w:p w14:paraId="512F552A" w14:textId="77777777" w:rsidR="00E94AA5" w:rsidRPr="00F57CC0" w:rsidRDefault="00E94AA5" w:rsidP="00E94AA5">
            <w:pPr>
              <w:rPr>
                <w:rFonts w:eastAsia="Calibri"/>
                <w:lang w:eastAsia="en-US"/>
              </w:rPr>
            </w:pPr>
          </w:p>
        </w:tc>
        <w:tc>
          <w:tcPr>
            <w:tcW w:w="2077" w:type="dxa"/>
          </w:tcPr>
          <w:p w14:paraId="1FE31FA6" w14:textId="77777777" w:rsidR="00E94AA5" w:rsidRPr="00F57CC0" w:rsidRDefault="00E94AA5" w:rsidP="00E94AA5">
            <w:pPr>
              <w:rPr>
                <w:rFonts w:eastAsia="Calibri"/>
                <w:lang w:eastAsia="en-US"/>
              </w:rPr>
            </w:pPr>
            <w:r w:rsidRPr="00F57CC0">
              <w:rPr>
                <w:rFonts w:eastAsia="Calibri"/>
                <w:lang w:eastAsia="en-US"/>
              </w:rPr>
              <w:t>Etendue</w:t>
            </w:r>
          </w:p>
        </w:tc>
        <w:tc>
          <w:tcPr>
            <w:tcW w:w="2653" w:type="dxa"/>
          </w:tcPr>
          <w:p w14:paraId="6741F2A7" w14:textId="77777777" w:rsidR="00E94AA5" w:rsidRPr="00F57CC0" w:rsidRDefault="00E94AA5" w:rsidP="00E94AA5">
            <w:pPr>
              <w:rPr>
                <w:rFonts w:eastAsia="Calibri"/>
                <w:lang w:eastAsia="en-US"/>
              </w:rPr>
            </w:pPr>
            <w:r w:rsidRPr="00F57CC0">
              <w:rPr>
                <w:rFonts w:eastAsia="Calibri"/>
                <w:lang w:eastAsia="en-US"/>
              </w:rPr>
              <w:t>locale</w:t>
            </w:r>
          </w:p>
        </w:tc>
      </w:tr>
      <w:tr w:rsidR="00E94AA5" w:rsidRPr="00F57CC0" w14:paraId="4793E56E" w14:textId="77777777" w:rsidTr="00E94AA5">
        <w:tc>
          <w:tcPr>
            <w:tcW w:w="3227" w:type="dxa"/>
            <w:vMerge/>
          </w:tcPr>
          <w:p w14:paraId="69A1B73B" w14:textId="77777777" w:rsidR="00E94AA5" w:rsidRPr="00F57CC0" w:rsidRDefault="00E94AA5" w:rsidP="00E94AA5">
            <w:pPr>
              <w:rPr>
                <w:rFonts w:eastAsia="Calibri"/>
                <w:lang w:eastAsia="en-US"/>
              </w:rPr>
            </w:pPr>
          </w:p>
        </w:tc>
        <w:tc>
          <w:tcPr>
            <w:tcW w:w="2077" w:type="dxa"/>
          </w:tcPr>
          <w:p w14:paraId="7BFF38EF" w14:textId="77777777" w:rsidR="00E94AA5" w:rsidRPr="00F57CC0" w:rsidRDefault="00E94AA5" w:rsidP="00E94AA5">
            <w:pPr>
              <w:rPr>
                <w:rFonts w:eastAsia="Calibri"/>
                <w:lang w:eastAsia="en-US"/>
              </w:rPr>
            </w:pPr>
            <w:r w:rsidRPr="00F57CC0">
              <w:rPr>
                <w:rFonts w:eastAsia="Calibri"/>
                <w:lang w:eastAsia="en-US"/>
              </w:rPr>
              <w:t>Durée</w:t>
            </w:r>
          </w:p>
        </w:tc>
        <w:tc>
          <w:tcPr>
            <w:tcW w:w="2653" w:type="dxa"/>
          </w:tcPr>
          <w:p w14:paraId="09381540" w14:textId="77777777" w:rsidR="00E94AA5" w:rsidRPr="00F57CC0" w:rsidRDefault="00E94AA5" w:rsidP="00E94AA5">
            <w:pPr>
              <w:rPr>
                <w:rFonts w:eastAsia="Calibri"/>
                <w:lang w:eastAsia="en-US"/>
              </w:rPr>
            </w:pPr>
            <w:r w:rsidRPr="00F57CC0">
              <w:rPr>
                <w:rFonts w:eastAsia="Calibri"/>
                <w:lang w:eastAsia="en-US"/>
              </w:rPr>
              <w:t>courte</w:t>
            </w:r>
          </w:p>
        </w:tc>
      </w:tr>
      <w:tr w:rsidR="00E94AA5" w:rsidRPr="00F57CC0" w14:paraId="2B68EC8E" w14:textId="77777777" w:rsidTr="00E94AA5">
        <w:tc>
          <w:tcPr>
            <w:tcW w:w="3227" w:type="dxa"/>
            <w:vMerge/>
          </w:tcPr>
          <w:p w14:paraId="0FD59B1C" w14:textId="77777777" w:rsidR="00E94AA5" w:rsidRPr="00F57CC0" w:rsidRDefault="00E94AA5" w:rsidP="00E94AA5">
            <w:pPr>
              <w:rPr>
                <w:rFonts w:eastAsia="Calibri"/>
                <w:lang w:eastAsia="en-US"/>
              </w:rPr>
            </w:pPr>
          </w:p>
        </w:tc>
        <w:tc>
          <w:tcPr>
            <w:tcW w:w="2077" w:type="dxa"/>
          </w:tcPr>
          <w:p w14:paraId="10AC351A" w14:textId="77777777" w:rsidR="00E94AA5" w:rsidRPr="00F57CC0" w:rsidRDefault="00E94AA5" w:rsidP="00E94AA5">
            <w:pPr>
              <w:rPr>
                <w:rFonts w:eastAsia="Calibri"/>
                <w:lang w:eastAsia="en-US"/>
              </w:rPr>
            </w:pPr>
            <w:r w:rsidRPr="00F57CC0">
              <w:rPr>
                <w:rFonts w:eastAsia="Calibri"/>
                <w:lang w:eastAsia="en-US"/>
              </w:rPr>
              <w:t>Importance absolue</w:t>
            </w:r>
          </w:p>
        </w:tc>
        <w:tc>
          <w:tcPr>
            <w:tcW w:w="2653" w:type="dxa"/>
          </w:tcPr>
          <w:p w14:paraId="397DD534" w14:textId="77777777" w:rsidR="00E94AA5" w:rsidRPr="00F57CC0" w:rsidRDefault="00E94AA5" w:rsidP="00E94AA5">
            <w:pPr>
              <w:rPr>
                <w:rFonts w:eastAsia="Calibri"/>
                <w:b/>
                <w:bCs/>
                <w:lang w:eastAsia="en-US"/>
              </w:rPr>
            </w:pPr>
            <w:r w:rsidRPr="00F57CC0">
              <w:rPr>
                <w:rFonts w:eastAsia="Calibri"/>
                <w:b/>
                <w:bCs/>
                <w:lang w:eastAsia="en-US"/>
              </w:rPr>
              <w:t>Moyenne</w:t>
            </w:r>
          </w:p>
        </w:tc>
      </w:tr>
      <w:bookmarkEnd w:id="461"/>
      <w:tr w:rsidR="00E94AA5" w:rsidRPr="00F57CC0" w14:paraId="33F3A3D0" w14:textId="77777777" w:rsidTr="00E94AA5">
        <w:tc>
          <w:tcPr>
            <w:tcW w:w="3227" w:type="dxa"/>
            <w:vMerge w:val="restart"/>
          </w:tcPr>
          <w:p w14:paraId="7347D40E" w14:textId="77777777" w:rsidR="00E94AA5" w:rsidRPr="00F57CC0" w:rsidRDefault="00E94AA5" w:rsidP="00E94AA5">
            <w:pPr>
              <w:rPr>
                <w:rFonts w:eastAsia="Calibri"/>
                <w:lang w:eastAsia="en-US"/>
              </w:rPr>
            </w:pPr>
            <w:r w:rsidRPr="00F57CC0">
              <w:rPr>
                <w:rFonts w:eastAsia="Calibri"/>
                <w:lang w:eastAsia="en-US"/>
              </w:rPr>
              <w:t>Contribution au changement</w:t>
            </w:r>
          </w:p>
          <w:p w14:paraId="259F2070" w14:textId="77777777" w:rsidR="00E94AA5" w:rsidRPr="00F57CC0" w:rsidRDefault="00E94AA5" w:rsidP="00E94AA5">
            <w:pPr>
              <w:rPr>
                <w:rFonts w:eastAsia="Calibri"/>
                <w:lang w:eastAsia="en-US"/>
              </w:rPr>
            </w:pPr>
            <w:r w:rsidRPr="00F57CC0">
              <w:rPr>
                <w:rFonts w:eastAsia="Calibri"/>
                <w:lang w:eastAsia="en-US"/>
              </w:rPr>
              <w:t xml:space="preserve"> climatique par les émissions de </w:t>
            </w:r>
          </w:p>
          <w:p w14:paraId="64AC2C32" w14:textId="77777777" w:rsidR="00E94AA5" w:rsidRPr="00F57CC0" w:rsidRDefault="00E94AA5" w:rsidP="00E94AA5">
            <w:pPr>
              <w:rPr>
                <w:rFonts w:eastAsia="Calibri"/>
                <w:lang w:eastAsia="en-US"/>
              </w:rPr>
            </w:pPr>
            <w:r w:rsidRPr="00F57CC0">
              <w:rPr>
                <w:rFonts w:eastAsia="Calibri"/>
                <w:lang w:eastAsia="en-US"/>
              </w:rPr>
              <w:t xml:space="preserve">CO2 des véhicules </w:t>
            </w:r>
          </w:p>
        </w:tc>
        <w:tc>
          <w:tcPr>
            <w:tcW w:w="2077" w:type="dxa"/>
          </w:tcPr>
          <w:p w14:paraId="3C286D41" w14:textId="77777777" w:rsidR="00E94AA5" w:rsidRPr="00F57CC0" w:rsidRDefault="00E94AA5" w:rsidP="00E94AA5">
            <w:pPr>
              <w:rPr>
                <w:rFonts w:eastAsia="Calibri"/>
                <w:lang w:eastAsia="en-US"/>
              </w:rPr>
            </w:pPr>
            <w:r w:rsidRPr="00F57CC0">
              <w:rPr>
                <w:rFonts w:eastAsia="Calibri"/>
                <w:lang w:eastAsia="en-US"/>
              </w:rPr>
              <w:t>Intensité</w:t>
            </w:r>
          </w:p>
        </w:tc>
        <w:tc>
          <w:tcPr>
            <w:tcW w:w="2653" w:type="dxa"/>
          </w:tcPr>
          <w:p w14:paraId="75F43073" w14:textId="77777777" w:rsidR="00E94AA5" w:rsidRPr="00F57CC0" w:rsidRDefault="00E94AA5" w:rsidP="00E94AA5">
            <w:pPr>
              <w:rPr>
                <w:rFonts w:eastAsia="Calibri"/>
                <w:lang w:eastAsia="en-US"/>
              </w:rPr>
            </w:pPr>
            <w:r w:rsidRPr="00F57CC0">
              <w:rPr>
                <w:rFonts w:eastAsia="Calibri"/>
                <w:lang w:eastAsia="en-US"/>
              </w:rPr>
              <w:t>moyen</w:t>
            </w:r>
          </w:p>
        </w:tc>
      </w:tr>
      <w:tr w:rsidR="00E94AA5" w:rsidRPr="00F57CC0" w14:paraId="4D72A0CD" w14:textId="77777777" w:rsidTr="00E94AA5">
        <w:tc>
          <w:tcPr>
            <w:tcW w:w="3227" w:type="dxa"/>
            <w:vMerge/>
          </w:tcPr>
          <w:p w14:paraId="24E03C1B" w14:textId="77777777" w:rsidR="00E94AA5" w:rsidRPr="00F57CC0" w:rsidRDefault="00E94AA5" w:rsidP="00E94AA5">
            <w:pPr>
              <w:rPr>
                <w:rFonts w:eastAsia="Calibri"/>
                <w:lang w:eastAsia="en-US"/>
              </w:rPr>
            </w:pPr>
          </w:p>
        </w:tc>
        <w:tc>
          <w:tcPr>
            <w:tcW w:w="2077" w:type="dxa"/>
          </w:tcPr>
          <w:p w14:paraId="496E8D9B" w14:textId="77777777" w:rsidR="00E94AA5" w:rsidRPr="00F57CC0" w:rsidRDefault="00E94AA5" w:rsidP="00E94AA5">
            <w:pPr>
              <w:rPr>
                <w:rFonts w:eastAsia="Calibri"/>
                <w:lang w:eastAsia="en-US"/>
              </w:rPr>
            </w:pPr>
            <w:r w:rsidRPr="00F57CC0">
              <w:rPr>
                <w:rFonts w:eastAsia="Calibri"/>
                <w:lang w:eastAsia="en-US"/>
              </w:rPr>
              <w:t>Etendue</w:t>
            </w:r>
          </w:p>
        </w:tc>
        <w:tc>
          <w:tcPr>
            <w:tcW w:w="2653" w:type="dxa"/>
          </w:tcPr>
          <w:p w14:paraId="313B5D2F" w14:textId="77777777" w:rsidR="00E94AA5" w:rsidRPr="00F57CC0" w:rsidRDefault="00E94AA5" w:rsidP="00E94AA5">
            <w:pPr>
              <w:rPr>
                <w:rFonts w:eastAsia="Calibri"/>
                <w:lang w:eastAsia="en-US"/>
              </w:rPr>
            </w:pPr>
            <w:r w:rsidRPr="00F57CC0">
              <w:rPr>
                <w:rFonts w:eastAsia="Calibri"/>
                <w:lang w:eastAsia="en-US"/>
              </w:rPr>
              <w:t>régionale</w:t>
            </w:r>
          </w:p>
        </w:tc>
      </w:tr>
      <w:tr w:rsidR="00E94AA5" w:rsidRPr="00F57CC0" w14:paraId="193A372A" w14:textId="77777777" w:rsidTr="00E94AA5">
        <w:tc>
          <w:tcPr>
            <w:tcW w:w="3227" w:type="dxa"/>
            <w:vMerge/>
          </w:tcPr>
          <w:p w14:paraId="418FB250" w14:textId="77777777" w:rsidR="00E94AA5" w:rsidRPr="00F57CC0" w:rsidRDefault="00E94AA5" w:rsidP="00E94AA5">
            <w:pPr>
              <w:rPr>
                <w:rFonts w:eastAsia="Calibri"/>
                <w:lang w:eastAsia="en-US"/>
              </w:rPr>
            </w:pPr>
          </w:p>
        </w:tc>
        <w:tc>
          <w:tcPr>
            <w:tcW w:w="2077" w:type="dxa"/>
          </w:tcPr>
          <w:p w14:paraId="40B878BC" w14:textId="77777777" w:rsidR="00E94AA5" w:rsidRPr="00F57CC0" w:rsidRDefault="00E94AA5" w:rsidP="00E94AA5">
            <w:pPr>
              <w:rPr>
                <w:rFonts w:eastAsia="Calibri"/>
                <w:lang w:eastAsia="en-US"/>
              </w:rPr>
            </w:pPr>
            <w:r w:rsidRPr="00F57CC0">
              <w:rPr>
                <w:rFonts w:eastAsia="Calibri"/>
                <w:lang w:eastAsia="en-US"/>
              </w:rPr>
              <w:t>Durée</w:t>
            </w:r>
          </w:p>
        </w:tc>
        <w:tc>
          <w:tcPr>
            <w:tcW w:w="2653" w:type="dxa"/>
          </w:tcPr>
          <w:p w14:paraId="7FFC9DAF" w14:textId="77777777" w:rsidR="00E94AA5" w:rsidRPr="00F57CC0" w:rsidRDefault="00E94AA5" w:rsidP="00E94AA5">
            <w:pPr>
              <w:rPr>
                <w:rFonts w:eastAsia="Calibri"/>
                <w:lang w:eastAsia="en-US"/>
              </w:rPr>
            </w:pPr>
            <w:r w:rsidRPr="00F57CC0">
              <w:rPr>
                <w:rFonts w:eastAsia="Calibri"/>
                <w:lang w:eastAsia="en-US"/>
              </w:rPr>
              <w:t>courte</w:t>
            </w:r>
          </w:p>
        </w:tc>
      </w:tr>
      <w:tr w:rsidR="00E94AA5" w:rsidRPr="00F57CC0" w14:paraId="0AC07DF9" w14:textId="77777777" w:rsidTr="00E94AA5">
        <w:tc>
          <w:tcPr>
            <w:tcW w:w="3227" w:type="dxa"/>
            <w:vMerge/>
          </w:tcPr>
          <w:p w14:paraId="69631202" w14:textId="77777777" w:rsidR="00E94AA5" w:rsidRPr="00F57CC0" w:rsidRDefault="00E94AA5" w:rsidP="00E94AA5">
            <w:pPr>
              <w:rPr>
                <w:rFonts w:eastAsia="Calibri"/>
                <w:lang w:eastAsia="en-US"/>
              </w:rPr>
            </w:pPr>
          </w:p>
        </w:tc>
        <w:tc>
          <w:tcPr>
            <w:tcW w:w="2077" w:type="dxa"/>
          </w:tcPr>
          <w:p w14:paraId="18B6C912" w14:textId="77777777" w:rsidR="00E94AA5" w:rsidRPr="00F57CC0" w:rsidRDefault="00E94AA5" w:rsidP="00E94AA5">
            <w:pPr>
              <w:rPr>
                <w:rFonts w:eastAsia="Calibri"/>
                <w:lang w:eastAsia="en-US"/>
              </w:rPr>
            </w:pPr>
            <w:r w:rsidRPr="00F57CC0">
              <w:rPr>
                <w:rFonts w:eastAsia="Calibri"/>
                <w:lang w:eastAsia="en-US"/>
              </w:rPr>
              <w:t>Importance absolue</w:t>
            </w:r>
          </w:p>
        </w:tc>
        <w:tc>
          <w:tcPr>
            <w:tcW w:w="2653" w:type="dxa"/>
          </w:tcPr>
          <w:p w14:paraId="374C720F" w14:textId="77777777" w:rsidR="00E94AA5" w:rsidRPr="00F57CC0" w:rsidRDefault="00E94AA5" w:rsidP="00E94AA5">
            <w:pPr>
              <w:rPr>
                <w:rFonts w:eastAsia="Calibri"/>
                <w:b/>
                <w:bCs/>
                <w:lang w:eastAsia="en-US"/>
              </w:rPr>
            </w:pPr>
            <w:r w:rsidRPr="00F57CC0">
              <w:rPr>
                <w:rFonts w:eastAsia="Calibri"/>
                <w:b/>
                <w:bCs/>
                <w:lang w:eastAsia="en-US"/>
              </w:rPr>
              <w:t>Mineure</w:t>
            </w:r>
          </w:p>
        </w:tc>
      </w:tr>
    </w:tbl>
    <w:p w14:paraId="15AD68BD" w14:textId="77777777" w:rsidR="00E94AA5" w:rsidRPr="00F57CC0" w:rsidRDefault="00E94AA5" w:rsidP="00E94AA5">
      <w:pPr>
        <w:rPr>
          <w:lang w:eastAsia="en-US"/>
        </w:rPr>
      </w:pPr>
    </w:p>
    <w:p w14:paraId="3897E5BD" w14:textId="77777777" w:rsidR="00E94AA5" w:rsidRPr="00F57CC0" w:rsidRDefault="00E94AA5" w:rsidP="00E94AA5">
      <w:pPr>
        <w:rPr>
          <w:lang w:eastAsia="en-US"/>
        </w:rPr>
      </w:pPr>
    </w:p>
    <w:p w14:paraId="36555DA6" w14:textId="77777777" w:rsidR="00E94AA5" w:rsidRPr="00F57CC0" w:rsidRDefault="00E94AA5" w:rsidP="0027704E">
      <w:pPr>
        <w:pStyle w:val="Titre4"/>
        <w:numPr>
          <w:ilvl w:val="4"/>
          <w:numId w:val="58"/>
        </w:numPr>
        <w:ind w:left="993" w:hanging="851"/>
        <w:rPr>
          <w:rFonts w:ascii="Times New Roman" w:hAnsi="Times New Roman" w:cs="Times New Roman"/>
          <w:szCs w:val="24"/>
        </w:rPr>
      </w:pPr>
      <w:bookmarkStart w:id="462" w:name="_Toc131515800"/>
      <w:r w:rsidRPr="00F57CC0">
        <w:rPr>
          <w:rFonts w:ascii="Times New Roman" w:hAnsi="Times New Roman" w:cs="Times New Roman"/>
          <w:szCs w:val="24"/>
        </w:rPr>
        <w:t>Impact sur l’ambiance sonore</w:t>
      </w:r>
      <w:bookmarkEnd w:id="462"/>
    </w:p>
    <w:p w14:paraId="03F688EB" w14:textId="77777777" w:rsidR="00E94AA5" w:rsidRPr="00F57CC0" w:rsidRDefault="00E94AA5" w:rsidP="00E94AA5">
      <w:pPr>
        <w:rPr>
          <w:lang w:eastAsia="en-US"/>
        </w:rPr>
      </w:pPr>
      <w:r w:rsidRPr="00F57CC0">
        <w:rPr>
          <w:lang w:eastAsia="en-US"/>
        </w:rPr>
        <w:t>En fonction des activités sources d’impact, les impacts suivants ont été recensés :</w:t>
      </w:r>
    </w:p>
    <w:tbl>
      <w:tblPr>
        <w:tblW w:w="0" w:type="auto"/>
        <w:tblInd w:w="-8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7"/>
        <w:gridCol w:w="2077"/>
        <w:gridCol w:w="2653"/>
      </w:tblGrid>
      <w:tr w:rsidR="00E94AA5" w:rsidRPr="00F57CC0" w14:paraId="78DA0A50" w14:textId="77777777" w:rsidTr="00E94AA5">
        <w:tc>
          <w:tcPr>
            <w:tcW w:w="3227" w:type="dxa"/>
          </w:tcPr>
          <w:p w14:paraId="23EF4A28" w14:textId="77777777" w:rsidR="00E94AA5" w:rsidRPr="00F57CC0" w:rsidRDefault="00E94AA5" w:rsidP="00E94AA5">
            <w:pPr>
              <w:rPr>
                <w:rFonts w:eastAsia="Calibri"/>
                <w:lang w:eastAsia="en-US"/>
              </w:rPr>
            </w:pPr>
            <w:r w:rsidRPr="00F57CC0">
              <w:rPr>
                <w:rFonts w:eastAsia="Calibri"/>
                <w:lang w:eastAsia="en-US"/>
              </w:rPr>
              <w:t>Impact</w:t>
            </w:r>
          </w:p>
        </w:tc>
        <w:tc>
          <w:tcPr>
            <w:tcW w:w="2077" w:type="dxa"/>
          </w:tcPr>
          <w:p w14:paraId="2DFCAF82" w14:textId="77777777" w:rsidR="00E94AA5" w:rsidRPr="00F57CC0" w:rsidRDefault="00E94AA5" w:rsidP="00E94AA5">
            <w:pPr>
              <w:rPr>
                <w:rFonts w:eastAsia="Calibri"/>
                <w:lang w:eastAsia="en-US"/>
              </w:rPr>
            </w:pPr>
            <w:r w:rsidRPr="00F57CC0">
              <w:rPr>
                <w:rFonts w:eastAsia="Calibri"/>
                <w:lang w:eastAsia="en-US"/>
              </w:rPr>
              <w:t>Critères</w:t>
            </w:r>
          </w:p>
        </w:tc>
        <w:tc>
          <w:tcPr>
            <w:tcW w:w="2653" w:type="dxa"/>
          </w:tcPr>
          <w:p w14:paraId="51E5D2EF" w14:textId="77777777" w:rsidR="00E94AA5" w:rsidRPr="00F57CC0" w:rsidRDefault="00E94AA5" w:rsidP="00E94AA5">
            <w:pPr>
              <w:rPr>
                <w:rFonts w:eastAsia="Calibri"/>
                <w:lang w:eastAsia="en-US"/>
              </w:rPr>
            </w:pPr>
            <w:r w:rsidRPr="00F57CC0">
              <w:rPr>
                <w:rFonts w:eastAsia="Calibri"/>
                <w:lang w:eastAsia="en-US"/>
              </w:rPr>
              <w:t>Evaluation</w:t>
            </w:r>
          </w:p>
        </w:tc>
      </w:tr>
      <w:tr w:rsidR="00E94AA5" w:rsidRPr="00F57CC0" w14:paraId="79D2A4A2" w14:textId="77777777" w:rsidTr="00E94AA5">
        <w:tc>
          <w:tcPr>
            <w:tcW w:w="3227" w:type="dxa"/>
            <w:vMerge w:val="restart"/>
          </w:tcPr>
          <w:p w14:paraId="5FCAAA0E" w14:textId="77777777" w:rsidR="00E94AA5" w:rsidRPr="00F57CC0" w:rsidRDefault="00E94AA5" w:rsidP="00E94AA5">
            <w:pPr>
              <w:rPr>
                <w:rFonts w:eastAsia="Calibri"/>
                <w:lang w:eastAsia="en-US"/>
              </w:rPr>
            </w:pPr>
            <w:r w:rsidRPr="00F57CC0">
              <w:rPr>
                <w:rFonts w:eastAsia="Calibri"/>
                <w:lang w:eastAsia="en-US"/>
              </w:rPr>
              <w:t xml:space="preserve">Nuisances sonores et vibrations </w:t>
            </w:r>
          </w:p>
          <w:p w14:paraId="7CEAB2D3" w14:textId="77777777" w:rsidR="00E94AA5" w:rsidRPr="00F57CC0" w:rsidRDefault="00E94AA5" w:rsidP="00E94AA5">
            <w:pPr>
              <w:rPr>
                <w:rFonts w:eastAsia="Calibri"/>
                <w:lang w:eastAsia="en-US"/>
              </w:rPr>
            </w:pPr>
            <w:r w:rsidRPr="00F57CC0">
              <w:rPr>
                <w:rFonts w:eastAsia="Calibri"/>
                <w:lang w:eastAsia="en-US"/>
              </w:rPr>
              <w:t xml:space="preserve">chez le personnel, les </w:t>
            </w:r>
          </w:p>
          <w:p w14:paraId="52DB3D64" w14:textId="77777777" w:rsidR="00E94AA5" w:rsidRPr="00F57CC0" w:rsidRDefault="00E94AA5" w:rsidP="00E94AA5">
            <w:pPr>
              <w:rPr>
                <w:rFonts w:eastAsia="Calibri"/>
                <w:lang w:eastAsia="en-US"/>
              </w:rPr>
            </w:pPr>
            <w:r w:rsidRPr="00F57CC0">
              <w:rPr>
                <w:rFonts w:eastAsia="Calibri"/>
                <w:lang w:eastAsia="en-US"/>
              </w:rPr>
              <w:t>Populations riveraines</w:t>
            </w:r>
          </w:p>
        </w:tc>
        <w:tc>
          <w:tcPr>
            <w:tcW w:w="2077" w:type="dxa"/>
          </w:tcPr>
          <w:p w14:paraId="3FCEFF2B" w14:textId="77777777" w:rsidR="00E94AA5" w:rsidRPr="00F57CC0" w:rsidRDefault="00E94AA5" w:rsidP="00E94AA5">
            <w:pPr>
              <w:rPr>
                <w:rFonts w:eastAsia="Calibri"/>
                <w:lang w:eastAsia="en-US"/>
              </w:rPr>
            </w:pPr>
            <w:r w:rsidRPr="00F57CC0">
              <w:rPr>
                <w:rFonts w:eastAsia="Calibri"/>
                <w:lang w:eastAsia="en-US"/>
              </w:rPr>
              <w:t>Intensité</w:t>
            </w:r>
          </w:p>
        </w:tc>
        <w:tc>
          <w:tcPr>
            <w:tcW w:w="2653" w:type="dxa"/>
          </w:tcPr>
          <w:p w14:paraId="031FE64C" w14:textId="77777777" w:rsidR="00E94AA5" w:rsidRPr="00F57CC0" w:rsidRDefault="00E94AA5" w:rsidP="00E94AA5">
            <w:pPr>
              <w:rPr>
                <w:rFonts w:eastAsia="Calibri"/>
                <w:lang w:eastAsia="en-US"/>
              </w:rPr>
            </w:pPr>
            <w:r w:rsidRPr="00F57CC0">
              <w:rPr>
                <w:rFonts w:eastAsia="Calibri"/>
                <w:lang w:eastAsia="en-US"/>
              </w:rPr>
              <w:t>Moyenne</w:t>
            </w:r>
          </w:p>
        </w:tc>
      </w:tr>
      <w:tr w:rsidR="00E94AA5" w:rsidRPr="00F57CC0" w14:paraId="186B49C6" w14:textId="77777777" w:rsidTr="00E94AA5">
        <w:tc>
          <w:tcPr>
            <w:tcW w:w="3227" w:type="dxa"/>
            <w:vMerge/>
          </w:tcPr>
          <w:p w14:paraId="2102CF72" w14:textId="77777777" w:rsidR="00E94AA5" w:rsidRPr="00F57CC0" w:rsidRDefault="00E94AA5" w:rsidP="00E94AA5">
            <w:pPr>
              <w:rPr>
                <w:rFonts w:eastAsia="Calibri"/>
                <w:lang w:eastAsia="en-US"/>
              </w:rPr>
            </w:pPr>
          </w:p>
        </w:tc>
        <w:tc>
          <w:tcPr>
            <w:tcW w:w="2077" w:type="dxa"/>
          </w:tcPr>
          <w:p w14:paraId="03DD04E3" w14:textId="77777777" w:rsidR="00E94AA5" w:rsidRPr="00F57CC0" w:rsidRDefault="00E94AA5" w:rsidP="00E94AA5">
            <w:pPr>
              <w:rPr>
                <w:rFonts w:eastAsia="Calibri"/>
                <w:lang w:eastAsia="en-US"/>
              </w:rPr>
            </w:pPr>
            <w:r w:rsidRPr="00F57CC0">
              <w:rPr>
                <w:rFonts w:eastAsia="Calibri"/>
                <w:lang w:eastAsia="en-US"/>
              </w:rPr>
              <w:t>Etendue</w:t>
            </w:r>
          </w:p>
        </w:tc>
        <w:tc>
          <w:tcPr>
            <w:tcW w:w="2653" w:type="dxa"/>
          </w:tcPr>
          <w:p w14:paraId="51111BFB" w14:textId="77777777" w:rsidR="00E94AA5" w:rsidRPr="00F57CC0" w:rsidRDefault="00E94AA5" w:rsidP="00E94AA5">
            <w:pPr>
              <w:rPr>
                <w:rFonts w:eastAsia="Calibri"/>
                <w:lang w:eastAsia="en-US"/>
              </w:rPr>
            </w:pPr>
            <w:r w:rsidRPr="00F57CC0">
              <w:rPr>
                <w:rFonts w:eastAsia="Calibri"/>
                <w:lang w:eastAsia="en-US"/>
              </w:rPr>
              <w:t>Locale</w:t>
            </w:r>
          </w:p>
        </w:tc>
      </w:tr>
      <w:tr w:rsidR="00E94AA5" w:rsidRPr="00F57CC0" w14:paraId="583EF40B" w14:textId="77777777" w:rsidTr="00E94AA5">
        <w:tc>
          <w:tcPr>
            <w:tcW w:w="3227" w:type="dxa"/>
            <w:vMerge/>
          </w:tcPr>
          <w:p w14:paraId="66F9DF62" w14:textId="77777777" w:rsidR="00E94AA5" w:rsidRPr="00F57CC0" w:rsidRDefault="00E94AA5" w:rsidP="00E94AA5">
            <w:pPr>
              <w:rPr>
                <w:rFonts w:eastAsia="Calibri"/>
                <w:lang w:eastAsia="en-US"/>
              </w:rPr>
            </w:pPr>
          </w:p>
        </w:tc>
        <w:tc>
          <w:tcPr>
            <w:tcW w:w="2077" w:type="dxa"/>
          </w:tcPr>
          <w:p w14:paraId="1AFBA41F" w14:textId="77777777" w:rsidR="00E94AA5" w:rsidRPr="00F57CC0" w:rsidRDefault="00E94AA5" w:rsidP="00E94AA5">
            <w:pPr>
              <w:rPr>
                <w:rFonts w:eastAsia="Calibri"/>
                <w:lang w:eastAsia="en-US"/>
              </w:rPr>
            </w:pPr>
            <w:r w:rsidRPr="00F57CC0">
              <w:rPr>
                <w:rFonts w:eastAsia="Calibri"/>
                <w:lang w:eastAsia="en-US"/>
              </w:rPr>
              <w:t>Durée</w:t>
            </w:r>
          </w:p>
        </w:tc>
        <w:tc>
          <w:tcPr>
            <w:tcW w:w="2653" w:type="dxa"/>
          </w:tcPr>
          <w:p w14:paraId="42D3F3DB" w14:textId="77777777" w:rsidR="00E94AA5" w:rsidRPr="00F57CC0" w:rsidRDefault="00E94AA5" w:rsidP="00E94AA5">
            <w:pPr>
              <w:rPr>
                <w:rFonts w:eastAsia="Calibri"/>
                <w:lang w:eastAsia="en-US"/>
              </w:rPr>
            </w:pPr>
            <w:r w:rsidRPr="00F57CC0">
              <w:rPr>
                <w:rFonts w:eastAsia="Calibri"/>
                <w:lang w:eastAsia="en-US"/>
              </w:rPr>
              <w:t>Courte</w:t>
            </w:r>
          </w:p>
        </w:tc>
      </w:tr>
      <w:tr w:rsidR="00E94AA5" w:rsidRPr="00F57CC0" w14:paraId="20D1D718" w14:textId="77777777" w:rsidTr="00E94AA5">
        <w:tc>
          <w:tcPr>
            <w:tcW w:w="3227" w:type="dxa"/>
            <w:vMerge/>
          </w:tcPr>
          <w:p w14:paraId="022541E3" w14:textId="77777777" w:rsidR="00E94AA5" w:rsidRPr="00F57CC0" w:rsidRDefault="00E94AA5" w:rsidP="00E94AA5">
            <w:pPr>
              <w:rPr>
                <w:rFonts w:eastAsia="Calibri"/>
                <w:lang w:eastAsia="en-US"/>
              </w:rPr>
            </w:pPr>
          </w:p>
        </w:tc>
        <w:tc>
          <w:tcPr>
            <w:tcW w:w="2077" w:type="dxa"/>
          </w:tcPr>
          <w:p w14:paraId="6A5D468D" w14:textId="77777777" w:rsidR="00E94AA5" w:rsidRPr="00F57CC0" w:rsidRDefault="00E94AA5" w:rsidP="00E94AA5">
            <w:pPr>
              <w:rPr>
                <w:rFonts w:eastAsia="Calibri"/>
                <w:lang w:eastAsia="en-US"/>
              </w:rPr>
            </w:pPr>
            <w:r w:rsidRPr="00F57CC0">
              <w:rPr>
                <w:rFonts w:eastAsia="Calibri"/>
                <w:lang w:eastAsia="en-US"/>
              </w:rPr>
              <w:t>Importance absolue</w:t>
            </w:r>
          </w:p>
        </w:tc>
        <w:tc>
          <w:tcPr>
            <w:tcW w:w="2653" w:type="dxa"/>
          </w:tcPr>
          <w:p w14:paraId="17688C0F" w14:textId="77777777" w:rsidR="00E94AA5" w:rsidRPr="00F57CC0" w:rsidRDefault="00E94AA5" w:rsidP="00E94AA5">
            <w:pPr>
              <w:rPr>
                <w:rFonts w:eastAsia="Calibri"/>
                <w:b/>
                <w:bCs/>
                <w:lang w:eastAsia="en-US"/>
              </w:rPr>
            </w:pPr>
            <w:r w:rsidRPr="00F57CC0">
              <w:rPr>
                <w:rFonts w:eastAsia="Calibri"/>
                <w:b/>
                <w:bCs/>
                <w:lang w:eastAsia="en-US"/>
              </w:rPr>
              <w:t>Moyenne</w:t>
            </w:r>
          </w:p>
        </w:tc>
      </w:tr>
    </w:tbl>
    <w:p w14:paraId="2D357DAD" w14:textId="77777777" w:rsidR="00E94AA5" w:rsidRPr="00F57CC0" w:rsidRDefault="00E94AA5" w:rsidP="00E94AA5">
      <w:pPr>
        <w:rPr>
          <w:lang w:eastAsia="en-US"/>
        </w:rPr>
      </w:pPr>
    </w:p>
    <w:p w14:paraId="78231409" w14:textId="77777777" w:rsidR="00E94AA5" w:rsidRPr="00F57CC0" w:rsidRDefault="00E94AA5" w:rsidP="0027704E">
      <w:pPr>
        <w:pStyle w:val="Titre4"/>
        <w:numPr>
          <w:ilvl w:val="4"/>
          <w:numId w:val="58"/>
        </w:numPr>
        <w:ind w:left="993" w:hanging="851"/>
        <w:rPr>
          <w:rFonts w:ascii="Times New Roman" w:hAnsi="Times New Roman" w:cs="Times New Roman"/>
          <w:szCs w:val="24"/>
        </w:rPr>
      </w:pPr>
      <w:bookmarkStart w:id="463" w:name="_Toc131515801"/>
      <w:r w:rsidRPr="00F57CC0">
        <w:rPr>
          <w:rFonts w:ascii="Times New Roman" w:hAnsi="Times New Roman" w:cs="Times New Roman"/>
          <w:szCs w:val="24"/>
        </w:rPr>
        <w:t>Impact sur la qualité des eaux de surface et eaux souterraines</w:t>
      </w:r>
      <w:bookmarkEnd w:id="463"/>
    </w:p>
    <w:p w14:paraId="74C49454" w14:textId="77777777" w:rsidR="00E94AA5" w:rsidRPr="00F57CC0" w:rsidRDefault="00E94AA5" w:rsidP="00E94AA5">
      <w:pPr>
        <w:rPr>
          <w:lang w:eastAsia="en-US"/>
        </w:rPr>
      </w:pPr>
      <w:r w:rsidRPr="00F57CC0">
        <w:rPr>
          <w:lang w:eastAsia="en-US"/>
        </w:rPr>
        <w:t>En fonction des activités sources d’impact, les impacts suivants ont été recensés :</w:t>
      </w:r>
    </w:p>
    <w:tbl>
      <w:tblPr>
        <w:tblW w:w="0" w:type="auto"/>
        <w:tblInd w:w="-8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9"/>
        <w:gridCol w:w="1935"/>
        <w:gridCol w:w="2653"/>
      </w:tblGrid>
      <w:tr w:rsidR="00E94AA5" w:rsidRPr="00F57CC0" w14:paraId="1CC0A490" w14:textId="77777777" w:rsidTr="00E94AA5">
        <w:tc>
          <w:tcPr>
            <w:tcW w:w="3369" w:type="dxa"/>
          </w:tcPr>
          <w:p w14:paraId="347B4C7C" w14:textId="77777777" w:rsidR="00E94AA5" w:rsidRPr="00F57CC0" w:rsidRDefault="00E94AA5" w:rsidP="00E94AA5">
            <w:pPr>
              <w:rPr>
                <w:rFonts w:eastAsia="Calibri"/>
                <w:lang w:eastAsia="en-US"/>
              </w:rPr>
            </w:pPr>
            <w:r w:rsidRPr="00F57CC0">
              <w:rPr>
                <w:rFonts w:eastAsia="Calibri"/>
                <w:lang w:eastAsia="en-US"/>
              </w:rPr>
              <w:t>Impact</w:t>
            </w:r>
          </w:p>
        </w:tc>
        <w:tc>
          <w:tcPr>
            <w:tcW w:w="1935" w:type="dxa"/>
          </w:tcPr>
          <w:p w14:paraId="7931EF29" w14:textId="77777777" w:rsidR="00E94AA5" w:rsidRPr="00F57CC0" w:rsidRDefault="00E94AA5" w:rsidP="00E94AA5">
            <w:pPr>
              <w:rPr>
                <w:rFonts w:eastAsia="Calibri"/>
                <w:lang w:eastAsia="en-US"/>
              </w:rPr>
            </w:pPr>
            <w:r w:rsidRPr="00F57CC0">
              <w:rPr>
                <w:rFonts w:eastAsia="Calibri"/>
                <w:lang w:eastAsia="en-US"/>
              </w:rPr>
              <w:t>Critères</w:t>
            </w:r>
          </w:p>
        </w:tc>
        <w:tc>
          <w:tcPr>
            <w:tcW w:w="2653" w:type="dxa"/>
          </w:tcPr>
          <w:p w14:paraId="0BB0E7FE" w14:textId="77777777" w:rsidR="00E94AA5" w:rsidRPr="00F57CC0" w:rsidRDefault="00E94AA5" w:rsidP="00E94AA5">
            <w:pPr>
              <w:rPr>
                <w:rFonts w:eastAsia="Calibri"/>
                <w:lang w:eastAsia="en-US"/>
              </w:rPr>
            </w:pPr>
            <w:r w:rsidRPr="00F57CC0">
              <w:rPr>
                <w:rFonts w:eastAsia="Calibri"/>
                <w:lang w:eastAsia="en-US"/>
              </w:rPr>
              <w:t>Evaluation</w:t>
            </w:r>
          </w:p>
        </w:tc>
      </w:tr>
      <w:tr w:rsidR="00E94AA5" w:rsidRPr="00F57CC0" w14:paraId="0C3F317B" w14:textId="77777777" w:rsidTr="00E94AA5">
        <w:tc>
          <w:tcPr>
            <w:tcW w:w="3369" w:type="dxa"/>
            <w:vMerge w:val="restart"/>
          </w:tcPr>
          <w:p w14:paraId="2575DF03" w14:textId="77777777" w:rsidR="00E94AA5" w:rsidRPr="00F57CC0" w:rsidRDefault="00E94AA5" w:rsidP="00E94AA5">
            <w:pPr>
              <w:rPr>
                <w:rFonts w:eastAsia="Calibri"/>
                <w:lang w:eastAsia="en-US"/>
              </w:rPr>
            </w:pPr>
            <w:r w:rsidRPr="00F57CC0">
              <w:rPr>
                <w:rFonts w:eastAsia="Calibri"/>
                <w:lang w:eastAsia="en-US"/>
              </w:rPr>
              <w:t>Pollution des eaux de surface</w:t>
            </w:r>
          </w:p>
          <w:p w14:paraId="35F9407F" w14:textId="77777777" w:rsidR="00E94AA5" w:rsidRPr="00F57CC0" w:rsidRDefault="00E94AA5" w:rsidP="00E94AA5">
            <w:pPr>
              <w:rPr>
                <w:rFonts w:eastAsia="Calibri"/>
                <w:lang w:eastAsia="en-US"/>
              </w:rPr>
            </w:pPr>
            <w:r w:rsidRPr="00F57CC0">
              <w:rPr>
                <w:rFonts w:eastAsia="Calibri"/>
                <w:lang w:eastAsia="en-US"/>
              </w:rPr>
              <w:t xml:space="preserve"> par ruissellement</w:t>
            </w:r>
          </w:p>
        </w:tc>
        <w:tc>
          <w:tcPr>
            <w:tcW w:w="1935" w:type="dxa"/>
          </w:tcPr>
          <w:p w14:paraId="362C09C6" w14:textId="77777777" w:rsidR="00E94AA5" w:rsidRPr="00F57CC0" w:rsidRDefault="00E94AA5" w:rsidP="00E94AA5">
            <w:pPr>
              <w:rPr>
                <w:rFonts w:eastAsia="Calibri"/>
                <w:lang w:eastAsia="en-US"/>
              </w:rPr>
            </w:pPr>
            <w:r w:rsidRPr="00F57CC0">
              <w:rPr>
                <w:rFonts w:eastAsia="Calibri"/>
                <w:lang w:eastAsia="en-US"/>
              </w:rPr>
              <w:t>Intensité</w:t>
            </w:r>
          </w:p>
        </w:tc>
        <w:tc>
          <w:tcPr>
            <w:tcW w:w="2653" w:type="dxa"/>
          </w:tcPr>
          <w:p w14:paraId="527FCF43" w14:textId="77777777" w:rsidR="00E94AA5" w:rsidRPr="00F57CC0" w:rsidRDefault="00E94AA5" w:rsidP="00E94AA5">
            <w:pPr>
              <w:rPr>
                <w:rFonts w:eastAsia="Calibri"/>
                <w:lang w:eastAsia="en-US"/>
              </w:rPr>
            </w:pPr>
            <w:r w:rsidRPr="00F57CC0">
              <w:rPr>
                <w:rFonts w:eastAsia="Calibri"/>
                <w:lang w:eastAsia="en-US"/>
              </w:rPr>
              <w:t>Faible</w:t>
            </w:r>
          </w:p>
        </w:tc>
      </w:tr>
      <w:tr w:rsidR="00E94AA5" w:rsidRPr="00F57CC0" w14:paraId="657107D8" w14:textId="77777777" w:rsidTr="00E94AA5">
        <w:tc>
          <w:tcPr>
            <w:tcW w:w="3369" w:type="dxa"/>
            <w:vMerge/>
          </w:tcPr>
          <w:p w14:paraId="6F5A03FD" w14:textId="77777777" w:rsidR="00E94AA5" w:rsidRPr="00F57CC0" w:rsidRDefault="00E94AA5" w:rsidP="00E94AA5">
            <w:pPr>
              <w:rPr>
                <w:rFonts w:eastAsia="Calibri"/>
                <w:lang w:eastAsia="en-US"/>
              </w:rPr>
            </w:pPr>
          </w:p>
        </w:tc>
        <w:tc>
          <w:tcPr>
            <w:tcW w:w="1935" w:type="dxa"/>
          </w:tcPr>
          <w:p w14:paraId="6B57E59D" w14:textId="77777777" w:rsidR="00E94AA5" w:rsidRPr="00F57CC0" w:rsidRDefault="00E94AA5" w:rsidP="00E94AA5">
            <w:pPr>
              <w:rPr>
                <w:rFonts w:eastAsia="Calibri"/>
                <w:lang w:eastAsia="en-US"/>
              </w:rPr>
            </w:pPr>
            <w:r w:rsidRPr="00F57CC0">
              <w:rPr>
                <w:rFonts w:eastAsia="Calibri"/>
                <w:lang w:eastAsia="en-US"/>
              </w:rPr>
              <w:t>Etendue</w:t>
            </w:r>
          </w:p>
        </w:tc>
        <w:tc>
          <w:tcPr>
            <w:tcW w:w="2653" w:type="dxa"/>
          </w:tcPr>
          <w:p w14:paraId="261096AC" w14:textId="77777777" w:rsidR="00E94AA5" w:rsidRPr="00F57CC0" w:rsidRDefault="00E94AA5" w:rsidP="00E94AA5">
            <w:pPr>
              <w:rPr>
                <w:rFonts w:eastAsia="Calibri"/>
                <w:lang w:eastAsia="en-US"/>
              </w:rPr>
            </w:pPr>
            <w:r w:rsidRPr="00F57CC0">
              <w:rPr>
                <w:rFonts w:eastAsia="Calibri"/>
                <w:lang w:eastAsia="en-US"/>
              </w:rPr>
              <w:t>ponctuelle</w:t>
            </w:r>
          </w:p>
        </w:tc>
      </w:tr>
      <w:tr w:rsidR="00E94AA5" w:rsidRPr="00F57CC0" w14:paraId="6C4512C2" w14:textId="77777777" w:rsidTr="00E94AA5">
        <w:tc>
          <w:tcPr>
            <w:tcW w:w="3369" w:type="dxa"/>
            <w:vMerge/>
          </w:tcPr>
          <w:p w14:paraId="3C46CE9F" w14:textId="77777777" w:rsidR="00E94AA5" w:rsidRPr="00F57CC0" w:rsidRDefault="00E94AA5" w:rsidP="00E94AA5">
            <w:pPr>
              <w:rPr>
                <w:rFonts w:eastAsia="Calibri"/>
                <w:lang w:eastAsia="en-US"/>
              </w:rPr>
            </w:pPr>
          </w:p>
        </w:tc>
        <w:tc>
          <w:tcPr>
            <w:tcW w:w="1935" w:type="dxa"/>
          </w:tcPr>
          <w:p w14:paraId="03718BD9" w14:textId="77777777" w:rsidR="00E94AA5" w:rsidRPr="00F57CC0" w:rsidRDefault="00E94AA5" w:rsidP="00E94AA5">
            <w:pPr>
              <w:rPr>
                <w:rFonts w:eastAsia="Calibri"/>
                <w:lang w:eastAsia="en-US"/>
              </w:rPr>
            </w:pPr>
            <w:r w:rsidRPr="00F57CC0">
              <w:rPr>
                <w:rFonts w:eastAsia="Calibri"/>
                <w:lang w:eastAsia="en-US"/>
              </w:rPr>
              <w:t>Durée</w:t>
            </w:r>
          </w:p>
        </w:tc>
        <w:tc>
          <w:tcPr>
            <w:tcW w:w="2653" w:type="dxa"/>
          </w:tcPr>
          <w:p w14:paraId="360EAE64" w14:textId="77777777" w:rsidR="00E94AA5" w:rsidRPr="00F57CC0" w:rsidRDefault="00E94AA5" w:rsidP="00E94AA5">
            <w:pPr>
              <w:rPr>
                <w:rFonts w:eastAsia="Calibri"/>
                <w:lang w:eastAsia="en-US"/>
              </w:rPr>
            </w:pPr>
            <w:r w:rsidRPr="00F57CC0">
              <w:rPr>
                <w:rFonts w:eastAsia="Calibri"/>
                <w:lang w:eastAsia="en-US"/>
              </w:rPr>
              <w:t>Moyenne</w:t>
            </w:r>
          </w:p>
        </w:tc>
      </w:tr>
      <w:tr w:rsidR="00E94AA5" w:rsidRPr="00F57CC0" w14:paraId="134F670F" w14:textId="77777777" w:rsidTr="00E94AA5">
        <w:tc>
          <w:tcPr>
            <w:tcW w:w="3369" w:type="dxa"/>
            <w:vMerge/>
          </w:tcPr>
          <w:p w14:paraId="30ED93EA" w14:textId="77777777" w:rsidR="00E94AA5" w:rsidRPr="00F57CC0" w:rsidRDefault="00E94AA5" w:rsidP="00E94AA5">
            <w:pPr>
              <w:rPr>
                <w:rFonts w:eastAsia="Calibri"/>
                <w:lang w:eastAsia="en-US"/>
              </w:rPr>
            </w:pPr>
          </w:p>
        </w:tc>
        <w:tc>
          <w:tcPr>
            <w:tcW w:w="1935" w:type="dxa"/>
          </w:tcPr>
          <w:p w14:paraId="2550402A" w14:textId="77777777" w:rsidR="00E94AA5" w:rsidRPr="00F57CC0" w:rsidRDefault="00E94AA5" w:rsidP="00E94AA5">
            <w:pPr>
              <w:rPr>
                <w:rFonts w:eastAsia="Calibri"/>
                <w:lang w:eastAsia="en-US"/>
              </w:rPr>
            </w:pPr>
            <w:r w:rsidRPr="00F57CC0">
              <w:rPr>
                <w:rFonts w:eastAsia="Calibri"/>
                <w:lang w:eastAsia="en-US"/>
              </w:rPr>
              <w:t>Importance absolue</w:t>
            </w:r>
          </w:p>
        </w:tc>
        <w:tc>
          <w:tcPr>
            <w:tcW w:w="2653" w:type="dxa"/>
          </w:tcPr>
          <w:p w14:paraId="12BA6207" w14:textId="77777777" w:rsidR="00E94AA5" w:rsidRPr="00F57CC0" w:rsidRDefault="00E94AA5" w:rsidP="00E94AA5">
            <w:pPr>
              <w:rPr>
                <w:rFonts w:eastAsia="Calibri"/>
                <w:b/>
                <w:bCs/>
                <w:lang w:eastAsia="en-US"/>
              </w:rPr>
            </w:pPr>
            <w:r w:rsidRPr="00F57CC0">
              <w:rPr>
                <w:rFonts w:eastAsia="Calibri"/>
                <w:b/>
                <w:bCs/>
                <w:lang w:eastAsia="en-US"/>
              </w:rPr>
              <w:t>Mineure</w:t>
            </w:r>
          </w:p>
        </w:tc>
      </w:tr>
      <w:tr w:rsidR="00E94AA5" w:rsidRPr="00F57CC0" w14:paraId="2DD5715B" w14:textId="77777777" w:rsidTr="00E94AA5">
        <w:tc>
          <w:tcPr>
            <w:tcW w:w="3369" w:type="dxa"/>
            <w:vMerge w:val="restart"/>
          </w:tcPr>
          <w:p w14:paraId="68316CFC" w14:textId="77777777" w:rsidR="00E94AA5" w:rsidRPr="00F57CC0" w:rsidRDefault="00E94AA5" w:rsidP="00E94AA5">
            <w:pPr>
              <w:rPr>
                <w:rFonts w:eastAsia="Calibri"/>
                <w:lang w:eastAsia="en-US"/>
              </w:rPr>
            </w:pPr>
            <w:r w:rsidRPr="00F57CC0">
              <w:rPr>
                <w:rFonts w:eastAsia="Calibri"/>
                <w:lang w:eastAsia="en-US"/>
              </w:rPr>
              <w:t xml:space="preserve">Pollution des eaux souterraines </w:t>
            </w:r>
          </w:p>
          <w:p w14:paraId="4B2EE4C6" w14:textId="77777777" w:rsidR="00E94AA5" w:rsidRPr="00F57CC0" w:rsidRDefault="00E94AA5" w:rsidP="00E94AA5">
            <w:pPr>
              <w:rPr>
                <w:rFonts w:eastAsia="Calibri"/>
                <w:lang w:eastAsia="en-US"/>
              </w:rPr>
            </w:pPr>
            <w:r w:rsidRPr="00F57CC0">
              <w:rPr>
                <w:rFonts w:eastAsia="Calibri"/>
                <w:lang w:eastAsia="en-US"/>
              </w:rPr>
              <w:t>par infiltration</w:t>
            </w:r>
          </w:p>
        </w:tc>
        <w:tc>
          <w:tcPr>
            <w:tcW w:w="1935" w:type="dxa"/>
          </w:tcPr>
          <w:p w14:paraId="610B68FA" w14:textId="77777777" w:rsidR="00E94AA5" w:rsidRPr="00F57CC0" w:rsidRDefault="00E94AA5" w:rsidP="00E94AA5">
            <w:pPr>
              <w:rPr>
                <w:rFonts w:eastAsia="Calibri"/>
                <w:lang w:eastAsia="en-US"/>
              </w:rPr>
            </w:pPr>
            <w:r w:rsidRPr="00F57CC0">
              <w:rPr>
                <w:rFonts w:eastAsia="Calibri"/>
                <w:lang w:eastAsia="en-US"/>
              </w:rPr>
              <w:t>Intensité</w:t>
            </w:r>
          </w:p>
        </w:tc>
        <w:tc>
          <w:tcPr>
            <w:tcW w:w="2653" w:type="dxa"/>
          </w:tcPr>
          <w:p w14:paraId="0DC731FD" w14:textId="77777777" w:rsidR="00E94AA5" w:rsidRPr="00F57CC0" w:rsidRDefault="00E94AA5" w:rsidP="00E94AA5">
            <w:pPr>
              <w:rPr>
                <w:rFonts w:eastAsia="Calibri"/>
                <w:lang w:eastAsia="en-US"/>
              </w:rPr>
            </w:pPr>
            <w:r w:rsidRPr="00F57CC0">
              <w:rPr>
                <w:rFonts w:eastAsia="Calibri"/>
                <w:lang w:eastAsia="en-US"/>
              </w:rPr>
              <w:t>Faible</w:t>
            </w:r>
          </w:p>
        </w:tc>
      </w:tr>
      <w:tr w:rsidR="00E94AA5" w:rsidRPr="00F57CC0" w14:paraId="17B1FB95" w14:textId="77777777" w:rsidTr="00E94AA5">
        <w:tc>
          <w:tcPr>
            <w:tcW w:w="3369" w:type="dxa"/>
            <w:vMerge/>
          </w:tcPr>
          <w:p w14:paraId="706A7D9B" w14:textId="77777777" w:rsidR="00E94AA5" w:rsidRPr="00F57CC0" w:rsidRDefault="00E94AA5" w:rsidP="00E94AA5">
            <w:pPr>
              <w:rPr>
                <w:rFonts w:eastAsia="Calibri"/>
                <w:lang w:eastAsia="en-US"/>
              </w:rPr>
            </w:pPr>
          </w:p>
        </w:tc>
        <w:tc>
          <w:tcPr>
            <w:tcW w:w="1935" w:type="dxa"/>
          </w:tcPr>
          <w:p w14:paraId="4061A370" w14:textId="77777777" w:rsidR="00E94AA5" w:rsidRPr="00F57CC0" w:rsidRDefault="00E94AA5" w:rsidP="00E94AA5">
            <w:pPr>
              <w:rPr>
                <w:rFonts w:eastAsia="Calibri"/>
                <w:lang w:eastAsia="en-US"/>
              </w:rPr>
            </w:pPr>
            <w:r w:rsidRPr="00F57CC0">
              <w:rPr>
                <w:rFonts w:eastAsia="Calibri"/>
                <w:lang w:eastAsia="en-US"/>
              </w:rPr>
              <w:t>Etendue</w:t>
            </w:r>
          </w:p>
        </w:tc>
        <w:tc>
          <w:tcPr>
            <w:tcW w:w="2653" w:type="dxa"/>
          </w:tcPr>
          <w:p w14:paraId="7CC7CA8A" w14:textId="77777777" w:rsidR="00E94AA5" w:rsidRPr="00F57CC0" w:rsidRDefault="00E94AA5" w:rsidP="00E94AA5">
            <w:pPr>
              <w:rPr>
                <w:rFonts w:eastAsia="Calibri"/>
                <w:lang w:eastAsia="en-US"/>
              </w:rPr>
            </w:pPr>
            <w:r w:rsidRPr="00F57CC0">
              <w:rPr>
                <w:rFonts w:eastAsia="Calibri"/>
                <w:lang w:eastAsia="en-US"/>
              </w:rPr>
              <w:t>ponctuelle</w:t>
            </w:r>
          </w:p>
        </w:tc>
      </w:tr>
      <w:tr w:rsidR="00E94AA5" w:rsidRPr="00F57CC0" w14:paraId="3D95D62E" w14:textId="77777777" w:rsidTr="00E94AA5">
        <w:tc>
          <w:tcPr>
            <w:tcW w:w="3369" w:type="dxa"/>
            <w:vMerge/>
          </w:tcPr>
          <w:p w14:paraId="220D48E4" w14:textId="77777777" w:rsidR="00E94AA5" w:rsidRPr="00F57CC0" w:rsidRDefault="00E94AA5" w:rsidP="00E94AA5">
            <w:pPr>
              <w:rPr>
                <w:rFonts w:eastAsia="Calibri"/>
                <w:lang w:eastAsia="en-US"/>
              </w:rPr>
            </w:pPr>
          </w:p>
        </w:tc>
        <w:tc>
          <w:tcPr>
            <w:tcW w:w="1935" w:type="dxa"/>
          </w:tcPr>
          <w:p w14:paraId="72B20A6C" w14:textId="77777777" w:rsidR="00E94AA5" w:rsidRPr="00F57CC0" w:rsidRDefault="00E94AA5" w:rsidP="00E94AA5">
            <w:pPr>
              <w:rPr>
                <w:rFonts w:eastAsia="Calibri"/>
                <w:lang w:eastAsia="en-US"/>
              </w:rPr>
            </w:pPr>
            <w:r w:rsidRPr="00F57CC0">
              <w:rPr>
                <w:rFonts w:eastAsia="Calibri"/>
                <w:lang w:eastAsia="en-US"/>
              </w:rPr>
              <w:t>Durée</w:t>
            </w:r>
          </w:p>
        </w:tc>
        <w:tc>
          <w:tcPr>
            <w:tcW w:w="2653" w:type="dxa"/>
          </w:tcPr>
          <w:p w14:paraId="3346C8E5" w14:textId="77777777" w:rsidR="00E94AA5" w:rsidRPr="00F57CC0" w:rsidRDefault="00E94AA5" w:rsidP="00E94AA5">
            <w:pPr>
              <w:rPr>
                <w:rFonts w:eastAsia="Calibri"/>
                <w:lang w:eastAsia="en-US"/>
              </w:rPr>
            </w:pPr>
            <w:r w:rsidRPr="00F57CC0">
              <w:rPr>
                <w:rFonts w:eastAsia="Calibri"/>
                <w:lang w:eastAsia="en-US"/>
              </w:rPr>
              <w:t>Moyenne</w:t>
            </w:r>
          </w:p>
        </w:tc>
      </w:tr>
      <w:tr w:rsidR="00E94AA5" w:rsidRPr="00F57CC0" w14:paraId="6AF125E0" w14:textId="77777777" w:rsidTr="00E94AA5">
        <w:tc>
          <w:tcPr>
            <w:tcW w:w="3369" w:type="dxa"/>
            <w:vMerge/>
          </w:tcPr>
          <w:p w14:paraId="38466626" w14:textId="77777777" w:rsidR="00E94AA5" w:rsidRPr="00F57CC0" w:rsidRDefault="00E94AA5" w:rsidP="00E94AA5">
            <w:pPr>
              <w:rPr>
                <w:rFonts w:eastAsia="Calibri"/>
                <w:lang w:eastAsia="en-US"/>
              </w:rPr>
            </w:pPr>
          </w:p>
        </w:tc>
        <w:tc>
          <w:tcPr>
            <w:tcW w:w="1935" w:type="dxa"/>
          </w:tcPr>
          <w:p w14:paraId="7FC9858F" w14:textId="77777777" w:rsidR="00E94AA5" w:rsidRPr="00F57CC0" w:rsidRDefault="00E94AA5" w:rsidP="00E94AA5">
            <w:pPr>
              <w:rPr>
                <w:rFonts w:eastAsia="Calibri"/>
                <w:lang w:eastAsia="en-US"/>
              </w:rPr>
            </w:pPr>
            <w:r w:rsidRPr="00F57CC0">
              <w:rPr>
                <w:rFonts w:eastAsia="Calibri"/>
                <w:lang w:eastAsia="en-US"/>
              </w:rPr>
              <w:t>Importance absolue</w:t>
            </w:r>
          </w:p>
        </w:tc>
        <w:tc>
          <w:tcPr>
            <w:tcW w:w="2653" w:type="dxa"/>
          </w:tcPr>
          <w:p w14:paraId="7115C345" w14:textId="77777777" w:rsidR="00E94AA5" w:rsidRPr="00F57CC0" w:rsidRDefault="00E94AA5" w:rsidP="00E94AA5">
            <w:pPr>
              <w:rPr>
                <w:rFonts w:eastAsia="Calibri"/>
                <w:b/>
                <w:bCs/>
                <w:lang w:eastAsia="en-US"/>
              </w:rPr>
            </w:pPr>
            <w:r w:rsidRPr="00F57CC0">
              <w:rPr>
                <w:rFonts w:eastAsia="Calibri"/>
                <w:b/>
                <w:bCs/>
                <w:lang w:eastAsia="en-US"/>
              </w:rPr>
              <w:t>Mineure</w:t>
            </w:r>
          </w:p>
        </w:tc>
      </w:tr>
    </w:tbl>
    <w:p w14:paraId="4046ED4C" w14:textId="77777777" w:rsidR="00E94AA5" w:rsidRPr="00F57CC0" w:rsidRDefault="00E94AA5" w:rsidP="00E94AA5">
      <w:pPr>
        <w:rPr>
          <w:lang w:eastAsia="en-US"/>
        </w:rPr>
      </w:pPr>
    </w:p>
    <w:p w14:paraId="7C0A5E3D" w14:textId="77777777" w:rsidR="00E94AA5" w:rsidRPr="00F57CC0" w:rsidRDefault="00E94AA5" w:rsidP="0027704E">
      <w:pPr>
        <w:pStyle w:val="Titre4"/>
        <w:numPr>
          <w:ilvl w:val="4"/>
          <w:numId w:val="58"/>
        </w:numPr>
        <w:ind w:left="993" w:hanging="851"/>
        <w:rPr>
          <w:rFonts w:ascii="Times New Roman" w:hAnsi="Times New Roman" w:cs="Times New Roman"/>
          <w:szCs w:val="24"/>
        </w:rPr>
      </w:pPr>
      <w:bookmarkStart w:id="464" w:name="_Toc131515802"/>
      <w:r w:rsidRPr="00F57CC0">
        <w:rPr>
          <w:rFonts w:ascii="Times New Roman" w:hAnsi="Times New Roman" w:cs="Times New Roman"/>
          <w:szCs w:val="24"/>
        </w:rPr>
        <w:lastRenderedPageBreak/>
        <w:t>Impact sur la qualité du sol</w:t>
      </w:r>
      <w:bookmarkEnd w:id="464"/>
    </w:p>
    <w:p w14:paraId="34CE3E00" w14:textId="77777777" w:rsidR="00E94AA5" w:rsidRPr="00F57CC0" w:rsidRDefault="00E94AA5" w:rsidP="00E94AA5">
      <w:pPr>
        <w:rPr>
          <w:lang w:eastAsia="en-US"/>
        </w:rPr>
      </w:pPr>
      <w:r w:rsidRPr="00F57CC0">
        <w:rPr>
          <w:lang w:eastAsia="en-US"/>
        </w:rPr>
        <w:t>En fonction des activités sources d’impact, les impacts suivants ont été recensés :</w:t>
      </w:r>
    </w:p>
    <w:p w14:paraId="672D58F2" w14:textId="77777777" w:rsidR="00E94AA5" w:rsidRPr="00F57CC0" w:rsidRDefault="00E94AA5" w:rsidP="00E94AA5">
      <w:pPr>
        <w:rPr>
          <w:lang w:eastAsia="en-US"/>
        </w:rPr>
      </w:pPr>
    </w:p>
    <w:tbl>
      <w:tblPr>
        <w:tblW w:w="0" w:type="auto"/>
        <w:tblInd w:w="-8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3"/>
        <w:gridCol w:w="1984"/>
        <w:gridCol w:w="2320"/>
      </w:tblGrid>
      <w:tr w:rsidR="00E94AA5" w:rsidRPr="00F57CC0" w14:paraId="4A81A847" w14:textId="77777777" w:rsidTr="00E94AA5">
        <w:tc>
          <w:tcPr>
            <w:tcW w:w="3653" w:type="dxa"/>
          </w:tcPr>
          <w:p w14:paraId="51BA18AD" w14:textId="77777777" w:rsidR="00E94AA5" w:rsidRPr="00F57CC0" w:rsidRDefault="00E94AA5" w:rsidP="007A405B">
            <w:pPr>
              <w:spacing w:line="360" w:lineRule="auto"/>
              <w:rPr>
                <w:rFonts w:eastAsia="Calibri"/>
                <w:lang w:eastAsia="en-US"/>
              </w:rPr>
            </w:pPr>
            <w:r w:rsidRPr="00F57CC0">
              <w:rPr>
                <w:rFonts w:eastAsia="Calibri"/>
                <w:lang w:eastAsia="en-US"/>
              </w:rPr>
              <w:t>Impact</w:t>
            </w:r>
          </w:p>
        </w:tc>
        <w:tc>
          <w:tcPr>
            <w:tcW w:w="1984" w:type="dxa"/>
          </w:tcPr>
          <w:p w14:paraId="6B5179BD" w14:textId="77777777" w:rsidR="00E94AA5" w:rsidRPr="00F57CC0" w:rsidRDefault="00E94AA5" w:rsidP="007A405B">
            <w:pPr>
              <w:spacing w:line="360" w:lineRule="auto"/>
              <w:rPr>
                <w:rFonts w:eastAsia="Calibri"/>
                <w:lang w:eastAsia="en-US"/>
              </w:rPr>
            </w:pPr>
            <w:r w:rsidRPr="00F57CC0">
              <w:rPr>
                <w:rFonts w:eastAsia="Calibri"/>
                <w:lang w:eastAsia="en-US"/>
              </w:rPr>
              <w:t>Critères</w:t>
            </w:r>
          </w:p>
        </w:tc>
        <w:tc>
          <w:tcPr>
            <w:tcW w:w="2320" w:type="dxa"/>
          </w:tcPr>
          <w:p w14:paraId="2FB84025" w14:textId="77777777" w:rsidR="00E94AA5" w:rsidRPr="00F57CC0" w:rsidRDefault="00E94AA5" w:rsidP="007A405B">
            <w:pPr>
              <w:spacing w:line="360" w:lineRule="auto"/>
              <w:rPr>
                <w:rFonts w:eastAsia="Calibri"/>
                <w:lang w:eastAsia="en-US"/>
              </w:rPr>
            </w:pPr>
            <w:r w:rsidRPr="00F57CC0">
              <w:rPr>
                <w:rFonts w:eastAsia="Calibri"/>
                <w:lang w:eastAsia="en-US"/>
              </w:rPr>
              <w:t>Evaluation</w:t>
            </w:r>
          </w:p>
        </w:tc>
      </w:tr>
      <w:tr w:rsidR="00E94AA5" w:rsidRPr="00F57CC0" w14:paraId="33D0BD1D" w14:textId="77777777" w:rsidTr="00E94AA5">
        <w:tc>
          <w:tcPr>
            <w:tcW w:w="3653" w:type="dxa"/>
            <w:vMerge w:val="restart"/>
          </w:tcPr>
          <w:p w14:paraId="6B2187A7" w14:textId="77777777" w:rsidR="00E94AA5" w:rsidRPr="00F57CC0" w:rsidRDefault="00E94AA5" w:rsidP="007A405B">
            <w:pPr>
              <w:spacing w:line="360" w:lineRule="auto"/>
              <w:rPr>
                <w:rFonts w:eastAsia="Calibri"/>
                <w:lang w:eastAsia="en-US"/>
              </w:rPr>
            </w:pPr>
            <w:bookmarkStart w:id="465" w:name="_Hlk124128441"/>
            <w:r w:rsidRPr="00F57CC0">
              <w:rPr>
                <w:rFonts w:eastAsia="Calibri"/>
                <w:lang w:eastAsia="en-US"/>
              </w:rPr>
              <w:t>Modification de la structure et de la texture des sols favorisant ainsi l'apparition de l'érosion par l'action de l'eau ou du vent</w:t>
            </w:r>
          </w:p>
        </w:tc>
        <w:tc>
          <w:tcPr>
            <w:tcW w:w="1984" w:type="dxa"/>
          </w:tcPr>
          <w:p w14:paraId="005E0609" w14:textId="77777777" w:rsidR="00E94AA5" w:rsidRPr="00F57CC0" w:rsidRDefault="00E94AA5" w:rsidP="007A405B">
            <w:pPr>
              <w:spacing w:line="360" w:lineRule="auto"/>
              <w:rPr>
                <w:rFonts w:eastAsia="Calibri"/>
                <w:lang w:eastAsia="en-US"/>
              </w:rPr>
            </w:pPr>
            <w:r w:rsidRPr="00F57CC0">
              <w:rPr>
                <w:rFonts w:eastAsia="Calibri"/>
                <w:lang w:eastAsia="en-US"/>
              </w:rPr>
              <w:t>Intensité</w:t>
            </w:r>
          </w:p>
        </w:tc>
        <w:tc>
          <w:tcPr>
            <w:tcW w:w="2320" w:type="dxa"/>
          </w:tcPr>
          <w:p w14:paraId="321A3E31" w14:textId="77777777" w:rsidR="00E94AA5" w:rsidRPr="00F57CC0" w:rsidRDefault="00E94AA5" w:rsidP="007A405B">
            <w:pPr>
              <w:spacing w:line="360" w:lineRule="auto"/>
              <w:rPr>
                <w:rFonts w:eastAsia="Calibri"/>
                <w:lang w:eastAsia="en-US"/>
              </w:rPr>
            </w:pPr>
            <w:r w:rsidRPr="00F57CC0">
              <w:rPr>
                <w:rFonts w:eastAsia="Calibri"/>
                <w:lang w:eastAsia="en-US"/>
              </w:rPr>
              <w:t>Faible</w:t>
            </w:r>
          </w:p>
        </w:tc>
      </w:tr>
      <w:tr w:rsidR="00E94AA5" w:rsidRPr="00F57CC0" w14:paraId="6B36C874" w14:textId="77777777" w:rsidTr="00E94AA5">
        <w:tc>
          <w:tcPr>
            <w:tcW w:w="3653" w:type="dxa"/>
            <w:vMerge/>
          </w:tcPr>
          <w:p w14:paraId="69F3C531" w14:textId="77777777" w:rsidR="00E94AA5" w:rsidRPr="00F57CC0" w:rsidRDefault="00E94AA5" w:rsidP="007A405B">
            <w:pPr>
              <w:spacing w:line="360" w:lineRule="auto"/>
              <w:rPr>
                <w:rFonts w:eastAsia="Calibri"/>
                <w:lang w:eastAsia="en-US"/>
              </w:rPr>
            </w:pPr>
          </w:p>
        </w:tc>
        <w:tc>
          <w:tcPr>
            <w:tcW w:w="1984" w:type="dxa"/>
          </w:tcPr>
          <w:p w14:paraId="47E0E9D4" w14:textId="77777777" w:rsidR="00E94AA5" w:rsidRPr="00F57CC0" w:rsidRDefault="00E94AA5" w:rsidP="007A405B">
            <w:pPr>
              <w:spacing w:line="360" w:lineRule="auto"/>
              <w:rPr>
                <w:rFonts w:eastAsia="Calibri"/>
                <w:lang w:eastAsia="en-US"/>
              </w:rPr>
            </w:pPr>
            <w:r w:rsidRPr="00F57CC0">
              <w:rPr>
                <w:rFonts w:eastAsia="Calibri"/>
                <w:lang w:eastAsia="en-US"/>
              </w:rPr>
              <w:t>Etendue</w:t>
            </w:r>
          </w:p>
        </w:tc>
        <w:tc>
          <w:tcPr>
            <w:tcW w:w="2320" w:type="dxa"/>
          </w:tcPr>
          <w:p w14:paraId="1A773B9D" w14:textId="77777777" w:rsidR="00E94AA5" w:rsidRPr="00F57CC0" w:rsidRDefault="00E94AA5" w:rsidP="007A405B">
            <w:pPr>
              <w:spacing w:line="360" w:lineRule="auto"/>
              <w:rPr>
                <w:rFonts w:eastAsia="Calibri"/>
                <w:lang w:eastAsia="en-US"/>
              </w:rPr>
            </w:pPr>
            <w:r w:rsidRPr="00F57CC0">
              <w:rPr>
                <w:rFonts w:eastAsia="Calibri"/>
                <w:lang w:eastAsia="en-US"/>
              </w:rPr>
              <w:t>ponctuelle</w:t>
            </w:r>
          </w:p>
        </w:tc>
      </w:tr>
      <w:tr w:rsidR="00E94AA5" w:rsidRPr="00F57CC0" w14:paraId="7FCA44EE" w14:textId="77777777" w:rsidTr="00E94AA5">
        <w:tc>
          <w:tcPr>
            <w:tcW w:w="3653" w:type="dxa"/>
            <w:vMerge/>
          </w:tcPr>
          <w:p w14:paraId="2FB502DA" w14:textId="77777777" w:rsidR="00E94AA5" w:rsidRPr="00F57CC0" w:rsidRDefault="00E94AA5" w:rsidP="007A405B">
            <w:pPr>
              <w:spacing w:line="360" w:lineRule="auto"/>
              <w:rPr>
                <w:rFonts w:eastAsia="Calibri"/>
                <w:lang w:eastAsia="en-US"/>
              </w:rPr>
            </w:pPr>
          </w:p>
        </w:tc>
        <w:tc>
          <w:tcPr>
            <w:tcW w:w="1984" w:type="dxa"/>
          </w:tcPr>
          <w:p w14:paraId="4E3B30A6" w14:textId="77777777" w:rsidR="00E94AA5" w:rsidRPr="00F57CC0" w:rsidRDefault="00E94AA5" w:rsidP="007A405B">
            <w:pPr>
              <w:spacing w:line="360" w:lineRule="auto"/>
              <w:rPr>
                <w:rFonts w:eastAsia="Calibri"/>
                <w:lang w:eastAsia="en-US"/>
              </w:rPr>
            </w:pPr>
            <w:r w:rsidRPr="00F57CC0">
              <w:rPr>
                <w:rFonts w:eastAsia="Calibri"/>
                <w:lang w:eastAsia="en-US"/>
              </w:rPr>
              <w:t>Durée</w:t>
            </w:r>
          </w:p>
        </w:tc>
        <w:tc>
          <w:tcPr>
            <w:tcW w:w="2320" w:type="dxa"/>
          </w:tcPr>
          <w:p w14:paraId="4FC626C5" w14:textId="77777777" w:rsidR="00E94AA5" w:rsidRPr="00F57CC0" w:rsidRDefault="00E94AA5" w:rsidP="007A405B">
            <w:pPr>
              <w:spacing w:line="360" w:lineRule="auto"/>
              <w:rPr>
                <w:rFonts w:eastAsia="Calibri"/>
                <w:lang w:eastAsia="en-US"/>
              </w:rPr>
            </w:pPr>
            <w:r w:rsidRPr="00F57CC0">
              <w:rPr>
                <w:rFonts w:eastAsia="Calibri"/>
                <w:lang w:eastAsia="en-US"/>
              </w:rPr>
              <w:t>moyenne</w:t>
            </w:r>
          </w:p>
        </w:tc>
      </w:tr>
      <w:tr w:rsidR="00E94AA5" w:rsidRPr="00F57CC0" w14:paraId="0EF06279" w14:textId="77777777" w:rsidTr="00E94AA5">
        <w:tc>
          <w:tcPr>
            <w:tcW w:w="3653" w:type="dxa"/>
            <w:vMerge/>
          </w:tcPr>
          <w:p w14:paraId="0DC357D9" w14:textId="77777777" w:rsidR="00E94AA5" w:rsidRPr="00F57CC0" w:rsidRDefault="00E94AA5" w:rsidP="007A405B">
            <w:pPr>
              <w:spacing w:line="360" w:lineRule="auto"/>
              <w:rPr>
                <w:rFonts w:eastAsia="Calibri"/>
                <w:lang w:eastAsia="en-US"/>
              </w:rPr>
            </w:pPr>
          </w:p>
        </w:tc>
        <w:tc>
          <w:tcPr>
            <w:tcW w:w="1984" w:type="dxa"/>
          </w:tcPr>
          <w:p w14:paraId="1A0DDD33" w14:textId="77777777" w:rsidR="00E94AA5" w:rsidRPr="00F57CC0" w:rsidRDefault="00E94AA5" w:rsidP="007A405B">
            <w:pPr>
              <w:spacing w:line="360" w:lineRule="auto"/>
              <w:rPr>
                <w:rFonts w:eastAsia="Calibri"/>
                <w:lang w:eastAsia="en-US"/>
              </w:rPr>
            </w:pPr>
            <w:r w:rsidRPr="00F57CC0">
              <w:rPr>
                <w:rFonts w:eastAsia="Calibri"/>
                <w:lang w:eastAsia="en-US"/>
              </w:rPr>
              <w:t>Importance absolue</w:t>
            </w:r>
          </w:p>
        </w:tc>
        <w:tc>
          <w:tcPr>
            <w:tcW w:w="2320" w:type="dxa"/>
          </w:tcPr>
          <w:p w14:paraId="20EBBE4D" w14:textId="77777777" w:rsidR="00E94AA5" w:rsidRPr="00F57CC0" w:rsidRDefault="00E94AA5" w:rsidP="007A405B">
            <w:pPr>
              <w:spacing w:line="360" w:lineRule="auto"/>
              <w:rPr>
                <w:rFonts w:eastAsia="Calibri"/>
                <w:b/>
                <w:bCs/>
                <w:lang w:eastAsia="en-US"/>
              </w:rPr>
            </w:pPr>
            <w:r w:rsidRPr="00F57CC0">
              <w:rPr>
                <w:rFonts w:eastAsia="Calibri"/>
                <w:b/>
                <w:bCs/>
                <w:lang w:eastAsia="en-US"/>
              </w:rPr>
              <w:t>Mineure</w:t>
            </w:r>
          </w:p>
        </w:tc>
      </w:tr>
      <w:bookmarkEnd w:id="465"/>
      <w:tr w:rsidR="00E94AA5" w:rsidRPr="00F57CC0" w14:paraId="259AEF5A" w14:textId="77777777" w:rsidTr="00E94AA5">
        <w:tc>
          <w:tcPr>
            <w:tcW w:w="3653" w:type="dxa"/>
            <w:vMerge w:val="restart"/>
          </w:tcPr>
          <w:p w14:paraId="36FE6EE9" w14:textId="77777777" w:rsidR="00E94AA5" w:rsidRPr="00F57CC0" w:rsidRDefault="00E94AA5" w:rsidP="007A405B">
            <w:pPr>
              <w:spacing w:line="360" w:lineRule="auto"/>
              <w:rPr>
                <w:rFonts w:eastAsia="Calibri"/>
                <w:lang w:eastAsia="en-US"/>
              </w:rPr>
            </w:pPr>
            <w:r w:rsidRPr="00F57CC0">
              <w:rPr>
                <w:rFonts w:eastAsia="Calibri"/>
                <w:lang w:eastAsia="en-US"/>
              </w:rPr>
              <w:t>Pollution des sols</w:t>
            </w:r>
          </w:p>
        </w:tc>
        <w:tc>
          <w:tcPr>
            <w:tcW w:w="1984" w:type="dxa"/>
          </w:tcPr>
          <w:p w14:paraId="59F1A7E6" w14:textId="77777777" w:rsidR="00E94AA5" w:rsidRPr="00F57CC0" w:rsidRDefault="00E94AA5" w:rsidP="007A405B">
            <w:pPr>
              <w:spacing w:line="360" w:lineRule="auto"/>
              <w:rPr>
                <w:rFonts w:eastAsia="Calibri"/>
                <w:lang w:eastAsia="en-US"/>
              </w:rPr>
            </w:pPr>
            <w:r w:rsidRPr="00F57CC0">
              <w:rPr>
                <w:rFonts w:eastAsia="Calibri"/>
                <w:lang w:eastAsia="en-US"/>
              </w:rPr>
              <w:t>Intensité</w:t>
            </w:r>
          </w:p>
        </w:tc>
        <w:tc>
          <w:tcPr>
            <w:tcW w:w="2320" w:type="dxa"/>
          </w:tcPr>
          <w:p w14:paraId="26C318CB" w14:textId="77777777" w:rsidR="00E94AA5" w:rsidRPr="00F57CC0" w:rsidRDefault="00E94AA5" w:rsidP="007A405B">
            <w:pPr>
              <w:spacing w:line="360" w:lineRule="auto"/>
              <w:rPr>
                <w:rFonts w:eastAsia="Calibri"/>
                <w:lang w:eastAsia="en-US"/>
              </w:rPr>
            </w:pPr>
            <w:r w:rsidRPr="00F57CC0">
              <w:rPr>
                <w:rFonts w:eastAsia="Calibri"/>
                <w:lang w:eastAsia="en-US"/>
              </w:rPr>
              <w:t>Moyenne</w:t>
            </w:r>
          </w:p>
        </w:tc>
      </w:tr>
      <w:tr w:rsidR="00E94AA5" w:rsidRPr="00F57CC0" w14:paraId="5244D80C" w14:textId="77777777" w:rsidTr="00E94AA5">
        <w:tc>
          <w:tcPr>
            <w:tcW w:w="3653" w:type="dxa"/>
            <w:vMerge/>
          </w:tcPr>
          <w:p w14:paraId="43DD0DBC" w14:textId="77777777" w:rsidR="00E94AA5" w:rsidRPr="00F57CC0" w:rsidRDefault="00E94AA5" w:rsidP="007A405B">
            <w:pPr>
              <w:spacing w:line="360" w:lineRule="auto"/>
              <w:rPr>
                <w:rFonts w:eastAsia="Calibri"/>
                <w:lang w:eastAsia="en-US"/>
              </w:rPr>
            </w:pPr>
          </w:p>
        </w:tc>
        <w:tc>
          <w:tcPr>
            <w:tcW w:w="1984" w:type="dxa"/>
          </w:tcPr>
          <w:p w14:paraId="1264CE6D" w14:textId="77777777" w:rsidR="00E94AA5" w:rsidRPr="00F57CC0" w:rsidRDefault="00E94AA5" w:rsidP="007A405B">
            <w:pPr>
              <w:spacing w:line="360" w:lineRule="auto"/>
              <w:rPr>
                <w:rFonts w:eastAsia="Calibri"/>
                <w:lang w:eastAsia="en-US"/>
              </w:rPr>
            </w:pPr>
            <w:r w:rsidRPr="00F57CC0">
              <w:rPr>
                <w:rFonts w:eastAsia="Calibri"/>
                <w:lang w:eastAsia="en-US"/>
              </w:rPr>
              <w:t>Etendue</w:t>
            </w:r>
          </w:p>
        </w:tc>
        <w:tc>
          <w:tcPr>
            <w:tcW w:w="2320" w:type="dxa"/>
          </w:tcPr>
          <w:p w14:paraId="404FD901" w14:textId="77777777" w:rsidR="00E94AA5" w:rsidRPr="00F57CC0" w:rsidRDefault="00E94AA5" w:rsidP="007A405B">
            <w:pPr>
              <w:spacing w:line="360" w:lineRule="auto"/>
              <w:rPr>
                <w:rFonts w:eastAsia="Calibri"/>
                <w:lang w:eastAsia="en-US"/>
              </w:rPr>
            </w:pPr>
            <w:r w:rsidRPr="00F57CC0">
              <w:rPr>
                <w:rFonts w:eastAsia="Calibri"/>
                <w:lang w:eastAsia="en-US"/>
              </w:rPr>
              <w:t>ponctuelle</w:t>
            </w:r>
          </w:p>
        </w:tc>
      </w:tr>
      <w:tr w:rsidR="00E94AA5" w:rsidRPr="00F57CC0" w14:paraId="18AE422D" w14:textId="77777777" w:rsidTr="00E94AA5">
        <w:tc>
          <w:tcPr>
            <w:tcW w:w="3653" w:type="dxa"/>
            <w:vMerge/>
          </w:tcPr>
          <w:p w14:paraId="362138A6" w14:textId="77777777" w:rsidR="00E94AA5" w:rsidRPr="00F57CC0" w:rsidRDefault="00E94AA5" w:rsidP="007A405B">
            <w:pPr>
              <w:spacing w:line="360" w:lineRule="auto"/>
              <w:rPr>
                <w:rFonts w:eastAsia="Calibri"/>
                <w:lang w:eastAsia="en-US"/>
              </w:rPr>
            </w:pPr>
          </w:p>
        </w:tc>
        <w:tc>
          <w:tcPr>
            <w:tcW w:w="1984" w:type="dxa"/>
          </w:tcPr>
          <w:p w14:paraId="33870E8C" w14:textId="77777777" w:rsidR="00E94AA5" w:rsidRPr="00F57CC0" w:rsidRDefault="00E94AA5" w:rsidP="007A405B">
            <w:pPr>
              <w:spacing w:line="360" w:lineRule="auto"/>
              <w:rPr>
                <w:rFonts w:eastAsia="Calibri"/>
                <w:lang w:eastAsia="en-US"/>
              </w:rPr>
            </w:pPr>
            <w:r w:rsidRPr="00F57CC0">
              <w:rPr>
                <w:rFonts w:eastAsia="Calibri"/>
                <w:lang w:eastAsia="en-US"/>
              </w:rPr>
              <w:t>Durée</w:t>
            </w:r>
          </w:p>
        </w:tc>
        <w:tc>
          <w:tcPr>
            <w:tcW w:w="2320" w:type="dxa"/>
          </w:tcPr>
          <w:p w14:paraId="5F45ED52" w14:textId="77777777" w:rsidR="00E94AA5" w:rsidRPr="00F57CC0" w:rsidRDefault="00E94AA5" w:rsidP="007A405B">
            <w:pPr>
              <w:spacing w:line="360" w:lineRule="auto"/>
              <w:rPr>
                <w:rFonts w:eastAsia="Calibri"/>
                <w:lang w:eastAsia="en-US"/>
              </w:rPr>
            </w:pPr>
            <w:r w:rsidRPr="00F57CC0">
              <w:rPr>
                <w:rFonts w:eastAsia="Calibri"/>
                <w:lang w:eastAsia="en-US"/>
              </w:rPr>
              <w:t>Longue</w:t>
            </w:r>
          </w:p>
        </w:tc>
      </w:tr>
      <w:tr w:rsidR="00E94AA5" w:rsidRPr="00F57CC0" w14:paraId="4819B651" w14:textId="77777777" w:rsidTr="00E94AA5">
        <w:tc>
          <w:tcPr>
            <w:tcW w:w="3653" w:type="dxa"/>
            <w:vMerge/>
          </w:tcPr>
          <w:p w14:paraId="702D7496" w14:textId="77777777" w:rsidR="00E94AA5" w:rsidRPr="00F57CC0" w:rsidRDefault="00E94AA5" w:rsidP="007A405B">
            <w:pPr>
              <w:spacing w:line="360" w:lineRule="auto"/>
              <w:rPr>
                <w:rFonts w:eastAsia="Calibri"/>
                <w:lang w:eastAsia="en-US"/>
              </w:rPr>
            </w:pPr>
          </w:p>
        </w:tc>
        <w:tc>
          <w:tcPr>
            <w:tcW w:w="1984" w:type="dxa"/>
          </w:tcPr>
          <w:p w14:paraId="1ADEA032" w14:textId="77777777" w:rsidR="00E94AA5" w:rsidRPr="00F57CC0" w:rsidRDefault="00E94AA5" w:rsidP="007A405B">
            <w:pPr>
              <w:spacing w:line="360" w:lineRule="auto"/>
              <w:rPr>
                <w:rFonts w:eastAsia="Calibri"/>
                <w:lang w:eastAsia="en-US"/>
              </w:rPr>
            </w:pPr>
            <w:r w:rsidRPr="00F57CC0">
              <w:rPr>
                <w:rFonts w:eastAsia="Calibri"/>
                <w:lang w:eastAsia="en-US"/>
              </w:rPr>
              <w:t>Importance absolue</w:t>
            </w:r>
          </w:p>
        </w:tc>
        <w:tc>
          <w:tcPr>
            <w:tcW w:w="2320" w:type="dxa"/>
          </w:tcPr>
          <w:p w14:paraId="69B461D2" w14:textId="77777777" w:rsidR="00E94AA5" w:rsidRPr="00F57CC0" w:rsidRDefault="00E94AA5" w:rsidP="007A405B">
            <w:pPr>
              <w:spacing w:line="360" w:lineRule="auto"/>
              <w:rPr>
                <w:rFonts w:eastAsia="Calibri"/>
                <w:b/>
                <w:bCs/>
                <w:lang w:eastAsia="en-US"/>
              </w:rPr>
            </w:pPr>
            <w:r w:rsidRPr="00F57CC0">
              <w:rPr>
                <w:rFonts w:eastAsia="Calibri"/>
                <w:b/>
                <w:bCs/>
                <w:lang w:eastAsia="en-US"/>
              </w:rPr>
              <w:t>Moyenne</w:t>
            </w:r>
          </w:p>
        </w:tc>
      </w:tr>
    </w:tbl>
    <w:p w14:paraId="1D741306" w14:textId="77777777" w:rsidR="00E94AA5" w:rsidRPr="00F57CC0" w:rsidRDefault="00E94AA5" w:rsidP="00E94AA5">
      <w:pPr>
        <w:rPr>
          <w:lang w:eastAsia="en-US"/>
        </w:rPr>
      </w:pPr>
    </w:p>
    <w:p w14:paraId="090A9F9B" w14:textId="77777777" w:rsidR="00E94AA5" w:rsidRPr="00F57CC0" w:rsidRDefault="00E94AA5" w:rsidP="0027704E">
      <w:pPr>
        <w:pStyle w:val="Titre4"/>
        <w:numPr>
          <w:ilvl w:val="4"/>
          <w:numId w:val="58"/>
        </w:numPr>
        <w:ind w:left="993" w:hanging="851"/>
        <w:rPr>
          <w:rFonts w:ascii="Times New Roman" w:hAnsi="Times New Roman" w:cs="Times New Roman"/>
          <w:szCs w:val="24"/>
        </w:rPr>
      </w:pPr>
      <w:bookmarkStart w:id="466" w:name="_Toc131515803"/>
      <w:r w:rsidRPr="00F57CC0">
        <w:rPr>
          <w:rFonts w:ascii="Times New Roman" w:hAnsi="Times New Roman" w:cs="Times New Roman"/>
          <w:szCs w:val="24"/>
        </w:rPr>
        <w:t>Impact sur le paysage</w:t>
      </w:r>
      <w:bookmarkEnd w:id="466"/>
    </w:p>
    <w:p w14:paraId="7799A94A" w14:textId="77777777" w:rsidR="00E94AA5" w:rsidRPr="00F57CC0" w:rsidRDefault="00E94AA5" w:rsidP="007A405B">
      <w:pPr>
        <w:spacing w:line="360" w:lineRule="auto"/>
        <w:rPr>
          <w:lang w:eastAsia="en-US"/>
        </w:rPr>
      </w:pPr>
      <w:r w:rsidRPr="00F57CC0">
        <w:rPr>
          <w:lang w:eastAsia="en-US"/>
        </w:rPr>
        <w:t>En fonction des activités sources d’impact, les impacts suivants ont été recensés :</w:t>
      </w:r>
    </w:p>
    <w:tbl>
      <w:tblPr>
        <w:tblW w:w="0" w:type="auto"/>
        <w:tblInd w:w="-8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2"/>
        <w:gridCol w:w="2652"/>
        <w:gridCol w:w="2653"/>
      </w:tblGrid>
      <w:tr w:rsidR="00E94AA5" w:rsidRPr="00F57CC0" w14:paraId="364734D4" w14:textId="77777777" w:rsidTr="00E94AA5">
        <w:tc>
          <w:tcPr>
            <w:tcW w:w="2652" w:type="dxa"/>
          </w:tcPr>
          <w:p w14:paraId="5D006D9F" w14:textId="77777777" w:rsidR="00E94AA5" w:rsidRPr="00F57CC0" w:rsidRDefault="00E94AA5" w:rsidP="007A405B">
            <w:pPr>
              <w:spacing w:line="360" w:lineRule="auto"/>
              <w:rPr>
                <w:rFonts w:eastAsia="Calibri"/>
                <w:lang w:eastAsia="en-US"/>
              </w:rPr>
            </w:pPr>
            <w:r w:rsidRPr="00F57CC0">
              <w:rPr>
                <w:rFonts w:eastAsia="Calibri"/>
                <w:lang w:eastAsia="en-US"/>
              </w:rPr>
              <w:t>Impact</w:t>
            </w:r>
          </w:p>
        </w:tc>
        <w:tc>
          <w:tcPr>
            <w:tcW w:w="2652" w:type="dxa"/>
          </w:tcPr>
          <w:p w14:paraId="747A62C5" w14:textId="77777777" w:rsidR="00E94AA5" w:rsidRPr="00F57CC0" w:rsidRDefault="00E94AA5" w:rsidP="007A405B">
            <w:pPr>
              <w:spacing w:line="360" w:lineRule="auto"/>
              <w:rPr>
                <w:rFonts w:eastAsia="Calibri"/>
                <w:lang w:eastAsia="en-US"/>
              </w:rPr>
            </w:pPr>
            <w:r w:rsidRPr="00F57CC0">
              <w:rPr>
                <w:rFonts w:eastAsia="Calibri"/>
                <w:lang w:eastAsia="en-US"/>
              </w:rPr>
              <w:t>Critères</w:t>
            </w:r>
          </w:p>
        </w:tc>
        <w:tc>
          <w:tcPr>
            <w:tcW w:w="2653" w:type="dxa"/>
          </w:tcPr>
          <w:p w14:paraId="162C22FE" w14:textId="77777777" w:rsidR="00E94AA5" w:rsidRPr="00F57CC0" w:rsidRDefault="00E94AA5" w:rsidP="007A405B">
            <w:pPr>
              <w:spacing w:line="360" w:lineRule="auto"/>
              <w:rPr>
                <w:rFonts w:eastAsia="Calibri"/>
                <w:lang w:eastAsia="en-US"/>
              </w:rPr>
            </w:pPr>
            <w:r w:rsidRPr="00F57CC0">
              <w:rPr>
                <w:rFonts w:eastAsia="Calibri"/>
                <w:lang w:eastAsia="en-US"/>
              </w:rPr>
              <w:t>Evaluation</w:t>
            </w:r>
          </w:p>
        </w:tc>
      </w:tr>
      <w:tr w:rsidR="00E94AA5" w:rsidRPr="00F57CC0" w14:paraId="4AAAFF70" w14:textId="77777777" w:rsidTr="00E94AA5">
        <w:tc>
          <w:tcPr>
            <w:tcW w:w="2652" w:type="dxa"/>
            <w:vMerge w:val="restart"/>
          </w:tcPr>
          <w:p w14:paraId="64C27896" w14:textId="77777777" w:rsidR="00E94AA5" w:rsidRPr="00F57CC0" w:rsidRDefault="00E94AA5" w:rsidP="007A405B">
            <w:pPr>
              <w:spacing w:line="360" w:lineRule="auto"/>
              <w:rPr>
                <w:rFonts w:eastAsia="Calibri"/>
                <w:lang w:eastAsia="en-US"/>
              </w:rPr>
            </w:pPr>
            <w:r w:rsidRPr="00F57CC0">
              <w:rPr>
                <w:rFonts w:eastAsia="Calibri"/>
                <w:lang w:eastAsia="en-US"/>
              </w:rPr>
              <w:t>Modification de l’aspect</w:t>
            </w:r>
          </w:p>
          <w:p w14:paraId="13990EF3" w14:textId="77777777" w:rsidR="00E94AA5" w:rsidRPr="00F57CC0" w:rsidRDefault="00E94AA5" w:rsidP="007A405B">
            <w:pPr>
              <w:spacing w:line="360" w:lineRule="auto"/>
              <w:rPr>
                <w:rFonts w:eastAsia="Calibri"/>
                <w:lang w:eastAsia="en-US"/>
              </w:rPr>
            </w:pPr>
            <w:r w:rsidRPr="00F57CC0">
              <w:rPr>
                <w:rFonts w:eastAsia="Calibri"/>
                <w:lang w:eastAsia="en-US"/>
              </w:rPr>
              <w:t>esthétique du</w:t>
            </w:r>
          </w:p>
          <w:p w14:paraId="71DF4ECD" w14:textId="77777777" w:rsidR="00E94AA5" w:rsidRPr="00F57CC0" w:rsidRDefault="00E94AA5" w:rsidP="007A405B">
            <w:pPr>
              <w:spacing w:line="360" w:lineRule="auto"/>
              <w:rPr>
                <w:rFonts w:eastAsia="Calibri"/>
                <w:lang w:eastAsia="en-US"/>
              </w:rPr>
            </w:pPr>
            <w:r w:rsidRPr="00F57CC0">
              <w:rPr>
                <w:rFonts w:eastAsia="Calibri"/>
                <w:lang w:eastAsia="en-US"/>
              </w:rPr>
              <w:t>paysage</w:t>
            </w:r>
          </w:p>
        </w:tc>
        <w:tc>
          <w:tcPr>
            <w:tcW w:w="2652" w:type="dxa"/>
          </w:tcPr>
          <w:p w14:paraId="1EDEF61A" w14:textId="77777777" w:rsidR="00E94AA5" w:rsidRPr="00F57CC0" w:rsidRDefault="00E94AA5" w:rsidP="007A405B">
            <w:pPr>
              <w:spacing w:line="360" w:lineRule="auto"/>
              <w:rPr>
                <w:rFonts w:eastAsia="Calibri"/>
                <w:lang w:eastAsia="en-US"/>
              </w:rPr>
            </w:pPr>
            <w:r w:rsidRPr="00F57CC0">
              <w:rPr>
                <w:rFonts w:eastAsia="Calibri"/>
                <w:lang w:eastAsia="en-US"/>
              </w:rPr>
              <w:t>Intensité</w:t>
            </w:r>
          </w:p>
        </w:tc>
        <w:tc>
          <w:tcPr>
            <w:tcW w:w="2653" w:type="dxa"/>
          </w:tcPr>
          <w:p w14:paraId="6A93FF03" w14:textId="77777777" w:rsidR="00E94AA5" w:rsidRPr="00F57CC0" w:rsidRDefault="00E94AA5" w:rsidP="007A405B">
            <w:pPr>
              <w:spacing w:line="360" w:lineRule="auto"/>
              <w:rPr>
                <w:rFonts w:eastAsia="Calibri"/>
                <w:lang w:eastAsia="en-US"/>
              </w:rPr>
            </w:pPr>
            <w:r w:rsidRPr="00F57CC0">
              <w:rPr>
                <w:rFonts w:eastAsia="Calibri"/>
                <w:lang w:eastAsia="en-US"/>
              </w:rPr>
              <w:t>Faible</w:t>
            </w:r>
          </w:p>
        </w:tc>
      </w:tr>
      <w:tr w:rsidR="00E94AA5" w:rsidRPr="00F57CC0" w14:paraId="7D391775" w14:textId="77777777" w:rsidTr="00E94AA5">
        <w:tc>
          <w:tcPr>
            <w:tcW w:w="2652" w:type="dxa"/>
            <w:vMerge/>
          </w:tcPr>
          <w:p w14:paraId="1D16545D" w14:textId="77777777" w:rsidR="00E94AA5" w:rsidRPr="00F57CC0" w:rsidRDefault="00E94AA5" w:rsidP="007A405B">
            <w:pPr>
              <w:spacing w:line="360" w:lineRule="auto"/>
              <w:rPr>
                <w:rFonts w:eastAsia="Calibri"/>
                <w:lang w:eastAsia="en-US"/>
              </w:rPr>
            </w:pPr>
          </w:p>
        </w:tc>
        <w:tc>
          <w:tcPr>
            <w:tcW w:w="2652" w:type="dxa"/>
          </w:tcPr>
          <w:p w14:paraId="7CAF441B" w14:textId="77777777" w:rsidR="00E94AA5" w:rsidRPr="00F57CC0" w:rsidRDefault="00E94AA5" w:rsidP="007A405B">
            <w:pPr>
              <w:spacing w:line="360" w:lineRule="auto"/>
              <w:rPr>
                <w:rFonts w:eastAsia="Calibri"/>
                <w:lang w:eastAsia="en-US"/>
              </w:rPr>
            </w:pPr>
            <w:r w:rsidRPr="00F57CC0">
              <w:rPr>
                <w:rFonts w:eastAsia="Calibri"/>
                <w:lang w:eastAsia="en-US"/>
              </w:rPr>
              <w:t>Etendue</w:t>
            </w:r>
          </w:p>
        </w:tc>
        <w:tc>
          <w:tcPr>
            <w:tcW w:w="2653" w:type="dxa"/>
          </w:tcPr>
          <w:p w14:paraId="6AD4B538" w14:textId="77777777" w:rsidR="00E94AA5" w:rsidRPr="00F57CC0" w:rsidRDefault="00E94AA5" w:rsidP="007A405B">
            <w:pPr>
              <w:spacing w:line="360" w:lineRule="auto"/>
              <w:rPr>
                <w:rFonts w:eastAsia="Calibri"/>
                <w:lang w:eastAsia="en-US"/>
              </w:rPr>
            </w:pPr>
            <w:r w:rsidRPr="00F57CC0">
              <w:rPr>
                <w:rFonts w:eastAsia="Calibri"/>
                <w:lang w:eastAsia="en-US"/>
              </w:rPr>
              <w:t>Ponctuelle</w:t>
            </w:r>
          </w:p>
        </w:tc>
      </w:tr>
      <w:tr w:rsidR="00E94AA5" w:rsidRPr="00F57CC0" w14:paraId="050BDAB9" w14:textId="77777777" w:rsidTr="00E94AA5">
        <w:tc>
          <w:tcPr>
            <w:tcW w:w="2652" w:type="dxa"/>
            <w:vMerge/>
          </w:tcPr>
          <w:p w14:paraId="1245D5EC" w14:textId="77777777" w:rsidR="00E94AA5" w:rsidRPr="00F57CC0" w:rsidRDefault="00E94AA5" w:rsidP="007A405B">
            <w:pPr>
              <w:spacing w:line="360" w:lineRule="auto"/>
              <w:rPr>
                <w:rFonts w:eastAsia="Calibri"/>
                <w:lang w:eastAsia="en-US"/>
              </w:rPr>
            </w:pPr>
          </w:p>
        </w:tc>
        <w:tc>
          <w:tcPr>
            <w:tcW w:w="2652" w:type="dxa"/>
          </w:tcPr>
          <w:p w14:paraId="1C2C804D" w14:textId="77777777" w:rsidR="00E94AA5" w:rsidRPr="00F57CC0" w:rsidRDefault="00E94AA5" w:rsidP="007A405B">
            <w:pPr>
              <w:spacing w:line="360" w:lineRule="auto"/>
              <w:rPr>
                <w:rFonts w:eastAsia="Calibri"/>
                <w:lang w:eastAsia="en-US"/>
              </w:rPr>
            </w:pPr>
            <w:r w:rsidRPr="00F57CC0">
              <w:rPr>
                <w:rFonts w:eastAsia="Calibri"/>
                <w:lang w:eastAsia="en-US"/>
              </w:rPr>
              <w:t>Durée</w:t>
            </w:r>
          </w:p>
        </w:tc>
        <w:tc>
          <w:tcPr>
            <w:tcW w:w="2653" w:type="dxa"/>
          </w:tcPr>
          <w:p w14:paraId="7242BAF9" w14:textId="77777777" w:rsidR="00E94AA5" w:rsidRPr="00F57CC0" w:rsidRDefault="00E94AA5" w:rsidP="007A405B">
            <w:pPr>
              <w:spacing w:line="360" w:lineRule="auto"/>
              <w:rPr>
                <w:rFonts w:eastAsia="Calibri"/>
                <w:lang w:eastAsia="en-US"/>
              </w:rPr>
            </w:pPr>
            <w:r w:rsidRPr="00F57CC0">
              <w:rPr>
                <w:rFonts w:eastAsia="Calibri"/>
                <w:lang w:eastAsia="en-US"/>
              </w:rPr>
              <w:t>Longue</w:t>
            </w:r>
          </w:p>
        </w:tc>
      </w:tr>
      <w:tr w:rsidR="00E94AA5" w:rsidRPr="00F57CC0" w14:paraId="4D8D7CC2" w14:textId="77777777" w:rsidTr="00E94AA5">
        <w:tc>
          <w:tcPr>
            <w:tcW w:w="2652" w:type="dxa"/>
            <w:vMerge/>
          </w:tcPr>
          <w:p w14:paraId="32D28CDA" w14:textId="77777777" w:rsidR="00E94AA5" w:rsidRPr="00F57CC0" w:rsidRDefault="00E94AA5" w:rsidP="007A405B">
            <w:pPr>
              <w:spacing w:line="360" w:lineRule="auto"/>
              <w:rPr>
                <w:rFonts w:eastAsia="Calibri"/>
                <w:lang w:eastAsia="en-US"/>
              </w:rPr>
            </w:pPr>
          </w:p>
        </w:tc>
        <w:tc>
          <w:tcPr>
            <w:tcW w:w="2652" w:type="dxa"/>
          </w:tcPr>
          <w:p w14:paraId="52725006" w14:textId="77777777" w:rsidR="00E94AA5" w:rsidRPr="00F57CC0" w:rsidRDefault="00E94AA5" w:rsidP="007A405B">
            <w:pPr>
              <w:spacing w:line="360" w:lineRule="auto"/>
              <w:rPr>
                <w:rFonts w:eastAsia="Calibri"/>
                <w:lang w:eastAsia="en-US"/>
              </w:rPr>
            </w:pPr>
            <w:r w:rsidRPr="00F57CC0">
              <w:rPr>
                <w:rFonts w:eastAsia="Calibri"/>
                <w:lang w:eastAsia="en-US"/>
              </w:rPr>
              <w:t>Importance absolue</w:t>
            </w:r>
          </w:p>
        </w:tc>
        <w:tc>
          <w:tcPr>
            <w:tcW w:w="2653" w:type="dxa"/>
          </w:tcPr>
          <w:p w14:paraId="0674E54D" w14:textId="77777777" w:rsidR="00E94AA5" w:rsidRPr="00F57CC0" w:rsidRDefault="00E94AA5" w:rsidP="007A405B">
            <w:pPr>
              <w:spacing w:line="360" w:lineRule="auto"/>
              <w:rPr>
                <w:rFonts w:eastAsia="Calibri"/>
                <w:b/>
                <w:bCs/>
                <w:lang w:eastAsia="en-US"/>
              </w:rPr>
            </w:pPr>
            <w:r w:rsidRPr="00F57CC0">
              <w:rPr>
                <w:rFonts w:eastAsia="Calibri"/>
                <w:b/>
                <w:bCs/>
                <w:lang w:eastAsia="en-US"/>
              </w:rPr>
              <w:t>Mineure</w:t>
            </w:r>
          </w:p>
        </w:tc>
      </w:tr>
    </w:tbl>
    <w:p w14:paraId="47F80ABF" w14:textId="77777777" w:rsidR="00E94AA5" w:rsidRPr="00F57CC0" w:rsidRDefault="00E94AA5" w:rsidP="00E94AA5">
      <w:pPr>
        <w:rPr>
          <w:lang w:eastAsia="en-US"/>
        </w:rPr>
      </w:pPr>
    </w:p>
    <w:p w14:paraId="11C12D49" w14:textId="77777777" w:rsidR="00E94AA5" w:rsidRPr="00F57CC0" w:rsidRDefault="00E94AA5" w:rsidP="0027704E">
      <w:pPr>
        <w:pStyle w:val="Titre4"/>
        <w:numPr>
          <w:ilvl w:val="4"/>
          <w:numId w:val="58"/>
        </w:numPr>
        <w:ind w:left="993" w:hanging="851"/>
        <w:rPr>
          <w:rFonts w:ascii="Times New Roman" w:hAnsi="Times New Roman" w:cs="Times New Roman"/>
          <w:szCs w:val="24"/>
        </w:rPr>
      </w:pPr>
      <w:bookmarkStart w:id="467" w:name="_Toc131515804"/>
      <w:r w:rsidRPr="00F57CC0">
        <w:rPr>
          <w:rFonts w:ascii="Times New Roman" w:hAnsi="Times New Roman" w:cs="Times New Roman"/>
          <w:szCs w:val="24"/>
        </w:rPr>
        <w:t>Impact sur la végétation</w:t>
      </w:r>
      <w:bookmarkEnd w:id="467"/>
    </w:p>
    <w:p w14:paraId="3AF31293" w14:textId="77777777" w:rsidR="00E94AA5" w:rsidRPr="00F57CC0" w:rsidRDefault="00E94AA5" w:rsidP="007A405B">
      <w:pPr>
        <w:spacing w:line="360" w:lineRule="auto"/>
        <w:rPr>
          <w:lang w:eastAsia="en-US"/>
        </w:rPr>
      </w:pPr>
      <w:r w:rsidRPr="00F57CC0">
        <w:rPr>
          <w:lang w:eastAsia="en-US"/>
        </w:rPr>
        <w:t>En fonction des activités sources d’impact, les impacts suivants ont été recensés :</w:t>
      </w:r>
    </w:p>
    <w:tbl>
      <w:tblPr>
        <w:tblW w:w="0" w:type="auto"/>
        <w:tblInd w:w="-8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2"/>
        <w:gridCol w:w="2652"/>
        <w:gridCol w:w="2653"/>
      </w:tblGrid>
      <w:tr w:rsidR="00E94AA5" w:rsidRPr="00F57CC0" w14:paraId="00D1BE28" w14:textId="77777777" w:rsidTr="00E94AA5">
        <w:tc>
          <w:tcPr>
            <w:tcW w:w="2652" w:type="dxa"/>
          </w:tcPr>
          <w:p w14:paraId="1A1C6F11" w14:textId="77777777" w:rsidR="00E94AA5" w:rsidRPr="00F57CC0" w:rsidRDefault="00E94AA5" w:rsidP="007A405B">
            <w:pPr>
              <w:spacing w:line="360" w:lineRule="auto"/>
              <w:rPr>
                <w:rFonts w:eastAsia="Calibri"/>
                <w:lang w:eastAsia="en-US"/>
              </w:rPr>
            </w:pPr>
            <w:r w:rsidRPr="00F57CC0">
              <w:rPr>
                <w:rFonts w:eastAsia="Calibri"/>
                <w:lang w:eastAsia="en-US"/>
              </w:rPr>
              <w:t>Impact</w:t>
            </w:r>
          </w:p>
        </w:tc>
        <w:tc>
          <w:tcPr>
            <w:tcW w:w="2652" w:type="dxa"/>
          </w:tcPr>
          <w:p w14:paraId="4FDD9499" w14:textId="77777777" w:rsidR="00E94AA5" w:rsidRPr="00F57CC0" w:rsidRDefault="00E94AA5" w:rsidP="007A405B">
            <w:pPr>
              <w:spacing w:line="360" w:lineRule="auto"/>
              <w:rPr>
                <w:rFonts w:eastAsia="Calibri"/>
                <w:lang w:eastAsia="en-US"/>
              </w:rPr>
            </w:pPr>
            <w:r w:rsidRPr="00F57CC0">
              <w:rPr>
                <w:rFonts w:eastAsia="Calibri"/>
                <w:lang w:eastAsia="en-US"/>
              </w:rPr>
              <w:t>Critères</w:t>
            </w:r>
          </w:p>
        </w:tc>
        <w:tc>
          <w:tcPr>
            <w:tcW w:w="2653" w:type="dxa"/>
          </w:tcPr>
          <w:p w14:paraId="029A9EFB" w14:textId="77777777" w:rsidR="00E94AA5" w:rsidRPr="00F57CC0" w:rsidRDefault="00E94AA5" w:rsidP="007A405B">
            <w:pPr>
              <w:spacing w:line="360" w:lineRule="auto"/>
              <w:rPr>
                <w:rFonts w:eastAsia="Calibri"/>
                <w:lang w:eastAsia="en-US"/>
              </w:rPr>
            </w:pPr>
            <w:r w:rsidRPr="00F57CC0">
              <w:rPr>
                <w:rFonts w:eastAsia="Calibri"/>
                <w:lang w:eastAsia="en-US"/>
              </w:rPr>
              <w:t>Evaluation</w:t>
            </w:r>
          </w:p>
        </w:tc>
      </w:tr>
      <w:tr w:rsidR="00E94AA5" w:rsidRPr="00F57CC0" w14:paraId="6D7537A8" w14:textId="77777777" w:rsidTr="00E94AA5">
        <w:tc>
          <w:tcPr>
            <w:tcW w:w="2652" w:type="dxa"/>
            <w:vMerge w:val="restart"/>
          </w:tcPr>
          <w:p w14:paraId="0978B624" w14:textId="77777777" w:rsidR="00E94AA5" w:rsidRPr="00F57CC0" w:rsidRDefault="00E94AA5" w:rsidP="007A405B">
            <w:pPr>
              <w:spacing w:line="360" w:lineRule="auto"/>
              <w:rPr>
                <w:rFonts w:eastAsia="Calibri"/>
                <w:lang w:eastAsia="en-US"/>
              </w:rPr>
            </w:pPr>
            <w:r w:rsidRPr="00F57CC0">
              <w:rPr>
                <w:rFonts w:eastAsia="Calibri"/>
                <w:lang w:eastAsia="en-US"/>
              </w:rPr>
              <w:t>Pertes d’espèces ligneuses,</w:t>
            </w:r>
          </w:p>
          <w:p w14:paraId="76F030A0" w14:textId="77777777" w:rsidR="00E94AA5" w:rsidRPr="00F57CC0" w:rsidRDefault="00E94AA5" w:rsidP="007A405B">
            <w:pPr>
              <w:spacing w:line="360" w:lineRule="auto"/>
              <w:rPr>
                <w:rFonts w:eastAsia="Calibri"/>
                <w:lang w:eastAsia="en-US"/>
              </w:rPr>
            </w:pPr>
            <w:r w:rsidRPr="00F57CC0">
              <w:rPr>
                <w:rFonts w:eastAsia="Calibri"/>
                <w:lang w:eastAsia="en-US"/>
              </w:rPr>
              <w:t>arbustives et herbacées</w:t>
            </w:r>
          </w:p>
        </w:tc>
        <w:tc>
          <w:tcPr>
            <w:tcW w:w="2652" w:type="dxa"/>
          </w:tcPr>
          <w:p w14:paraId="778667FC" w14:textId="77777777" w:rsidR="00E94AA5" w:rsidRPr="00F57CC0" w:rsidRDefault="00E94AA5" w:rsidP="007A405B">
            <w:pPr>
              <w:spacing w:line="360" w:lineRule="auto"/>
              <w:rPr>
                <w:rFonts w:eastAsia="Calibri"/>
                <w:lang w:eastAsia="en-US"/>
              </w:rPr>
            </w:pPr>
            <w:r w:rsidRPr="00F57CC0">
              <w:rPr>
                <w:rFonts w:eastAsia="Calibri"/>
                <w:lang w:eastAsia="en-US"/>
              </w:rPr>
              <w:t>Intensité</w:t>
            </w:r>
          </w:p>
        </w:tc>
        <w:tc>
          <w:tcPr>
            <w:tcW w:w="2653" w:type="dxa"/>
          </w:tcPr>
          <w:p w14:paraId="7A501652" w14:textId="77777777" w:rsidR="00E94AA5" w:rsidRPr="00F57CC0" w:rsidRDefault="00E94AA5" w:rsidP="007A405B">
            <w:pPr>
              <w:spacing w:line="360" w:lineRule="auto"/>
              <w:rPr>
                <w:rFonts w:eastAsia="Calibri"/>
                <w:lang w:eastAsia="en-US"/>
              </w:rPr>
            </w:pPr>
            <w:r w:rsidRPr="00F57CC0">
              <w:rPr>
                <w:rFonts w:eastAsia="Calibri"/>
                <w:lang w:eastAsia="en-US"/>
              </w:rPr>
              <w:t>Faible</w:t>
            </w:r>
          </w:p>
        </w:tc>
      </w:tr>
      <w:tr w:rsidR="00E94AA5" w:rsidRPr="00F57CC0" w14:paraId="48669AB8" w14:textId="77777777" w:rsidTr="00E94AA5">
        <w:tc>
          <w:tcPr>
            <w:tcW w:w="2652" w:type="dxa"/>
            <w:vMerge/>
          </w:tcPr>
          <w:p w14:paraId="44E50937" w14:textId="77777777" w:rsidR="00E94AA5" w:rsidRPr="00F57CC0" w:rsidRDefault="00E94AA5" w:rsidP="007A405B">
            <w:pPr>
              <w:spacing w:line="360" w:lineRule="auto"/>
              <w:rPr>
                <w:rFonts w:eastAsia="Calibri"/>
                <w:lang w:eastAsia="en-US"/>
              </w:rPr>
            </w:pPr>
          </w:p>
        </w:tc>
        <w:tc>
          <w:tcPr>
            <w:tcW w:w="2652" w:type="dxa"/>
          </w:tcPr>
          <w:p w14:paraId="219F4D16" w14:textId="77777777" w:rsidR="00E94AA5" w:rsidRPr="00F57CC0" w:rsidRDefault="00E94AA5" w:rsidP="007A405B">
            <w:pPr>
              <w:spacing w:line="360" w:lineRule="auto"/>
              <w:rPr>
                <w:rFonts w:eastAsia="Calibri"/>
                <w:lang w:eastAsia="en-US"/>
              </w:rPr>
            </w:pPr>
            <w:r w:rsidRPr="00F57CC0">
              <w:rPr>
                <w:rFonts w:eastAsia="Calibri"/>
                <w:lang w:eastAsia="en-US"/>
              </w:rPr>
              <w:t>Etendue</w:t>
            </w:r>
          </w:p>
        </w:tc>
        <w:tc>
          <w:tcPr>
            <w:tcW w:w="2653" w:type="dxa"/>
          </w:tcPr>
          <w:p w14:paraId="775D111E" w14:textId="77777777" w:rsidR="00E94AA5" w:rsidRPr="00F57CC0" w:rsidRDefault="00E94AA5" w:rsidP="007A405B">
            <w:pPr>
              <w:spacing w:line="360" w:lineRule="auto"/>
              <w:rPr>
                <w:rFonts w:eastAsia="Calibri"/>
                <w:lang w:eastAsia="en-US"/>
              </w:rPr>
            </w:pPr>
            <w:r w:rsidRPr="00F57CC0">
              <w:rPr>
                <w:rFonts w:eastAsia="Calibri"/>
                <w:lang w:eastAsia="en-US"/>
              </w:rPr>
              <w:t>Locale</w:t>
            </w:r>
          </w:p>
        </w:tc>
      </w:tr>
      <w:tr w:rsidR="00E94AA5" w:rsidRPr="00F57CC0" w14:paraId="0D2E6899" w14:textId="77777777" w:rsidTr="00E94AA5">
        <w:tc>
          <w:tcPr>
            <w:tcW w:w="2652" w:type="dxa"/>
            <w:vMerge/>
          </w:tcPr>
          <w:p w14:paraId="234A5133" w14:textId="77777777" w:rsidR="00E94AA5" w:rsidRPr="00F57CC0" w:rsidRDefault="00E94AA5" w:rsidP="007A405B">
            <w:pPr>
              <w:spacing w:line="360" w:lineRule="auto"/>
              <w:rPr>
                <w:rFonts w:eastAsia="Calibri"/>
                <w:lang w:eastAsia="en-US"/>
              </w:rPr>
            </w:pPr>
          </w:p>
        </w:tc>
        <w:tc>
          <w:tcPr>
            <w:tcW w:w="2652" w:type="dxa"/>
          </w:tcPr>
          <w:p w14:paraId="7519C886" w14:textId="77777777" w:rsidR="00E94AA5" w:rsidRPr="00F57CC0" w:rsidRDefault="00E94AA5" w:rsidP="007A405B">
            <w:pPr>
              <w:spacing w:line="360" w:lineRule="auto"/>
              <w:rPr>
                <w:rFonts w:eastAsia="Calibri"/>
                <w:lang w:eastAsia="en-US"/>
              </w:rPr>
            </w:pPr>
            <w:r w:rsidRPr="00F57CC0">
              <w:rPr>
                <w:rFonts w:eastAsia="Calibri"/>
                <w:lang w:eastAsia="en-US"/>
              </w:rPr>
              <w:t>Durée</w:t>
            </w:r>
          </w:p>
        </w:tc>
        <w:tc>
          <w:tcPr>
            <w:tcW w:w="2653" w:type="dxa"/>
          </w:tcPr>
          <w:p w14:paraId="792EA2F4" w14:textId="77777777" w:rsidR="00E94AA5" w:rsidRPr="00F57CC0" w:rsidRDefault="00E94AA5" w:rsidP="007A405B">
            <w:pPr>
              <w:spacing w:line="360" w:lineRule="auto"/>
              <w:rPr>
                <w:rFonts w:eastAsia="Calibri"/>
                <w:lang w:eastAsia="en-US"/>
              </w:rPr>
            </w:pPr>
            <w:r w:rsidRPr="00F57CC0">
              <w:rPr>
                <w:rFonts w:eastAsia="Calibri"/>
                <w:lang w:eastAsia="en-US"/>
              </w:rPr>
              <w:t>Moyen</w:t>
            </w:r>
          </w:p>
        </w:tc>
      </w:tr>
      <w:tr w:rsidR="00E94AA5" w:rsidRPr="00F57CC0" w14:paraId="53A98440" w14:textId="77777777" w:rsidTr="00E94AA5">
        <w:tc>
          <w:tcPr>
            <w:tcW w:w="2652" w:type="dxa"/>
            <w:vMerge/>
          </w:tcPr>
          <w:p w14:paraId="486F7618" w14:textId="77777777" w:rsidR="00E94AA5" w:rsidRPr="00F57CC0" w:rsidRDefault="00E94AA5" w:rsidP="007A405B">
            <w:pPr>
              <w:spacing w:line="360" w:lineRule="auto"/>
              <w:rPr>
                <w:rFonts w:eastAsia="Calibri"/>
                <w:lang w:eastAsia="en-US"/>
              </w:rPr>
            </w:pPr>
          </w:p>
        </w:tc>
        <w:tc>
          <w:tcPr>
            <w:tcW w:w="2652" w:type="dxa"/>
          </w:tcPr>
          <w:p w14:paraId="77125F9E" w14:textId="77777777" w:rsidR="00E94AA5" w:rsidRPr="00F57CC0" w:rsidRDefault="00E94AA5" w:rsidP="007A405B">
            <w:pPr>
              <w:spacing w:line="360" w:lineRule="auto"/>
              <w:rPr>
                <w:rFonts w:eastAsia="Calibri"/>
                <w:lang w:eastAsia="en-US"/>
              </w:rPr>
            </w:pPr>
            <w:r w:rsidRPr="00F57CC0">
              <w:rPr>
                <w:rFonts w:eastAsia="Calibri"/>
                <w:lang w:eastAsia="en-US"/>
              </w:rPr>
              <w:t>Importance absolue</w:t>
            </w:r>
          </w:p>
        </w:tc>
        <w:tc>
          <w:tcPr>
            <w:tcW w:w="2653" w:type="dxa"/>
          </w:tcPr>
          <w:p w14:paraId="16EB15A1" w14:textId="77777777" w:rsidR="00E94AA5" w:rsidRPr="00F57CC0" w:rsidRDefault="00E94AA5" w:rsidP="007A405B">
            <w:pPr>
              <w:spacing w:line="360" w:lineRule="auto"/>
              <w:rPr>
                <w:rFonts w:eastAsia="Calibri"/>
                <w:b/>
                <w:bCs/>
                <w:lang w:eastAsia="en-US"/>
              </w:rPr>
            </w:pPr>
            <w:r w:rsidRPr="00F57CC0">
              <w:rPr>
                <w:rFonts w:eastAsia="Calibri"/>
                <w:b/>
                <w:bCs/>
                <w:lang w:eastAsia="en-US"/>
              </w:rPr>
              <w:t>Mineure</w:t>
            </w:r>
          </w:p>
        </w:tc>
      </w:tr>
    </w:tbl>
    <w:p w14:paraId="29435F06" w14:textId="77777777" w:rsidR="00E94AA5" w:rsidRPr="00F57CC0" w:rsidRDefault="00E94AA5" w:rsidP="00E94AA5">
      <w:pPr>
        <w:rPr>
          <w:lang w:eastAsia="en-US"/>
        </w:rPr>
      </w:pPr>
    </w:p>
    <w:p w14:paraId="18A11F81" w14:textId="77777777" w:rsidR="00E94AA5" w:rsidRPr="00F57CC0" w:rsidRDefault="00E94AA5" w:rsidP="0027704E">
      <w:pPr>
        <w:pStyle w:val="Titre4"/>
        <w:numPr>
          <w:ilvl w:val="4"/>
          <w:numId w:val="58"/>
        </w:numPr>
        <w:ind w:left="993" w:hanging="851"/>
        <w:rPr>
          <w:rFonts w:ascii="Times New Roman" w:hAnsi="Times New Roman" w:cs="Times New Roman"/>
          <w:szCs w:val="24"/>
        </w:rPr>
      </w:pPr>
      <w:bookmarkStart w:id="468" w:name="_Toc131515805"/>
      <w:r w:rsidRPr="00F57CC0">
        <w:rPr>
          <w:rFonts w:ascii="Times New Roman" w:hAnsi="Times New Roman" w:cs="Times New Roman"/>
          <w:szCs w:val="24"/>
        </w:rPr>
        <w:lastRenderedPageBreak/>
        <w:t>Impact sur la faune et microfaune terrestre</w:t>
      </w:r>
      <w:bookmarkEnd w:id="468"/>
    </w:p>
    <w:p w14:paraId="784265C9" w14:textId="77777777" w:rsidR="00E94AA5" w:rsidRPr="00F57CC0" w:rsidRDefault="00E94AA5" w:rsidP="007A405B">
      <w:pPr>
        <w:spacing w:line="360" w:lineRule="auto"/>
        <w:rPr>
          <w:lang w:eastAsia="en-US"/>
        </w:rPr>
      </w:pPr>
      <w:r w:rsidRPr="00F57CC0">
        <w:rPr>
          <w:lang w:eastAsia="en-US"/>
        </w:rPr>
        <w:t>En fonction des activités sources d’impact, les impacts suivants ont été recensés :</w:t>
      </w:r>
    </w:p>
    <w:tbl>
      <w:tblPr>
        <w:tblW w:w="0" w:type="auto"/>
        <w:tblInd w:w="-8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2"/>
        <w:gridCol w:w="2652"/>
        <w:gridCol w:w="2653"/>
      </w:tblGrid>
      <w:tr w:rsidR="00E94AA5" w:rsidRPr="00F57CC0" w14:paraId="4B3334DF" w14:textId="77777777" w:rsidTr="00E94AA5">
        <w:tc>
          <w:tcPr>
            <w:tcW w:w="2652" w:type="dxa"/>
          </w:tcPr>
          <w:p w14:paraId="2647CCA1" w14:textId="77777777" w:rsidR="00E94AA5" w:rsidRPr="00F57CC0" w:rsidRDefault="00E94AA5" w:rsidP="007A405B">
            <w:pPr>
              <w:spacing w:line="360" w:lineRule="auto"/>
              <w:rPr>
                <w:rFonts w:eastAsia="Calibri"/>
                <w:lang w:eastAsia="en-US"/>
              </w:rPr>
            </w:pPr>
            <w:r w:rsidRPr="00F57CC0">
              <w:rPr>
                <w:rFonts w:eastAsia="Calibri"/>
                <w:lang w:eastAsia="en-US"/>
              </w:rPr>
              <w:t>Impact</w:t>
            </w:r>
          </w:p>
        </w:tc>
        <w:tc>
          <w:tcPr>
            <w:tcW w:w="2652" w:type="dxa"/>
          </w:tcPr>
          <w:p w14:paraId="2B81F2AA" w14:textId="77777777" w:rsidR="00E94AA5" w:rsidRPr="00F57CC0" w:rsidRDefault="00E94AA5" w:rsidP="007A405B">
            <w:pPr>
              <w:spacing w:line="360" w:lineRule="auto"/>
              <w:rPr>
                <w:rFonts w:eastAsia="Calibri"/>
                <w:lang w:eastAsia="en-US"/>
              </w:rPr>
            </w:pPr>
            <w:r w:rsidRPr="00F57CC0">
              <w:rPr>
                <w:rFonts w:eastAsia="Calibri"/>
                <w:lang w:eastAsia="en-US"/>
              </w:rPr>
              <w:t>Critères</w:t>
            </w:r>
          </w:p>
        </w:tc>
        <w:tc>
          <w:tcPr>
            <w:tcW w:w="2653" w:type="dxa"/>
          </w:tcPr>
          <w:p w14:paraId="334723BF" w14:textId="77777777" w:rsidR="00E94AA5" w:rsidRPr="00F57CC0" w:rsidRDefault="00E94AA5" w:rsidP="007A405B">
            <w:pPr>
              <w:spacing w:line="360" w:lineRule="auto"/>
              <w:rPr>
                <w:rFonts w:eastAsia="Calibri"/>
                <w:lang w:eastAsia="en-US"/>
              </w:rPr>
            </w:pPr>
            <w:r w:rsidRPr="00F57CC0">
              <w:rPr>
                <w:rFonts w:eastAsia="Calibri"/>
                <w:lang w:eastAsia="en-US"/>
              </w:rPr>
              <w:t>Evaluation</w:t>
            </w:r>
          </w:p>
        </w:tc>
      </w:tr>
      <w:tr w:rsidR="00E94AA5" w:rsidRPr="00F57CC0" w14:paraId="0CB73B45" w14:textId="77777777" w:rsidTr="00E94AA5">
        <w:tc>
          <w:tcPr>
            <w:tcW w:w="2652" w:type="dxa"/>
            <w:vMerge w:val="restart"/>
          </w:tcPr>
          <w:p w14:paraId="06802ABA" w14:textId="77777777" w:rsidR="00E94AA5" w:rsidRPr="00F57CC0" w:rsidRDefault="00E94AA5" w:rsidP="007A405B">
            <w:pPr>
              <w:spacing w:line="360" w:lineRule="auto"/>
              <w:rPr>
                <w:rFonts w:eastAsia="Calibri"/>
                <w:lang w:eastAsia="en-US"/>
              </w:rPr>
            </w:pPr>
            <w:r w:rsidRPr="00F57CC0">
              <w:rPr>
                <w:rFonts w:eastAsia="Calibri"/>
                <w:lang w:eastAsia="en-US"/>
              </w:rPr>
              <w:t>Destruction de l’habitat</w:t>
            </w:r>
          </w:p>
          <w:p w14:paraId="7DF3E1A1" w14:textId="77777777" w:rsidR="00E94AA5" w:rsidRPr="00F57CC0" w:rsidRDefault="00E94AA5" w:rsidP="007A405B">
            <w:pPr>
              <w:spacing w:line="360" w:lineRule="auto"/>
              <w:rPr>
                <w:rFonts w:eastAsia="Calibri"/>
                <w:lang w:eastAsia="en-US"/>
              </w:rPr>
            </w:pPr>
            <w:r w:rsidRPr="00F57CC0">
              <w:rPr>
                <w:rFonts w:eastAsia="Calibri"/>
                <w:lang w:eastAsia="en-US"/>
              </w:rPr>
              <w:t xml:space="preserve">faunique/migration de la </w:t>
            </w:r>
          </w:p>
          <w:p w14:paraId="1023E94F" w14:textId="77777777" w:rsidR="00E94AA5" w:rsidRPr="00F57CC0" w:rsidRDefault="00E94AA5" w:rsidP="007A405B">
            <w:pPr>
              <w:spacing w:line="360" w:lineRule="auto"/>
              <w:rPr>
                <w:rFonts w:eastAsia="Calibri"/>
                <w:lang w:eastAsia="en-US"/>
              </w:rPr>
            </w:pPr>
            <w:r w:rsidRPr="00F57CC0">
              <w:rPr>
                <w:rFonts w:eastAsia="Calibri"/>
                <w:lang w:eastAsia="en-US"/>
              </w:rPr>
              <w:t>faune</w:t>
            </w:r>
          </w:p>
        </w:tc>
        <w:tc>
          <w:tcPr>
            <w:tcW w:w="2652" w:type="dxa"/>
          </w:tcPr>
          <w:p w14:paraId="4CBA2D14" w14:textId="77777777" w:rsidR="00E94AA5" w:rsidRPr="00F57CC0" w:rsidRDefault="00E94AA5" w:rsidP="007A405B">
            <w:pPr>
              <w:spacing w:line="360" w:lineRule="auto"/>
              <w:rPr>
                <w:rFonts w:eastAsia="Calibri"/>
                <w:lang w:eastAsia="en-US"/>
              </w:rPr>
            </w:pPr>
            <w:r w:rsidRPr="00F57CC0">
              <w:rPr>
                <w:rFonts w:eastAsia="Calibri"/>
                <w:lang w:eastAsia="en-US"/>
              </w:rPr>
              <w:t>Intensité</w:t>
            </w:r>
          </w:p>
        </w:tc>
        <w:tc>
          <w:tcPr>
            <w:tcW w:w="2653" w:type="dxa"/>
          </w:tcPr>
          <w:p w14:paraId="1D6026A5" w14:textId="77777777" w:rsidR="00E94AA5" w:rsidRPr="00F57CC0" w:rsidRDefault="00E94AA5" w:rsidP="007A405B">
            <w:pPr>
              <w:spacing w:line="360" w:lineRule="auto"/>
              <w:rPr>
                <w:rFonts w:eastAsia="Calibri"/>
                <w:lang w:eastAsia="en-US"/>
              </w:rPr>
            </w:pPr>
            <w:r w:rsidRPr="00F57CC0">
              <w:rPr>
                <w:rFonts w:eastAsia="Calibri"/>
                <w:lang w:eastAsia="en-US"/>
              </w:rPr>
              <w:t>Faible</w:t>
            </w:r>
          </w:p>
        </w:tc>
      </w:tr>
      <w:tr w:rsidR="00E94AA5" w:rsidRPr="00F57CC0" w14:paraId="58750F2F" w14:textId="77777777" w:rsidTr="00E94AA5">
        <w:tc>
          <w:tcPr>
            <w:tcW w:w="2652" w:type="dxa"/>
            <w:vMerge/>
          </w:tcPr>
          <w:p w14:paraId="6C6989CD" w14:textId="77777777" w:rsidR="00E94AA5" w:rsidRPr="00F57CC0" w:rsidRDefault="00E94AA5" w:rsidP="007A405B">
            <w:pPr>
              <w:spacing w:line="360" w:lineRule="auto"/>
              <w:rPr>
                <w:rFonts w:eastAsia="Calibri"/>
                <w:lang w:eastAsia="en-US"/>
              </w:rPr>
            </w:pPr>
          </w:p>
        </w:tc>
        <w:tc>
          <w:tcPr>
            <w:tcW w:w="2652" w:type="dxa"/>
          </w:tcPr>
          <w:p w14:paraId="27D85F1B" w14:textId="77777777" w:rsidR="00E94AA5" w:rsidRPr="00F57CC0" w:rsidRDefault="00E94AA5" w:rsidP="007A405B">
            <w:pPr>
              <w:spacing w:line="360" w:lineRule="auto"/>
              <w:rPr>
                <w:rFonts w:eastAsia="Calibri"/>
                <w:lang w:eastAsia="en-US"/>
              </w:rPr>
            </w:pPr>
            <w:r w:rsidRPr="00F57CC0">
              <w:rPr>
                <w:rFonts w:eastAsia="Calibri"/>
                <w:lang w:eastAsia="en-US"/>
              </w:rPr>
              <w:t>Etendue</w:t>
            </w:r>
          </w:p>
        </w:tc>
        <w:tc>
          <w:tcPr>
            <w:tcW w:w="2653" w:type="dxa"/>
          </w:tcPr>
          <w:p w14:paraId="32C55C5C" w14:textId="77777777" w:rsidR="00E94AA5" w:rsidRPr="00F57CC0" w:rsidRDefault="00E94AA5" w:rsidP="007A405B">
            <w:pPr>
              <w:spacing w:line="360" w:lineRule="auto"/>
              <w:rPr>
                <w:rFonts w:eastAsia="Calibri"/>
                <w:lang w:eastAsia="en-US"/>
              </w:rPr>
            </w:pPr>
            <w:r w:rsidRPr="00F57CC0">
              <w:rPr>
                <w:rFonts w:eastAsia="Calibri"/>
                <w:lang w:eastAsia="en-US"/>
              </w:rPr>
              <w:t>Locale</w:t>
            </w:r>
          </w:p>
        </w:tc>
      </w:tr>
      <w:tr w:rsidR="00E94AA5" w:rsidRPr="00F57CC0" w14:paraId="3C48E21B" w14:textId="77777777" w:rsidTr="00E94AA5">
        <w:tc>
          <w:tcPr>
            <w:tcW w:w="2652" w:type="dxa"/>
            <w:vMerge/>
          </w:tcPr>
          <w:p w14:paraId="1DD46F25" w14:textId="77777777" w:rsidR="00E94AA5" w:rsidRPr="00F57CC0" w:rsidRDefault="00E94AA5" w:rsidP="007A405B">
            <w:pPr>
              <w:spacing w:line="360" w:lineRule="auto"/>
              <w:rPr>
                <w:rFonts w:eastAsia="Calibri"/>
                <w:lang w:eastAsia="en-US"/>
              </w:rPr>
            </w:pPr>
          </w:p>
        </w:tc>
        <w:tc>
          <w:tcPr>
            <w:tcW w:w="2652" w:type="dxa"/>
          </w:tcPr>
          <w:p w14:paraId="79B89596" w14:textId="77777777" w:rsidR="00E94AA5" w:rsidRPr="00F57CC0" w:rsidRDefault="00E94AA5" w:rsidP="007A405B">
            <w:pPr>
              <w:spacing w:line="360" w:lineRule="auto"/>
              <w:rPr>
                <w:rFonts w:eastAsia="Calibri"/>
                <w:lang w:eastAsia="en-US"/>
              </w:rPr>
            </w:pPr>
            <w:r w:rsidRPr="00F57CC0">
              <w:rPr>
                <w:rFonts w:eastAsia="Calibri"/>
                <w:lang w:eastAsia="en-US"/>
              </w:rPr>
              <w:t>Durée</w:t>
            </w:r>
          </w:p>
        </w:tc>
        <w:tc>
          <w:tcPr>
            <w:tcW w:w="2653" w:type="dxa"/>
          </w:tcPr>
          <w:p w14:paraId="394F8FB5" w14:textId="77777777" w:rsidR="00E94AA5" w:rsidRPr="00F57CC0" w:rsidRDefault="00E94AA5" w:rsidP="007A405B">
            <w:pPr>
              <w:spacing w:line="360" w:lineRule="auto"/>
              <w:rPr>
                <w:rFonts w:eastAsia="Calibri"/>
                <w:lang w:eastAsia="en-US"/>
              </w:rPr>
            </w:pPr>
            <w:r w:rsidRPr="00F57CC0">
              <w:rPr>
                <w:rFonts w:eastAsia="Calibri"/>
                <w:lang w:eastAsia="en-US"/>
              </w:rPr>
              <w:t>Moyen</w:t>
            </w:r>
          </w:p>
        </w:tc>
      </w:tr>
      <w:tr w:rsidR="00E94AA5" w:rsidRPr="00F57CC0" w14:paraId="2E18D722" w14:textId="77777777" w:rsidTr="00E94AA5">
        <w:tc>
          <w:tcPr>
            <w:tcW w:w="2652" w:type="dxa"/>
            <w:vMerge/>
          </w:tcPr>
          <w:p w14:paraId="5316E6FF" w14:textId="77777777" w:rsidR="00E94AA5" w:rsidRPr="00F57CC0" w:rsidRDefault="00E94AA5" w:rsidP="007A405B">
            <w:pPr>
              <w:spacing w:line="360" w:lineRule="auto"/>
              <w:rPr>
                <w:rFonts w:eastAsia="Calibri"/>
                <w:lang w:eastAsia="en-US"/>
              </w:rPr>
            </w:pPr>
          </w:p>
        </w:tc>
        <w:tc>
          <w:tcPr>
            <w:tcW w:w="2652" w:type="dxa"/>
          </w:tcPr>
          <w:p w14:paraId="30A89F87" w14:textId="77777777" w:rsidR="00E94AA5" w:rsidRPr="00F57CC0" w:rsidRDefault="00E94AA5" w:rsidP="007A405B">
            <w:pPr>
              <w:spacing w:line="360" w:lineRule="auto"/>
              <w:rPr>
                <w:rFonts w:eastAsia="Calibri"/>
                <w:lang w:eastAsia="en-US"/>
              </w:rPr>
            </w:pPr>
            <w:r w:rsidRPr="00F57CC0">
              <w:rPr>
                <w:rFonts w:eastAsia="Calibri"/>
                <w:lang w:eastAsia="en-US"/>
              </w:rPr>
              <w:t>Importance absolue</w:t>
            </w:r>
          </w:p>
        </w:tc>
        <w:tc>
          <w:tcPr>
            <w:tcW w:w="2653" w:type="dxa"/>
          </w:tcPr>
          <w:p w14:paraId="4FFCBE2E" w14:textId="77777777" w:rsidR="00E94AA5" w:rsidRPr="00F57CC0" w:rsidRDefault="00E94AA5" w:rsidP="007A405B">
            <w:pPr>
              <w:spacing w:line="360" w:lineRule="auto"/>
              <w:rPr>
                <w:rFonts w:eastAsia="Calibri"/>
                <w:b/>
                <w:bCs/>
                <w:lang w:eastAsia="en-US"/>
              </w:rPr>
            </w:pPr>
            <w:r w:rsidRPr="00F57CC0">
              <w:rPr>
                <w:rFonts w:eastAsia="Calibri"/>
                <w:b/>
                <w:bCs/>
                <w:lang w:eastAsia="en-US"/>
              </w:rPr>
              <w:t>Mineure</w:t>
            </w:r>
          </w:p>
        </w:tc>
      </w:tr>
    </w:tbl>
    <w:p w14:paraId="0A0206D3" w14:textId="77777777" w:rsidR="00E94AA5" w:rsidRPr="00F57CC0" w:rsidRDefault="00E94AA5" w:rsidP="00E94AA5">
      <w:pPr>
        <w:rPr>
          <w:lang w:eastAsia="en-US"/>
        </w:rPr>
      </w:pPr>
    </w:p>
    <w:p w14:paraId="0ACC8D78" w14:textId="77777777" w:rsidR="00E94AA5" w:rsidRPr="00F57CC0" w:rsidRDefault="00E94AA5" w:rsidP="0027704E">
      <w:pPr>
        <w:pStyle w:val="Titre3"/>
        <w:numPr>
          <w:ilvl w:val="3"/>
          <w:numId w:val="58"/>
        </w:numPr>
        <w:rPr>
          <w:rFonts w:ascii="Times New Roman" w:hAnsi="Times New Roman" w:cs="Times New Roman"/>
        </w:rPr>
      </w:pPr>
      <w:bookmarkStart w:id="469" w:name="_Toc131515806"/>
      <w:bookmarkStart w:id="470" w:name="_Toc224052441"/>
      <w:r w:rsidRPr="00F57CC0">
        <w:rPr>
          <w:rFonts w:ascii="Times New Roman" w:hAnsi="Times New Roman" w:cs="Times New Roman"/>
        </w:rPr>
        <w:t>Impacts sur le milieu socio-économique</w:t>
      </w:r>
      <w:bookmarkEnd w:id="469"/>
      <w:bookmarkEnd w:id="470"/>
    </w:p>
    <w:p w14:paraId="645BECA3" w14:textId="77777777" w:rsidR="00E94AA5" w:rsidRPr="00F57CC0" w:rsidRDefault="00E94AA5" w:rsidP="0027704E">
      <w:pPr>
        <w:pStyle w:val="Titre4"/>
        <w:numPr>
          <w:ilvl w:val="4"/>
          <w:numId w:val="58"/>
        </w:numPr>
        <w:ind w:left="993" w:hanging="851"/>
        <w:rPr>
          <w:rFonts w:ascii="Times New Roman" w:hAnsi="Times New Roman" w:cs="Times New Roman"/>
          <w:szCs w:val="24"/>
        </w:rPr>
      </w:pPr>
      <w:bookmarkStart w:id="471" w:name="_Toc131515807"/>
      <w:r w:rsidRPr="00F57CC0">
        <w:rPr>
          <w:rFonts w:ascii="Times New Roman" w:hAnsi="Times New Roman" w:cs="Times New Roman"/>
          <w:szCs w:val="24"/>
        </w:rPr>
        <w:t>Impact sur la santé, l’hygiène et la sécurité des populations et des travailleurs</w:t>
      </w:r>
      <w:bookmarkEnd w:id="471"/>
    </w:p>
    <w:p w14:paraId="35922453" w14:textId="77777777" w:rsidR="00E94AA5" w:rsidRPr="00F57CC0" w:rsidRDefault="00E94AA5" w:rsidP="007A405B">
      <w:pPr>
        <w:spacing w:line="360" w:lineRule="auto"/>
        <w:rPr>
          <w:lang w:eastAsia="en-US"/>
        </w:rPr>
      </w:pPr>
      <w:r w:rsidRPr="00F57CC0">
        <w:rPr>
          <w:lang w:eastAsia="en-US"/>
        </w:rPr>
        <w:t>En fonction des activités sources d’impact, les impacts suivants ont été recensés :</w:t>
      </w:r>
    </w:p>
    <w:tbl>
      <w:tblPr>
        <w:tblW w:w="0" w:type="auto"/>
        <w:tblInd w:w="-8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2"/>
        <w:gridCol w:w="2652"/>
        <w:gridCol w:w="2653"/>
      </w:tblGrid>
      <w:tr w:rsidR="00E94AA5" w:rsidRPr="00F57CC0" w14:paraId="5378F6F6" w14:textId="77777777" w:rsidTr="00E94AA5">
        <w:tc>
          <w:tcPr>
            <w:tcW w:w="2652" w:type="dxa"/>
          </w:tcPr>
          <w:p w14:paraId="42884856" w14:textId="77777777" w:rsidR="00E94AA5" w:rsidRPr="00F57CC0" w:rsidRDefault="00E94AA5" w:rsidP="007A405B">
            <w:pPr>
              <w:spacing w:line="360" w:lineRule="auto"/>
              <w:rPr>
                <w:rFonts w:eastAsia="Calibri"/>
                <w:lang w:eastAsia="en-US"/>
              </w:rPr>
            </w:pPr>
            <w:r w:rsidRPr="00F57CC0">
              <w:rPr>
                <w:rFonts w:eastAsia="Calibri"/>
                <w:lang w:eastAsia="en-US"/>
              </w:rPr>
              <w:t>Impact</w:t>
            </w:r>
          </w:p>
        </w:tc>
        <w:tc>
          <w:tcPr>
            <w:tcW w:w="2652" w:type="dxa"/>
          </w:tcPr>
          <w:p w14:paraId="014BF053" w14:textId="77777777" w:rsidR="00E94AA5" w:rsidRPr="00F57CC0" w:rsidRDefault="00E94AA5" w:rsidP="007A405B">
            <w:pPr>
              <w:spacing w:line="360" w:lineRule="auto"/>
              <w:rPr>
                <w:rFonts w:eastAsia="Calibri"/>
                <w:lang w:eastAsia="en-US"/>
              </w:rPr>
            </w:pPr>
            <w:r w:rsidRPr="00F57CC0">
              <w:rPr>
                <w:rFonts w:eastAsia="Calibri"/>
                <w:lang w:eastAsia="en-US"/>
              </w:rPr>
              <w:t>Critères</w:t>
            </w:r>
          </w:p>
        </w:tc>
        <w:tc>
          <w:tcPr>
            <w:tcW w:w="2653" w:type="dxa"/>
          </w:tcPr>
          <w:p w14:paraId="594F54E7" w14:textId="77777777" w:rsidR="00E94AA5" w:rsidRPr="00F57CC0" w:rsidRDefault="00E94AA5" w:rsidP="007A405B">
            <w:pPr>
              <w:spacing w:line="360" w:lineRule="auto"/>
              <w:rPr>
                <w:rFonts w:eastAsia="Calibri"/>
                <w:lang w:eastAsia="en-US"/>
              </w:rPr>
            </w:pPr>
            <w:r w:rsidRPr="00F57CC0">
              <w:rPr>
                <w:rFonts w:eastAsia="Calibri"/>
                <w:lang w:eastAsia="en-US"/>
              </w:rPr>
              <w:t>Evaluation</w:t>
            </w:r>
          </w:p>
        </w:tc>
      </w:tr>
      <w:tr w:rsidR="00E94AA5" w:rsidRPr="00F57CC0" w14:paraId="39AB7D0D" w14:textId="77777777" w:rsidTr="00E94AA5">
        <w:tc>
          <w:tcPr>
            <w:tcW w:w="2652" w:type="dxa"/>
            <w:vMerge w:val="restart"/>
          </w:tcPr>
          <w:p w14:paraId="62A726E3" w14:textId="77777777" w:rsidR="00E94AA5" w:rsidRPr="00F57CC0" w:rsidRDefault="00E94AA5" w:rsidP="007A405B">
            <w:pPr>
              <w:spacing w:line="360" w:lineRule="auto"/>
              <w:rPr>
                <w:rFonts w:eastAsia="Calibri"/>
                <w:lang w:eastAsia="en-US"/>
              </w:rPr>
            </w:pPr>
            <w:r w:rsidRPr="00F57CC0">
              <w:rPr>
                <w:rFonts w:eastAsia="Calibri"/>
                <w:lang w:eastAsia="en-US"/>
              </w:rPr>
              <w:t>Propagation</w:t>
            </w:r>
          </w:p>
          <w:p w14:paraId="418BC568" w14:textId="77777777" w:rsidR="00E94AA5" w:rsidRPr="00F57CC0" w:rsidRDefault="00E94AA5" w:rsidP="007A405B">
            <w:pPr>
              <w:spacing w:line="360" w:lineRule="auto"/>
              <w:rPr>
                <w:rFonts w:eastAsia="Calibri"/>
                <w:lang w:eastAsia="en-US"/>
              </w:rPr>
            </w:pPr>
            <w:r w:rsidRPr="00F57CC0">
              <w:rPr>
                <w:rFonts w:eastAsia="Calibri"/>
                <w:lang w:eastAsia="en-US"/>
              </w:rPr>
              <w:t>des maladies</w:t>
            </w:r>
          </w:p>
        </w:tc>
        <w:tc>
          <w:tcPr>
            <w:tcW w:w="2652" w:type="dxa"/>
          </w:tcPr>
          <w:p w14:paraId="2A20F2AF" w14:textId="77777777" w:rsidR="00E94AA5" w:rsidRPr="00F57CC0" w:rsidRDefault="00E94AA5" w:rsidP="007A405B">
            <w:pPr>
              <w:spacing w:line="360" w:lineRule="auto"/>
              <w:rPr>
                <w:rFonts w:eastAsia="Calibri"/>
                <w:lang w:eastAsia="en-US"/>
              </w:rPr>
            </w:pPr>
            <w:r w:rsidRPr="00F57CC0">
              <w:rPr>
                <w:rFonts w:eastAsia="Calibri"/>
                <w:lang w:eastAsia="en-US"/>
              </w:rPr>
              <w:t>Intensité</w:t>
            </w:r>
          </w:p>
        </w:tc>
        <w:tc>
          <w:tcPr>
            <w:tcW w:w="2653" w:type="dxa"/>
          </w:tcPr>
          <w:p w14:paraId="4D0AFD7D" w14:textId="77777777" w:rsidR="00E94AA5" w:rsidRPr="00F57CC0" w:rsidRDefault="00E94AA5" w:rsidP="007A405B">
            <w:pPr>
              <w:spacing w:line="360" w:lineRule="auto"/>
              <w:rPr>
                <w:rFonts w:eastAsia="Calibri"/>
                <w:lang w:eastAsia="en-US"/>
              </w:rPr>
            </w:pPr>
            <w:r w:rsidRPr="00F57CC0">
              <w:rPr>
                <w:rFonts w:eastAsia="Calibri"/>
                <w:lang w:eastAsia="en-US"/>
              </w:rPr>
              <w:t>Moyenne</w:t>
            </w:r>
          </w:p>
        </w:tc>
      </w:tr>
      <w:tr w:rsidR="00E94AA5" w:rsidRPr="00F57CC0" w14:paraId="3314C20C" w14:textId="77777777" w:rsidTr="00E94AA5">
        <w:tc>
          <w:tcPr>
            <w:tcW w:w="2652" w:type="dxa"/>
            <w:vMerge/>
          </w:tcPr>
          <w:p w14:paraId="02E930FF" w14:textId="77777777" w:rsidR="00E94AA5" w:rsidRPr="00F57CC0" w:rsidRDefault="00E94AA5" w:rsidP="007A405B">
            <w:pPr>
              <w:spacing w:line="360" w:lineRule="auto"/>
              <w:rPr>
                <w:rFonts w:eastAsia="Calibri"/>
                <w:lang w:eastAsia="en-US"/>
              </w:rPr>
            </w:pPr>
          </w:p>
        </w:tc>
        <w:tc>
          <w:tcPr>
            <w:tcW w:w="2652" w:type="dxa"/>
          </w:tcPr>
          <w:p w14:paraId="47094EE0" w14:textId="77777777" w:rsidR="00E94AA5" w:rsidRPr="00F57CC0" w:rsidRDefault="00E94AA5" w:rsidP="007A405B">
            <w:pPr>
              <w:spacing w:line="360" w:lineRule="auto"/>
              <w:rPr>
                <w:rFonts w:eastAsia="Calibri"/>
                <w:lang w:eastAsia="en-US"/>
              </w:rPr>
            </w:pPr>
            <w:r w:rsidRPr="00F57CC0">
              <w:rPr>
                <w:rFonts w:eastAsia="Calibri"/>
                <w:lang w:eastAsia="en-US"/>
              </w:rPr>
              <w:t>Etendue</w:t>
            </w:r>
          </w:p>
        </w:tc>
        <w:tc>
          <w:tcPr>
            <w:tcW w:w="2653" w:type="dxa"/>
          </w:tcPr>
          <w:p w14:paraId="4B23AF9C" w14:textId="77777777" w:rsidR="00E94AA5" w:rsidRPr="00F57CC0" w:rsidRDefault="00E94AA5" w:rsidP="007A405B">
            <w:pPr>
              <w:spacing w:line="360" w:lineRule="auto"/>
              <w:rPr>
                <w:rFonts w:eastAsia="Calibri"/>
                <w:lang w:eastAsia="en-US"/>
              </w:rPr>
            </w:pPr>
            <w:r w:rsidRPr="00F57CC0">
              <w:rPr>
                <w:rFonts w:eastAsia="Calibri"/>
                <w:lang w:eastAsia="en-US"/>
              </w:rPr>
              <w:t>Locale</w:t>
            </w:r>
          </w:p>
        </w:tc>
      </w:tr>
      <w:tr w:rsidR="00E94AA5" w:rsidRPr="00F57CC0" w14:paraId="76BF1430" w14:textId="77777777" w:rsidTr="00E94AA5">
        <w:tc>
          <w:tcPr>
            <w:tcW w:w="2652" w:type="dxa"/>
            <w:vMerge/>
          </w:tcPr>
          <w:p w14:paraId="3E65200D" w14:textId="77777777" w:rsidR="00E94AA5" w:rsidRPr="00F57CC0" w:rsidRDefault="00E94AA5" w:rsidP="007A405B">
            <w:pPr>
              <w:spacing w:line="360" w:lineRule="auto"/>
              <w:rPr>
                <w:rFonts w:eastAsia="Calibri"/>
                <w:lang w:eastAsia="en-US"/>
              </w:rPr>
            </w:pPr>
          </w:p>
        </w:tc>
        <w:tc>
          <w:tcPr>
            <w:tcW w:w="2652" w:type="dxa"/>
          </w:tcPr>
          <w:p w14:paraId="488B5675" w14:textId="77777777" w:rsidR="00E94AA5" w:rsidRPr="00F57CC0" w:rsidRDefault="00E94AA5" w:rsidP="007A405B">
            <w:pPr>
              <w:spacing w:line="360" w:lineRule="auto"/>
              <w:rPr>
                <w:rFonts w:eastAsia="Calibri"/>
                <w:lang w:eastAsia="en-US"/>
              </w:rPr>
            </w:pPr>
            <w:r w:rsidRPr="00F57CC0">
              <w:rPr>
                <w:rFonts w:eastAsia="Calibri"/>
                <w:lang w:eastAsia="en-US"/>
              </w:rPr>
              <w:t>Durée</w:t>
            </w:r>
          </w:p>
        </w:tc>
        <w:tc>
          <w:tcPr>
            <w:tcW w:w="2653" w:type="dxa"/>
          </w:tcPr>
          <w:p w14:paraId="2480A823" w14:textId="77777777" w:rsidR="00E94AA5" w:rsidRPr="00F57CC0" w:rsidRDefault="00E94AA5" w:rsidP="007A405B">
            <w:pPr>
              <w:spacing w:line="360" w:lineRule="auto"/>
              <w:rPr>
                <w:rFonts w:eastAsia="Calibri"/>
                <w:lang w:eastAsia="en-US"/>
              </w:rPr>
            </w:pPr>
            <w:r w:rsidRPr="00F57CC0">
              <w:rPr>
                <w:rFonts w:eastAsia="Calibri"/>
                <w:lang w:eastAsia="en-US"/>
              </w:rPr>
              <w:t>Courte</w:t>
            </w:r>
          </w:p>
        </w:tc>
      </w:tr>
      <w:tr w:rsidR="00E94AA5" w:rsidRPr="00F57CC0" w14:paraId="49D29EA2" w14:textId="77777777" w:rsidTr="00E94AA5">
        <w:tc>
          <w:tcPr>
            <w:tcW w:w="2652" w:type="dxa"/>
            <w:vMerge/>
          </w:tcPr>
          <w:p w14:paraId="1B766E99" w14:textId="77777777" w:rsidR="00E94AA5" w:rsidRPr="00F57CC0" w:rsidRDefault="00E94AA5" w:rsidP="007A405B">
            <w:pPr>
              <w:spacing w:line="360" w:lineRule="auto"/>
              <w:rPr>
                <w:rFonts w:eastAsia="Calibri"/>
                <w:lang w:eastAsia="en-US"/>
              </w:rPr>
            </w:pPr>
          </w:p>
        </w:tc>
        <w:tc>
          <w:tcPr>
            <w:tcW w:w="2652" w:type="dxa"/>
          </w:tcPr>
          <w:p w14:paraId="297DB27C" w14:textId="77777777" w:rsidR="00E94AA5" w:rsidRPr="00F57CC0" w:rsidRDefault="00E94AA5" w:rsidP="007A405B">
            <w:pPr>
              <w:spacing w:line="360" w:lineRule="auto"/>
              <w:rPr>
                <w:rFonts w:eastAsia="Calibri"/>
                <w:lang w:eastAsia="en-US"/>
              </w:rPr>
            </w:pPr>
            <w:r w:rsidRPr="00F57CC0">
              <w:rPr>
                <w:rFonts w:eastAsia="Calibri"/>
                <w:lang w:eastAsia="en-US"/>
              </w:rPr>
              <w:t>Importance absolue</w:t>
            </w:r>
          </w:p>
        </w:tc>
        <w:tc>
          <w:tcPr>
            <w:tcW w:w="2653" w:type="dxa"/>
          </w:tcPr>
          <w:p w14:paraId="5634FCC9" w14:textId="77777777" w:rsidR="00E94AA5" w:rsidRPr="00F57CC0" w:rsidRDefault="00E94AA5" w:rsidP="007A405B">
            <w:pPr>
              <w:spacing w:line="360" w:lineRule="auto"/>
              <w:rPr>
                <w:rFonts w:eastAsia="Calibri"/>
                <w:b/>
                <w:bCs/>
                <w:lang w:eastAsia="en-US"/>
              </w:rPr>
            </w:pPr>
            <w:r w:rsidRPr="00F57CC0">
              <w:rPr>
                <w:rFonts w:eastAsia="Calibri"/>
                <w:b/>
                <w:bCs/>
                <w:lang w:eastAsia="en-US"/>
              </w:rPr>
              <w:t>Moyenne</w:t>
            </w:r>
          </w:p>
        </w:tc>
      </w:tr>
      <w:tr w:rsidR="00E94AA5" w:rsidRPr="00F57CC0" w14:paraId="2A48B13E" w14:textId="77777777" w:rsidTr="00E94AA5">
        <w:tc>
          <w:tcPr>
            <w:tcW w:w="2652" w:type="dxa"/>
            <w:vMerge w:val="restart"/>
          </w:tcPr>
          <w:p w14:paraId="301C911B" w14:textId="77777777" w:rsidR="00E94AA5" w:rsidRPr="00F57CC0" w:rsidRDefault="00E94AA5" w:rsidP="007A405B">
            <w:pPr>
              <w:spacing w:line="360" w:lineRule="auto"/>
              <w:rPr>
                <w:rFonts w:eastAsia="Calibri"/>
                <w:lang w:eastAsia="en-US"/>
              </w:rPr>
            </w:pPr>
            <w:r w:rsidRPr="00F57CC0">
              <w:rPr>
                <w:rFonts w:eastAsia="Calibri"/>
                <w:lang w:eastAsia="en-US"/>
              </w:rPr>
              <w:t>Risques d’accidents pour le personnel de chantier, les populations riveraines et les usagers de la route</w:t>
            </w:r>
          </w:p>
        </w:tc>
        <w:tc>
          <w:tcPr>
            <w:tcW w:w="2652" w:type="dxa"/>
          </w:tcPr>
          <w:p w14:paraId="52F793FF" w14:textId="77777777" w:rsidR="00E94AA5" w:rsidRPr="00F57CC0" w:rsidRDefault="00E94AA5" w:rsidP="007A405B">
            <w:pPr>
              <w:spacing w:line="360" w:lineRule="auto"/>
              <w:rPr>
                <w:rFonts w:eastAsia="Calibri"/>
                <w:lang w:eastAsia="en-US"/>
              </w:rPr>
            </w:pPr>
            <w:r w:rsidRPr="00F57CC0">
              <w:rPr>
                <w:rFonts w:eastAsia="Calibri"/>
                <w:lang w:eastAsia="en-US"/>
              </w:rPr>
              <w:t>Intensité</w:t>
            </w:r>
          </w:p>
        </w:tc>
        <w:tc>
          <w:tcPr>
            <w:tcW w:w="2653" w:type="dxa"/>
          </w:tcPr>
          <w:p w14:paraId="7EF579A5" w14:textId="77777777" w:rsidR="00E94AA5" w:rsidRPr="00F57CC0" w:rsidRDefault="00E94AA5" w:rsidP="007A405B">
            <w:pPr>
              <w:spacing w:line="360" w:lineRule="auto"/>
              <w:rPr>
                <w:rFonts w:eastAsia="Calibri"/>
                <w:lang w:eastAsia="en-US"/>
              </w:rPr>
            </w:pPr>
            <w:r w:rsidRPr="00F57CC0">
              <w:rPr>
                <w:rFonts w:eastAsia="Calibri"/>
                <w:lang w:eastAsia="en-US"/>
              </w:rPr>
              <w:t>Moyenne</w:t>
            </w:r>
          </w:p>
        </w:tc>
      </w:tr>
      <w:tr w:rsidR="00E94AA5" w:rsidRPr="00F57CC0" w14:paraId="10270D71" w14:textId="77777777" w:rsidTr="00E94AA5">
        <w:tc>
          <w:tcPr>
            <w:tcW w:w="2652" w:type="dxa"/>
            <w:vMerge/>
          </w:tcPr>
          <w:p w14:paraId="41C46C91" w14:textId="77777777" w:rsidR="00E94AA5" w:rsidRPr="00F57CC0" w:rsidRDefault="00E94AA5" w:rsidP="007A405B">
            <w:pPr>
              <w:spacing w:line="360" w:lineRule="auto"/>
              <w:rPr>
                <w:rFonts w:eastAsia="Calibri"/>
                <w:lang w:eastAsia="en-US"/>
              </w:rPr>
            </w:pPr>
          </w:p>
        </w:tc>
        <w:tc>
          <w:tcPr>
            <w:tcW w:w="2652" w:type="dxa"/>
          </w:tcPr>
          <w:p w14:paraId="2785D6BC" w14:textId="77777777" w:rsidR="00E94AA5" w:rsidRPr="00F57CC0" w:rsidRDefault="00E94AA5" w:rsidP="007A405B">
            <w:pPr>
              <w:spacing w:line="360" w:lineRule="auto"/>
              <w:rPr>
                <w:rFonts w:eastAsia="Calibri"/>
                <w:lang w:eastAsia="en-US"/>
              </w:rPr>
            </w:pPr>
            <w:r w:rsidRPr="00F57CC0">
              <w:rPr>
                <w:rFonts w:eastAsia="Calibri"/>
                <w:lang w:eastAsia="en-US"/>
              </w:rPr>
              <w:t>Etendue</w:t>
            </w:r>
          </w:p>
        </w:tc>
        <w:tc>
          <w:tcPr>
            <w:tcW w:w="2653" w:type="dxa"/>
          </w:tcPr>
          <w:p w14:paraId="548BBEE4" w14:textId="77777777" w:rsidR="00E94AA5" w:rsidRPr="00F57CC0" w:rsidRDefault="00E94AA5" w:rsidP="007A405B">
            <w:pPr>
              <w:spacing w:line="360" w:lineRule="auto"/>
              <w:rPr>
                <w:rFonts w:eastAsia="Calibri"/>
                <w:lang w:eastAsia="en-US"/>
              </w:rPr>
            </w:pPr>
            <w:r w:rsidRPr="00F57CC0">
              <w:rPr>
                <w:rFonts w:eastAsia="Calibri"/>
                <w:lang w:eastAsia="en-US"/>
              </w:rPr>
              <w:t>Locale</w:t>
            </w:r>
          </w:p>
        </w:tc>
      </w:tr>
      <w:tr w:rsidR="00E94AA5" w:rsidRPr="00F57CC0" w14:paraId="2D9DF1F5" w14:textId="77777777" w:rsidTr="00E94AA5">
        <w:tc>
          <w:tcPr>
            <w:tcW w:w="2652" w:type="dxa"/>
            <w:vMerge/>
          </w:tcPr>
          <w:p w14:paraId="453B6F02" w14:textId="77777777" w:rsidR="00E94AA5" w:rsidRPr="00F57CC0" w:rsidRDefault="00E94AA5" w:rsidP="007A405B">
            <w:pPr>
              <w:spacing w:line="360" w:lineRule="auto"/>
              <w:rPr>
                <w:rFonts w:eastAsia="Calibri"/>
                <w:lang w:eastAsia="en-US"/>
              </w:rPr>
            </w:pPr>
          </w:p>
        </w:tc>
        <w:tc>
          <w:tcPr>
            <w:tcW w:w="2652" w:type="dxa"/>
          </w:tcPr>
          <w:p w14:paraId="141E7A18" w14:textId="77777777" w:rsidR="00E94AA5" w:rsidRPr="00F57CC0" w:rsidRDefault="00E94AA5" w:rsidP="007A405B">
            <w:pPr>
              <w:spacing w:line="360" w:lineRule="auto"/>
              <w:rPr>
                <w:rFonts w:eastAsia="Calibri"/>
                <w:lang w:eastAsia="en-US"/>
              </w:rPr>
            </w:pPr>
            <w:r w:rsidRPr="00F57CC0">
              <w:rPr>
                <w:rFonts w:eastAsia="Calibri"/>
                <w:lang w:eastAsia="en-US"/>
              </w:rPr>
              <w:t>Durée</w:t>
            </w:r>
          </w:p>
        </w:tc>
        <w:tc>
          <w:tcPr>
            <w:tcW w:w="2653" w:type="dxa"/>
          </w:tcPr>
          <w:p w14:paraId="703EA071" w14:textId="77777777" w:rsidR="00E94AA5" w:rsidRPr="00F57CC0" w:rsidRDefault="00E94AA5" w:rsidP="007A405B">
            <w:pPr>
              <w:spacing w:line="360" w:lineRule="auto"/>
              <w:rPr>
                <w:rFonts w:eastAsia="Calibri"/>
                <w:lang w:eastAsia="en-US"/>
              </w:rPr>
            </w:pPr>
            <w:r w:rsidRPr="00F57CC0">
              <w:rPr>
                <w:rFonts w:eastAsia="Calibri"/>
                <w:lang w:eastAsia="en-US"/>
              </w:rPr>
              <w:t>Courte</w:t>
            </w:r>
          </w:p>
        </w:tc>
      </w:tr>
      <w:tr w:rsidR="00E94AA5" w:rsidRPr="00F57CC0" w14:paraId="7778F87C" w14:textId="77777777" w:rsidTr="00E94AA5">
        <w:tc>
          <w:tcPr>
            <w:tcW w:w="2652" w:type="dxa"/>
            <w:vMerge/>
          </w:tcPr>
          <w:p w14:paraId="1F5814DB" w14:textId="77777777" w:rsidR="00E94AA5" w:rsidRPr="00F57CC0" w:rsidRDefault="00E94AA5" w:rsidP="007A405B">
            <w:pPr>
              <w:spacing w:line="360" w:lineRule="auto"/>
              <w:rPr>
                <w:rFonts w:eastAsia="Calibri"/>
                <w:lang w:eastAsia="en-US"/>
              </w:rPr>
            </w:pPr>
          </w:p>
        </w:tc>
        <w:tc>
          <w:tcPr>
            <w:tcW w:w="2652" w:type="dxa"/>
          </w:tcPr>
          <w:p w14:paraId="1124C8AA" w14:textId="77777777" w:rsidR="00E94AA5" w:rsidRPr="00F57CC0" w:rsidRDefault="00E94AA5" w:rsidP="007A405B">
            <w:pPr>
              <w:spacing w:line="360" w:lineRule="auto"/>
              <w:rPr>
                <w:rFonts w:eastAsia="Calibri"/>
                <w:lang w:eastAsia="en-US"/>
              </w:rPr>
            </w:pPr>
            <w:r w:rsidRPr="00F57CC0">
              <w:rPr>
                <w:rFonts w:eastAsia="Calibri"/>
                <w:lang w:eastAsia="en-US"/>
              </w:rPr>
              <w:t>Importance absolue</w:t>
            </w:r>
          </w:p>
        </w:tc>
        <w:tc>
          <w:tcPr>
            <w:tcW w:w="2653" w:type="dxa"/>
          </w:tcPr>
          <w:p w14:paraId="4B32D096" w14:textId="77777777" w:rsidR="00E94AA5" w:rsidRPr="00F57CC0" w:rsidRDefault="00E94AA5" w:rsidP="007A405B">
            <w:pPr>
              <w:spacing w:line="360" w:lineRule="auto"/>
              <w:rPr>
                <w:rFonts w:eastAsia="Calibri"/>
                <w:b/>
                <w:bCs/>
                <w:lang w:eastAsia="en-US"/>
              </w:rPr>
            </w:pPr>
            <w:r w:rsidRPr="00F57CC0">
              <w:rPr>
                <w:rFonts w:eastAsia="Calibri"/>
                <w:b/>
                <w:bCs/>
                <w:lang w:eastAsia="en-US"/>
              </w:rPr>
              <w:t>Moyenne</w:t>
            </w:r>
          </w:p>
        </w:tc>
      </w:tr>
    </w:tbl>
    <w:p w14:paraId="76E19FC2" w14:textId="77777777" w:rsidR="00E94AA5" w:rsidRPr="00F57CC0" w:rsidRDefault="00E94AA5" w:rsidP="007A405B">
      <w:pPr>
        <w:spacing w:line="360" w:lineRule="auto"/>
        <w:rPr>
          <w:lang w:eastAsia="en-US"/>
        </w:rPr>
      </w:pPr>
    </w:p>
    <w:p w14:paraId="48BAD946" w14:textId="77777777" w:rsidR="00E94AA5" w:rsidRPr="00F57CC0" w:rsidRDefault="00E94AA5" w:rsidP="0027704E">
      <w:pPr>
        <w:pStyle w:val="Titre4"/>
        <w:numPr>
          <w:ilvl w:val="4"/>
          <w:numId w:val="58"/>
        </w:numPr>
        <w:ind w:left="993" w:hanging="851"/>
        <w:rPr>
          <w:rFonts w:ascii="Times New Roman" w:hAnsi="Times New Roman" w:cs="Times New Roman"/>
          <w:szCs w:val="24"/>
        </w:rPr>
      </w:pPr>
      <w:bookmarkStart w:id="472" w:name="_Toc131515808"/>
      <w:r w:rsidRPr="00F57CC0">
        <w:rPr>
          <w:rFonts w:ascii="Times New Roman" w:hAnsi="Times New Roman" w:cs="Times New Roman"/>
          <w:szCs w:val="24"/>
        </w:rPr>
        <w:t>Impact sur les activités économiques</w:t>
      </w:r>
      <w:bookmarkEnd w:id="472"/>
    </w:p>
    <w:p w14:paraId="432E3FC0" w14:textId="77777777" w:rsidR="00E94AA5" w:rsidRPr="00F57CC0" w:rsidRDefault="00E94AA5" w:rsidP="007A405B">
      <w:pPr>
        <w:spacing w:line="360" w:lineRule="auto"/>
        <w:rPr>
          <w:lang w:eastAsia="en-US"/>
        </w:rPr>
      </w:pPr>
      <w:r w:rsidRPr="00F57CC0">
        <w:rPr>
          <w:lang w:eastAsia="en-US"/>
        </w:rPr>
        <w:t>En fonction des activités sources d’impact, les impacts suivants ont été recensés :</w:t>
      </w:r>
    </w:p>
    <w:tbl>
      <w:tblPr>
        <w:tblW w:w="0" w:type="auto"/>
        <w:tblInd w:w="-8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9"/>
        <w:gridCol w:w="1935"/>
        <w:gridCol w:w="2653"/>
      </w:tblGrid>
      <w:tr w:rsidR="00E94AA5" w:rsidRPr="00F57CC0" w14:paraId="6B50F1F7" w14:textId="77777777" w:rsidTr="00E94AA5">
        <w:tc>
          <w:tcPr>
            <w:tcW w:w="3369" w:type="dxa"/>
          </w:tcPr>
          <w:p w14:paraId="6050831D" w14:textId="77777777" w:rsidR="00E94AA5" w:rsidRPr="00F57CC0" w:rsidRDefault="00E94AA5" w:rsidP="007A405B">
            <w:pPr>
              <w:spacing w:line="360" w:lineRule="auto"/>
              <w:rPr>
                <w:rFonts w:eastAsia="Calibri"/>
                <w:lang w:eastAsia="en-US"/>
              </w:rPr>
            </w:pPr>
            <w:r w:rsidRPr="00F57CC0">
              <w:rPr>
                <w:rFonts w:eastAsia="Calibri"/>
                <w:lang w:eastAsia="en-US"/>
              </w:rPr>
              <w:t>Impact</w:t>
            </w:r>
          </w:p>
        </w:tc>
        <w:tc>
          <w:tcPr>
            <w:tcW w:w="1935" w:type="dxa"/>
          </w:tcPr>
          <w:p w14:paraId="0BC2CBA0" w14:textId="77777777" w:rsidR="00E94AA5" w:rsidRPr="00F57CC0" w:rsidRDefault="00E94AA5" w:rsidP="007A405B">
            <w:pPr>
              <w:spacing w:line="360" w:lineRule="auto"/>
              <w:rPr>
                <w:rFonts w:eastAsia="Calibri"/>
                <w:lang w:eastAsia="en-US"/>
              </w:rPr>
            </w:pPr>
            <w:r w:rsidRPr="00F57CC0">
              <w:rPr>
                <w:rFonts w:eastAsia="Calibri"/>
                <w:lang w:eastAsia="en-US"/>
              </w:rPr>
              <w:t>Critères</w:t>
            </w:r>
          </w:p>
        </w:tc>
        <w:tc>
          <w:tcPr>
            <w:tcW w:w="2653" w:type="dxa"/>
          </w:tcPr>
          <w:p w14:paraId="4B0A75AB" w14:textId="77777777" w:rsidR="00E94AA5" w:rsidRPr="00F57CC0" w:rsidRDefault="00E94AA5" w:rsidP="007A405B">
            <w:pPr>
              <w:spacing w:line="360" w:lineRule="auto"/>
              <w:rPr>
                <w:rFonts w:eastAsia="Calibri"/>
                <w:lang w:eastAsia="en-US"/>
              </w:rPr>
            </w:pPr>
            <w:r w:rsidRPr="00F57CC0">
              <w:rPr>
                <w:rFonts w:eastAsia="Calibri"/>
                <w:lang w:eastAsia="en-US"/>
              </w:rPr>
              <w:t>Evaluation</w:t>
            </w:r>
          </w:p>
        </w:tc>
      </w:tr>
      <w:tr w:rsidR="00E94AA5" w:rsidRPr="00F57CC0" w14:paraId="4F7E3661" w14:textId="77777777" w:rsidTr="00E94AA5">
        <w:tc>
          <w:tcPr>
            <w:tcW w:w="3369" w:type="dxa"/>
            <w:vMerge w:val="restart"/>
          </w:tcPr>
          <w:p w14:paraId="1B5F9090" w14:textId="77777777" w:rsidR="00E94AA5" w:rsidRPr="00F57CC0" w:rsidRDefault="00E94AA5" w:rsidP="007A405B">
            <w:pPr>
              <w:spacing w:line="360" w:lineRule="auto"/>
              <w:rPr>
                <w:rFonts w:eastAsia="Calibri"/>
                <w:lang w:eastAsia="en-US"/>
              </w:rPr>
            </w:pPr>
            <w:r w:rsidRPr="00F57CC0">
              <w:rPr>
                <w:rFonts w:eastAsia="Calibri"/>
                <w:lang w:eastAsia="en-US"/>
              </w:rPr>
              <w:t xml:space="preserve">Risque de difficultés de </w:t>
            </w:r>
          </w:p>
          <w:p w14:paraId="3C39934B" w14:textId="77777777" w:rsidR="00E94AA5" w:rsidRPr="00F57CC0" w:rsidRDefault="00E94AA5" w:rsidP="007A405B">
            <w:pPr>
              <w:spacing w:line="360" w:lineRule="auto"/>
              <w:rPr>
                <w:rFonts w:eastAsia="Calibri"/>
                <w:lang w:eastAsia="en-US"/>
              </w:rPr>
            </w:pPr>
            <w:r w:rsidRPr="00F57CC0">
              <w:rPr>
                <w:rFonts w:eastAsia="Calibri"/>
                <w:lang w:eastAsia="en-US"/>
              </w:rPr>
              <w:t>Recouvrement</w:t>
            </w:r>
          </w:p>
        </w:tc>
        <w:tc>
          <w:tcPr>
            <w:tcW w:w="1935" w:type="dxa"/>
          </w:tcPr>
          <w:p w14:paraId="07D479D1" w14:textId="77777777" w:rsidR="00E94AA5" w:rsidRPr="00F57CC0" w:rsidRDefault="00E94AA5" w:rsidP="007A405B">
            <w:pPr>
              <w:spacing w:line="360" w:lineRule="auto"/>
              <w:rPr>
                <w:rFonts w:eastAsia="Calibri"/>
                <w:lang w:eastAsia="en-US"/>
              </w:rPr>
            </w:pPr>
            <w:r w:rsidRPr="00F57CC0">
              <w:rPr>
                <w:rFonts w:eastAsia="Calibri"/>
                <w:lang w:eastAsia="en-US"/>
              </w:rPr>
              <w:t>Intensité</w:t>
            </w:r>
          </w:p>
        </w:tc>
        <w:tc>
          <w:tcPr>
            <w:tcW w:w="2653" w:type="dxa"/>
          </w:tcPr>
          <w:p w14:paraId="7D520B08" w14:textId="77777777" w:rsidR="00E94AA5" w:rsidRPr="00F57CC0" w:rsidRDefault="00E94AA5" w:rsidP="007A405B">
            <w:pPr>
              <w:spacing w:line="360" w:lineRule="auto"/>
              <w:rPr>
                <w:rFonts w:eastAsia="Calibri"/>
                <w:lang w:eastAsia="en-US"/>
              </w:rPr>
            </w:pPr>
            <w:r w:rsidRPr="00F57CC0">
              <w:rPr>
                <w:rFonts w:eastAsia="Calibri"/>
                <w:lang w:eastAsia="en-US"/>
              </w:rPr>
              <w:t>Forte</w:t>
            </w:r>
          </w:p>
        </w:tc>
      </w:tr>
      <w:tr w:rsidR="00E94AA5" w:rsidRPr="00F57CC0" w14:paraId="37D46F97" w14:textId="77777777" w:rsidTr="00E94AA5">
        <w:tc>
          <w:tcPr>
            <w:tcW w:w="3369" w:type="dxa"/>
            <w:vMerge/>
          </w:tcPr>
          <w:p w14:paraId="37F90679" w14:textId="77777777" w:rsidR="00E94AA5" w:rsidRPr="00F57CC0" w:rsidRDefault="00E94AA5" w:rsidP="007A405B">
            <w:pPr>
              <w:spacing w:line="360" w:lineRule="auto"/>
              <w:rPr>
                <w:rFonts w:eastAsia="Calibri"/>
                <w:lang w:eastAsia="en-US"/>
              </w:rPr>
            </w:pPr>
          </w:p>
        </w:tc>
        <w:tc>
          <w:tcPr>
            <w:tcW w:w="1935" w:type="dxa"/>
          </w:tcPr>
          <w:p w14:paraId="677A24A0" w14:textId="77777777" w:rsidR="00E94AA5" w:rsidRPr="00F57CC0" w:rsidRDefault="00E94AA5" w:rsidP="007A405B">
            <w:pPr>
              <w:spacing w:line="360" w:lineRule="auto"/>
              <w:rPr>
                <w:rFonts w:eastAsia="Calibri"/>
                <w:lang w:eastAsia="en-US"/>
              </w:rPr>
            </w:pPr>
            <w:r w:rsidRPr="00F57CC0">
              <w:rPr>
                <w:rFonts w:eastAsia="Calibri"/>
                <w:lang w:eastAsia="en-US"/>
              </w:rPr>
              <w:t>Etendue</w:t>
            </w:r>
          </w:p>
        </w:tc>
        <w:tc>
          <w:tcPr>
            <w:tcW w:w="2653" w:type="dxa"/>
          </w:tcPr>
          <w:p w14:paraId="53DBF1B4" w14:textId="77777777" w:rsidR="00E94AA5" w:rsidRPr="00F57CC0" w:rsidRDefault="00E94AA5" w:rsidP="007A405B">
            <w:pPr>
              <w:spacing w:line="360" w:lineRule="auto"/>
              <w:rPr>
                <w:rFonts w:eastAsia="Calibri"/>
                <w:lang w:eastAsia="en-US"/>
              </w:rPr>
            </w:pPr>
            <w:r w:rsidRPr="00F57CC0">
              <w:rPr>
                <w:rFonts w:eastAsia="Calibri"/>
                <w:lang w:eastAsia="en-US"/>
              </w:rPr>
              <w:t>Ponctuelle</w:t>
            </w:r>
          </w:p>
        </w:tc>
      </w:tr>
      <w:tr w:rsidR="00E94AA5" w:rsidRPr="00F57CC0" w14:paraId="2320D241" w14:textId="77777777" w:rsidTr="00E94AA5">
        <w:tc>
          <w:tcPr>
            <w:tcW w:w="3369" w:type="dxa"/>
            <w:vMerge/>
          </w:tcPr>
          <w:p w14:paraId="6BC9CE97" w14:textId="77777777" w:rsidR="00E94AA5" w:rsidRPr="00F57CC0" w:rsidRDefault="00E94AA5" w:rsidP="007A405B">
            <w:pPr>
              <w:spacing w:line="360" w:lineRule="auto"/>
              <w:rPr>
                <w:rFonts w:eastAsia="Calibri"/>
                <w:lang w:eastAsia="en-US"/>
              </w:rPr>
            </w:pPr>
          </w:p>
        </w:tc>
        <w:tc>
          <w:tcPr>
            <w:tcW w:w="1935" w:type="dxa"/>
          </w:tcPr>
          <w:p w14:paraId="380775C9" w14:textId="77777777" w:rsidR="00E94AA5" w:rsidRPr="00F57CC0" w:rsidRDefault="00E94AA5" w:rsidP="007A405B">
            <w:pPr>
              <w:spacing w:line="360" w:lineRule="auto"/>
              <w:rPr>
                <w:rFonts w:eastAsia="Calibri"/>
                <w:lang w:eastAsia="en-US"/>
              </w:rPr>
            </w:pPr>
            <w:r w:rsidRPr="00F57CC0">
              <w:rPr>
                <w:rFonts w:eastAsia="Calibri"/>
                <w:lang w:eastAsia="en-US"/>
              </w:rPr>
              <w:t>Durée</w:t>
            </w:r>
          </w:p>
        </w:tc>
        <w:tc>
          <w:tcPr>
            <w:tcW w:w="2653" w:type="dxa"/>
          </w:tcPr>
          <w:p w14:paraId="113E6E79" w14:textId="77777777" w:rsidR="00E94AA5" w:rsidRPr="00F57CC0" w:rsidRDefault="00E94AA5" w:rsidP="007A405B">
            <w:pPr>
              <w:spacing w:line="360" w:lineRule="auto"/>
              <w:rPr>
                <w:rFonts w:eastAsia="Calibri"/>
                <w:lang w:eastAsia="en-US"/>
              </w:rPr>
            </w:pPr>
            <w:r w:rsidRPr="00F57CC0">
              <w:rPr>
                <w:rFonts w:eastAsia="Calibri"/>
                <w:lang w:eastAsia="en-US"/>
              </w:rPr>
              <w:t>Longue</w:t>
            </w:r>
          </w:p>
        </w:tc>
      </w:tr>
      <w:tr w:rsidR="00E94AA5" w:rsidRPr="00F57CC0" w14:paraId="68809BE5" w14:textId="77777777" w:rsidTr="00E94AA5">
        <w:tc>
          <w:tcPr>
            <w:tcW w:w="3369" w:type="dxa"/>
            <w:vMerge/>
          </w:tcPr>
          <w:p w14:paraId="3D2EC73A" w14:textId="77777777" w:rsidR="00E94AA5" w:rsidRPr="00F57CC0" w:rsidRDefault="00E94AA5" w:rsidP="007A405B">
            <w:pPr>
              <w:spacing w:line="360" w:lineRule="auto"/>
              <w:rPr>
                <w:rFonts w:eastAsia="Calibri"/>
                <w:lang w:eastAsia="en-US"/>
              </w:rPr>
            </w:pPr>
          </w:p>
        </w:tc>
        <w:tc>
          <w:tcPr>
            <w:tcW w:w="1935" w:type="dxa"/>
          </w:tcPr>
          <w:p w14:paraId="469DDE14" w14:textId="77777777" w:rsidR="00E94AA5" w:rsidRPr="00F57CC0" w:rsidRDefault="00E94AA5" w:rsidP="007A405B">
            <w:pPr>
              <w:spacing w:line="360" w:lineRule="auto"/>
              <w:rPr>
                <w:rFonts w:eastAsia="Calibri"/>
                <w:lang w:eastAsia="en-US"/>
              </w:rPr>
            </w:pPr>
            <w:r w:rsidRPr="00F57CC0">
              <w:rPr>
                <w:rFonts w:eastAsia="Calibri"/>
                <w:lang w:eastAsia="en-US"/>
              </w:rPr>
              <w:t>Importance absolue</w:t>
            </w:r>
          </w:p>
        </w:tc>
        <w:tc>
          <w:tcPr>
            <w:tcW w:w="2653" w:type="dxa"/>
          </w:tcPr>
          <w:p w14:paraId="315D6F39" w14:textId="77777777" w:rsidR="00E94AA5" w:rsidRPr="00F57CC0" w:rsidRDefault="00E94AA5" w:rsidP="007A405B">
            <w:pPr>
              <w:spacing w:line="360" w:lineRule="auto"/>
              <w:rPr>
                <w:rFonts w:eastAsia="Calibri"/>
                <w:b/>
                <w:bCs/>
                <w:lang w:eastAsia="en-US"/>
              </w:rPr>
            </w:pPr>
            <w:r w:rsidRPr="00F57CC0">
              <w:rPr>
                <w:rFonts w:eastAsia="Calibri"/>
                <w:b/>
                <w:bCs/>
                <w:lang w:eastAsia="en-US"/>
              </w:rPr>
              <w:t>Moyenne</w:t>
            </w:r>
          </w:p>
        </w:tc>
      </w:tr>
    </w:tbl>
    <w:p w14:paraId="28E99741" w14:textId="77777777" w:rsidR="00E94AA5" w:rsidRPr="00F57CC0" w:rsidRDefault="00E94AA5" w:rsidP="007A405B">
      <w:pPr>
        <w:spacing w:line="360" w:lineRule="auto"/>
        <w:jc w:val="both"/>
        <w:rPr>
          <w:lang w:eastAsia="en-US"/>
        </w:rPr>
      </w:pPr>
      <w:r w:rsidRPr="00F57CC0">
        <w:rPr>
          <w:lang w:eastAsia="en-US"/>
        </w:rPr>
        <w:lastRenderedPageBreak/>
        <w:t>La présence des forages communautaires sur lesquels les populations ont l’habitude de s’approvisionner sans une tarification formelle à la consommation constitue un risque d’antagonisme avec les Bornes fontaines qui auront une tarification formelle à la consommation. Les changements des habitudes peuvent prendre du temps et compromettre la rentabilité des futurs ouvrages. L’existence de puits moderne et traditionnels comme moyens de substitution constitue un risque d’antagonisme.</w:t>
      </w:r>
    </w:p>
    <w:p w14:paraId="245C6425" w14:textId="77777777" w:rsidR="00E94AA5" w:rsidRPr="00F57CC0" w:rsidRDefault="00E94AA5" w:rsidP="0027704E">
      <w:pPr>
        <w:pStyle w:val="Titre3"/>
        <w:numPr>
          <w:ilvl w:val="3"/>
          <w:numId w:val="58"/>
        </w:numPr>
        <w:rPr>
          <w:rFonts w:ascii="Times New Roman" w:hAnsi="Times New Roman" w:cs="Times New Roman"/>
        </w:rPr>
      </w:pPr>
      <w:bookmarkStart w:id="473" w:name="_Toc131515809"/>
      <w:bookmarkStart w:id="474" w:name="_Toc224052442"/>
      <w:r w:rsidRPr="00F57CC0">
        <w:rPr>
          <w:rFonts w:ascii="Times New Roman" w:hAnsi="Times New Roman" w:cs="Times New Roman"/>
        </w:rPr>
        <w:t>Impact sur la cohésion sociale/us et coutume</w:t>
      </w:r>
      <w:bookmarkEnd w:id="473"/>
      <w:bookmarkEnd w:id="474"/>
    </w:p>
    <w:p w14:paraId="077A9684" w14:textId="77777777" w:rsidR="00E94AA5" w:rsidRPr="00F57CC0" w:rsidRDefault="00E94AA5" w:rsidP="007A405B">
      <w:pPr>
        <w:spacing w:line="360" w:lineRule="auto"/>
        <w:rPr>
          <w:lang w:eastAsia="en-US"/>
        </w:rPr>
      </w:pPr>
      <w:r w:rsidRPr="00F57CC0">
        <w:rPr>
          <w:lang w:eastAsia="en-US"/>
        </w:rPr>
        <w:t>En fonction des activités sources d’impact, les impacts suivants ont été recensés :</w:t>
      </w:r>
    </w:p>
    <w:tbl>
      <w:tblPr>
        <w:tblW w:w="0" w:type="auto"/>
        <w:tblInd w:w="-8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7"/>
        <w:gridCol w:w="2077"/>
        <w:gridCol w:w="2653"/>
      </w:tblGrid>
      <w:tr w:rsidR="00E94AA5" w:rsidRPr="00F57CC0" w14:paraId="258B2F44" w14:textId="77777777" w:rsidTr="00E94AA5">
        <w:tc>
          <w:tcPr>
            <w:tcW w:w="3227" w:type="dxa"/>
          </w:tcPr>
          <w:p w14:paraId="04ED0CD7" w14:textId="77777777" w:rsidR="00E94AA5" w:rsidRPr="00F57CC0" w:rsidRDefault="00E94AA5" w:rsidP="007A405B">
            <w:pPr>
              <w:spacing w:line="360" w:lineRule="auto"/>
              <w:rPr>
                <w:rFonts w:eastAsia="Calibri"/>
                <w:lang w:eastAsia="en-US"/>
              </w:rPr>
            </w:pPr>
            <w:r w:rsidRPr="00F57CC0">
              <w:rPr>
                <w:rFonts w:eastAsia="Calibri"/>
                <w:lang w:eastAsia="en-US"/>
              </w:rPr>
              <w:t>Impact</w:t>
            </w:r>
          </w:p>
        </w:tc>
        <w:tc>
          <w:tcPr>
            <w:tcW w:w="2077" w:type="dxa"/>
          </w:tcPr>
          <w:p w14:paraId="15124124" w14:textId="77777777" w:rsidR="00E94AA5" w:rsidRPr="00F57CC0" w:rsidRDefault="00E94AA5" w:rsidP="007A405B">
            <w:pPr>
              <w:spacing w:line="360" w:lineRule="auto"/>
              <w:rPr>
                <w:rFonts w:eastAsia="Calibri"/>
                <w:lang w:eastAsia="en-US"/>
              </w:rPr>
            </w:pPr>
            <w:r w:rsidRPr="00F57CC0">
              <w:rPr>
                <w:rFonts w:eastAsia="Calibri"/>
                <w:lang w:eastAsia="en-US"/>
              </w:rPr>
              <w:t>Critères</w:t>
            </w:r>
          </w:p>
        </w:tc>
        <w:tc>
          <w:tcPr>
            <w:tcW w:w="2653" w:type="dxa"/>
          </w:tcPr>
          <w:p w14:paraId="7859BBEB" w14:textId="77777777" w:rsidR="00E94AA5" w:rsidRPr="00F57CC0" w:rsidRDefault="00E94AA5" w:rsidP="007A405B">
            <w:pPr>
              <w:spacing w:line="360" w:lineRule="auto"/>
              <w:rPr>
                <w:rFonts w:eastAsia="Calibri"/>
                <w:lang w:eastAsia="en-US"/>
              </w:rPr>
            </w:pPr>
            <w:r w:rsidRPr="00F57CC0">
              <w:rPr>
                <w:rFonts w:eastAsia="Calibri"/>
                <w:lang w:eastAsia="en-US"/>
              </w:rPr>
              <w:t>Evaluation</w:t>
            </w:r>
          </w:p>
        </w:tc>
      </w:tr>
      <w:tr w:rsidR="00E94AA5" w:rsidRPr="00F57CC0" w14:paraId="2F63C79D" w14:textId="77777777" w:rsidTr="00E94AA5">
        <w:tc>
          <w:tcPr>
            <w:tcW w:w="3227" w:type="dxa"/>
            <w:vMerge w:val="restart"/>
          </w:tcPr>
          <w:p w14:paraId="67A11825" w14:textId="77777777" w:rsidR="00E94AA5" w:rsidRPr="00F57CC0" w:rsidRDefault="00E94AA5" w:rsidP="007A405B">
            <w:pPr>
              <w:spacing w:line="360" w:lineRule="auto"/>
              <w:rPr>
                <w:rFonts w:eastAsia="Calibri"/>
                <w:lang w:eastAsia="en-US"/>
              </w:rPr>
            </w:pPr>
            <w:r w:rsidRPr="00F57CC0">
              <w:rPr>
                <w:rFonts w:eastAsia="Calibri"/>
                <w:lang w:eastAsia="en-US"/>
              </w:rPr>
              <w:t>Perturbation des habitudes sociale,</w:t>
            </w:r>
          </w:p>
          <w:p w14:paraId="2A28387B" w14:textId="77777777" w:rsidR="00E94AA5" w:rsidRPr="00F57CC0" w:rsidRDefault="00E94AA5" w:rsidP="007A405B">
            <w:pPr>
              <w:spacing w:line="360" w:lineRule="auto"/>
              <w:rPr>
                <w:rFonts w:eastAsia="Calibri"/>
                <w:lang w:eastAsia="en-US"/>
              </w:rPr>
            </w:pPr>
            <w:r w:rsidRPr="00F57CC0">
              <w:rPr>
                <w:rFonts w:eastAsia="Calibri"/>
                <w:lang w:eastAsia="en-US"/>
              </w:rPr>
              <w:t>des us et coutumes</w:t>
            </w:r>
          </w:p>
        </w:tc>
        <w:tc>
          <w:tcPr>
            <w:tcW w:w="2077" w:type="dxa"/>
          </w:tcPr>
          <w:p w14:paraId="640B95E2" w14:textId="77777777" w:rsidR="00E94AA5" w:rsidRPr="00F57CC0" w:rsidRDefault="00E94AA5" w:rsidP="007A405B">
            <w:pPr>
              <w:spacing w:line="360" w:lineRule="auto"/>
              <w:rPr>
                <w:rFonts w:eastAsia="Calibri"/>
                <w:lang w:eastAsia="en-US"/>
              </w:rPr>
            </w:pPr>
            <w:r w:rsidRPr="00F57CC0">
              <w:rPr>
                <w:rFonts w:eastAsia="Calibri"/>
                <w:lang w:eastAsia="en-US"/>
              </w:rPr>
              <w:t>Intensité</w:t>
            </w:r>
          </w:p>
        </w:tc>
        <w:tc>
          <w:tcPr>
            <w:tcW w:w="2653" w:type="dxa"/>
          </w:tcPr>
          <w:p w14:paraId="2B81D8B8" w14:textId="77777777" w:rsidR="00E94AA5" w:rsidRPr="00F57CC0" w:rsidRDefault="00E94AA5" w:rsidP="007A405B">
            <w:pPr>
              <w:spacing w:line="360" w:lineRule="auto"/>
              <w:rPr>
                <w:rFonts w:eastAsia="Calibri"/>
                <w:lang w:eastAsia="en-US"/>
              </w:rPr>
            </w:pPr>
            <w:r w:rsidRPr="00F57CC0">
              <w:rPr>
                <w:rFonts w:eastAsia="Calibri"/>
                <w:lang w:eastAsia="en-US"/>
              </w:rPr>
              <w:t>Moyenne</w:t>
            </w:r>
          </w:p>
        </w:tc>
      </w:tr>
      <w:tr w:rsidR="00E94AA5" w:rsidRPr="00F57CC0" w14:paraId="4B7DFF66" w14:textId="77777777" w:rsidTr="00E94AA5">
        <w:tc>
          <w:tcPr>
            <w:tcW w:w="3227" w:type="dxa"/>
            <w:vMerge/>
          </w:tcPr>
          <w:p w14:paraId="21ED916D" w14:textId="77777777" w:rsidR="00E94AA5" w:rsidRPr="00F57CC0" w:rsidRDefault="00E94AA5" w:rsidP="007A405B">
            <w:pPr>
              <w:spacing w:line="360" w:lineRule="auto"/>
              <w:rPr>
                <w:rFonts w:eastAsia="Calibri"/>
                <w:lang w:eastAsia="en-US"/>
              </w:rPr>
            </w:pPr>
          </w:p>
        </w:tc>
        <w:tc>
          <w:tcPr>
            <w:tcW w:w="2077" w:type="dxa"/>
          </w:tcPr>
          <w:p w14:paraId="31F0CFB3" w14:textId="77777777" w:rsidR="00E94AA5" w:rsidRPr="00F57CC0" w:rsidRDefault="00E94AA5" w:rsidP="007A405B">
            <w:pPr>
              <w:spacing w:line="360" w:lineRule="auto"/>
              <w:rPr>
                <w:rFonts w:eastAsia="Calibri"/>
                <w:lang w:eastAsia="en-US"/>
              </w:rPr>
            </w:pPr>
            <w:r w:rsidRPr="00F57CC0">
              <w:rPr>
                <w:rFonts w:eastAsia="Calibri"/>
                <w:lang w:eastAsia="en-US"/>
              </w:rPr>
              <w:t>Etendue</w:t>
            </w:r>
          </w:p>
        </w:tc>
        <w:tc>
          <w:tcPr>
            <w:tcW w:w="2653" w:type="dxa"/>
          </w:tcPr>
          <w:p w14:paraId="7E5CDC57" w14:textId="77777777" w:rsidR="00E94AA5" w:rsidRPr="00F57CC0" w:rsidRDefault="00E94AA5" w:rsidP="007A405B">
            <w:pPr>
              <w:spacing w:line="360" w:lineRule="auto"/>
              <w:rPr>
                <w:rFonts w:eastAsia="Calibri"/>
                <w:lang w:eastAsia="en-US"/>
              </w:rPr>
            </w:pPr>
            <w:r w:rsidRPr="00F57CC0">
              <w:rPr>
                <w:rFonts w:eastAsia="Calibri"/>
                <w:lang w:eastAsia="en-US"/>
              </w:rPr>
              <w:t>ponctuelle</w:t>
            </w:r>
          </w:p>
        </w:tc>
      </w:tr>
      <w:tr w:rsidR="00E94AA5" w:rsidRPr="00F57CC0" w14:paraId="4D284521" w14:textId="77777777" w:rsidTr="00E94AA5">
        <w:tc>
          <w:tcPr>
            <w:tcW w:w="3227" w:type="dxa"/>
            <w:vMerge/>
          </w:tcPr>
          <w:p w14:paraId="3BBBC765" w14:textId="77777777" w:rsidR="00E94AA5" w:rsidRPr="00F57CC0" w:rsidRDefault="00E94AA5" w:rsidP="007A405B">
            <w:pPr>
              <w:spacing w:line="360" w:lineRule="auto"/>
              <w:rPr>
                <w:rFonts w:eastAsia="Calibri"/>
                <w:lang w:eastAsia="en-US"/>
              </w:rPr>
            </w:pPr>
          </w:p>
        </w:tc>
        <w:tc>
          <w:tcPr>
            <w:tcW w:w="2077" w:type="dxa"/>
          </w:tcPr>
          <w:p w14:paraId="2DDD3147" w14:textId="77777777" w:rsidR="00E94AA5" w:rsidRPr="00F57CC0" w:rsidRDefault="00E94AA5" w:rsidP="007A405B">
            <w:pPr>
              <w:spacing w:line="360" w:lineRule="auto"/>
              <w:rPr>
                <w:rFonts w:eastAsia="Calibri"/>
                <w:lang w:eastAsia="en-US"/>
              </w:rPr>
            </w:pPr>
            <w:r w:rsidRPr="00F57CC0">
              <w:rPr>
                <w:rFonts w:eastAsia="Calibri"/>
                <w:lang w:eastAsia="en-US"/>
              </w:rPr>
              <w:t>Durée</w:t>
            </w:r>
          </w:p>
        </w:tc>
        <w:tc>
          <w:tcPr>
            <w:tcW w:w="2653" w:type="dxa"/>
          </w:tcPr>
          <w:p w14:paraId="19B8447E" w14:textId="77777777" w:rsidR="00E94AA5" w:rsidRPr="00F57CC0" w:rsidRDefault="00E94AA5" w:rsidP="007A405B">
            <w:pPr>
              <w:spacing w:line="360" w:lineRule="auto"/>
              <w:rPr>
                <w:rFonts w:eastAsia="Calibri"/>
                <w:lang w:eastAsia="en-US"/>
              </w:rPr>
            </w:pPr>
            <w:r w:rsidRPr="00F57CC0">
              <w:rPr>
                <w:rFonts w:eastAsia="Calibri"/>
                <w:lang w:eastAsia="en-US"/>
              </w:rPr>
              <w:t>Moyenne</w:t>
            </w:r>
          </w:p>
        </w:tc>
      </w:tr>
      <w:tr w:rsidR="00E94AA5" w:rsidRPr="00F57CC0" w14:paraId="2F2296A8" w14:textId="77777777" w:rsidTr="00E94AA5">
        <w:tc>
          <w:tcPr>
            <w:tcW w:w="3227" w:type="dxa"/>
            <w:vMerge/>
          </w:tcPr>
          <w:p w14:paraId="1CF0D50A" w14:textId="77777777" w:rsidR="00E94AA5" w:rsidRPr="00F57CC0" w:rsidRDefault="00E94AA5" w:rsidP="007A405B">
            <w:pPr>
              <w:spacing w:line="360" w:lineRule="auto"/>
              <w:rPr>
                <w:rFonts w:eastAsia="Calibri"/>
                <w:lang w:eastAsia="en-US"/>
              </w:rPr>
            </w:pPr>
          </w:p>
        </w:tc>
        <w:tc>
          <w:tcPr>
            <w:tcW w:w="2077" w:type="dxa"/>
          </w:tcPr>
          <w:p w14:paraId="5E299023" w14:textId="77777777" w:rsidR="00E94AA5" w:rsidRPr="00F57CC0" w:rsidRDefault="00E94AA5" w:rsidP="007A405B">
            <w:pPr>
              <w:spacing w:line="360" w:lineRule="auto"/>
              <w:rPr>
                <w:rFonts w:eastAsia="Calibri"/>
                <w:lang w:eastAsia="en-US"/>
              </w:rPr>
            </w:pPr>
            <w:r w:rsidRPr="00F57CC0">
              <w:rPr>
                <w:rFonts w:eastAsia="Calibri"/>
                <w:lang w:eastAsia="en-US"/>
              </w:rPr>
              <w:t>Importance absolue</w:t>
            </w:r>
          </w:p>
        </w:tc>
        <w:tc>
          <w:tcPr>
            <w:tcW w:w="2653" w:type="dxa"/>
          </w:tcPr>
          <w:p w14:paraId="7B8B6EB2" w14:textId="77777777" w:rsidR="00E94AA5" w:rsidRPr="00F57CC0" w:rsidRDefault="00E94AA5" w:rsidP="007A405B">
            <w:pPr>
              <w:spacing w:line="360" w:lineRule="auto"/>
              <w:rPr>
                <w:rFonts w:eastAsia="Calibri"/>
                <w:b/>
                <w:bCs/>
                <w:lang w:eastAsia="en-US"/>
              </w:rPr>
            </w:pPr>
            <w:r w:rsidRPr="00F57CC0">
              <w:rPr>
                <w:rFonts w:eastAsia="Calibri"/>
                <w:b/>
                <w:bCs/>
                <w:lang w:eastAsia="en-US"/>
              </w:rPr>
              <w:t>Moyenne</w:t>
            </w:r>
          </w:p>
        </w:tc>
      </w:tr>
    </w:tbl>
    <w:p w14:paraId="5CFA6566" w14:textId="77777777" w:rsidR="00E94AA5" w:rsidRPr="00F57CC0" w:rsidRDefault="00E94AA5" w:rsidP="00E94AA5">
      <w:pPr>
        <w:rPr>
          <w:lang w:eastAsia="en-US"/>
        </w:rPr>
      </w:pPr>
    </w:p>
    <w:p w14:paraId="0D10E701" w14:textId="77777777" w:rsidR="00E94AA5" w:rsidRPr="00F57CC0" w:rsidRDefault="00E94AA5" w:rsidP="0027704E">
      <w:pPr>
        <w:pStyle w:val="Titre4"/>
        <w:numPr>
          <w:ilvl w:val="4"/>
          <w:numId w:val="58"/>
        </w:numPr>
        <w:ind w:left="993" w:hanging="851"/>
        <w:rPr>
          <w:rFonts w:ascii="Times New Roman" w:hAnsi="Times New Roman" w:cs="Times New Roman"/>
          <w:szCs w:val="24"/>
        </w:rPr>
      </w:pPr>
      <w:bookmarkStart w:id="475" w:name="_Toc131515810"/>
      <w:r w:rsidRPr="00F57CC0">
        <w:rPr>
          <w:rFonts w:ascii="Times New Roman" w:hAnsi="Times New Roman" w:cs="Times New Roman"/>
          <w:szCs w:val="24"/>
        </w:rPr>
        <w:t>Impact sur le cadre de vie</w:t>
      </w:r>
      <w:bookmarkEnd w:id="475"/>
    </w:p>
    <w:p w14:paraId="5C7AC8E2" w14:textId="77777777" w:rsidR="00E94AA5" w:rsidRPr="00F57CC0" w:rsidRDefault="00E94AA5" w:rsidP="007A405B">
      <w:pPr>
        <w:spacing w:line="360" w:lineRule="auto"/>
        <w:rPr>
          <w:lang w:eastAsia="en-US"/>
        </w:rPr>
      </w:pPr>
      <w:r w:rsidRPr="00F57CC0">
        <w:rPr>
          <w:lang w:eastAsia="en-US"/>
        </w:rPr>
        <w:t>En fonction des activités sources d’impact, les impacts suivants ont été recensés :</w:t>
      </w:r>
    </w:p>
    <w:tbl>
      <w:tblPr>
        <w:tblW w:w="0" w:type="auto"/>
        <w:tblInd w:w="-8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2"/>
        <w:gridCol w:w="2652"/>
        <w:gridCol w:w="2653"/>
      </w:tblGrid>
      <w:tr w:rsidR="00E94AA5" w:rsidRPr="00F57CC0" w14:paraId="1A11D106" w14:textId="77777777" w:rsidTr="00E94AA5">
        <w:tc>
          <w:tcPr>
            <w:tcW w:w="2652" w:type="dxa"/>
          </w:tcPr>
          <w:p w14:paraId="6D7976CB" w14:textId="77777777" w:rsidR="00E94AA5" w:rsidRPr="00F57CC0" w:rsidRDefault="00E94AA5" w:rsidP="007A405B">
            <w:pPr>
              <w:spacing w:line="360" w:lineRule="auto"/>
              <w:rPr>
                <w:rFonts w:eastAsia="Calibri"/>
                <w:lang w:eastAsia="en-US"/>
              </w:rPr>
            </w:pPr>
            <w:r w:rsidRPr="00F57CC0">
              <w:rPr>
                <w:rFonts w:eastAsia="Calibri"/>
                <w:lang w:eastAsia="en-US"/>
              </w:rPr>
              <w:t>Impact</w:t>
            </w:r>
          </w:p>
        </w:tc>
        <w:tc>
          <w:tcPr>
            <w:tcW w:w="2652" w:type="dxa"/>
          </w:tcPr>
          <w:p w14:paraId="67CF2AC7" w14:textId="77777777" w:rsidR="00E94AA5" w:rsidRPr="00F57CC0" w:rsidRDefault="00E94AA5" w:rsidP="007A405B">
            <w:pPr>
              <w:spacing w:line="360" w:lineRule="auto"/>
              <w:rPr>
                <w:rFonts w:eastAsia="Calibri"/>
                <w:lang w:eastAsia="en-US"/>
              </w:rPr>
            </w:pPr>
            <w:r w:rsidRPr="00F57CC0">
              <w:rPr>
                <w:rFonts w:eastAsia="Calibri"/>
                <w:lang w:eastAsia="en-US"/>
              </w:rPr>
              <w:t>Critères</w:t>
            </w:r>
          </w:p>
        </w:tc>
        <w:tc>
          <w:tcPr>
            <w:tcW w:w="2653" w:type="dxa"/>
          </w:tcPr>
          <w:p w14:paraId="11A8F6D4" w14:textId="77777777" w:rsidR="00E94AA5" w:rsidRPr="00F57CC0" w:rsidRDefault="00E94AA5" w:rsidP="007A405B">
            <w:pPr>
              <w:spacing w:line="360" w:lineRule="auto"/>
              <w:rPr>
                <w:rFonts w:eastAsia="Calibri"/>
                <w:lang w:eastAsia="en-US"/>
              </w:rPr>
            </w:pPr>
            <w:r w:rsidRPr="00F57CC0">
              <w:rPr>
                <w:rFonts w:eastAsia="Calibri"/>
                <w:lang w:eastAsia="en-US"/>
              </w:rPr>
              <w:t>Evaluation</w:t>
            </w:r>
          </w:p>
        </w:tc>
      </w:tr>
      <w:tr w:rsidR="00E94AA5" w:rsidRPr="00F57CC0" w14:paraId="1113B3A2" w14:textId="77777777" w:rsidTr="00E94AA5">
        <w:tc>
          <w:tcPr>
            <w:tcW w:w="2652" w:type="dxa"/>
            <w:vMerge w:val="restart"/>
          </w:tcPr>
          <w:p w14:paraId="388C9AE3" w14:textId="77777777" w:rsidR="00E94AA5" w:rsidRPr="00F57CC0" w:rsidRDefault="00E94AA5" w:rsidP="007A405B">
            <w:pPr>
              <w:spacing w:line="360" w:lineRule="auto"/>
              <w:rPr>
                <w:rFonts w:eastAsia="Calibri"/>
                <w:lang w:eastAsia="en-US"/>
              </w:rPr>
            </w:pPr>
            <w:r w:rsidRPr="00F57CC0">
              <w:rPr>
                <w:rFonts w:eastAsia="Calibri"/>
                <w:lang w:eastAsia="en-US"/>
              </w:rPr>
              <w:t>Risque d’insuffisance du du budget de fonctionnement</w:t>
            </w:r>
          </w:p>
        </w:tc>
        <w:tc>
          <w:tcPr>
            <w:tcW w:w="2652" w:type="dxa"/>
          </w:tcPr>
          <w:p w14:paraId="051EC9CA" w14:textId="77777777" w:rsidR="00E94AA5" w:rsidRPr="00F57CC0" w:rsidRDefault="00E94AA5" w:rsidP="007A405B">
            <w:pPr>
              <w:spacing w:line="360" w:lineRule="auto"/>
              <w:rPr>
                <w:rFonts w:eastAsia="Calibri"/>
                <w:lang w:eastAsia="en-US"/>
              </w:rPr>
            </w:pPr>
            <w:r w:rsidRPr="00F57CC0">
              <w:rPr>
                <w:rFonts w:eastAsia="Calibri"/>
                <w:lang w:eastAsia="en-US"/>
              </w:rPr>
              <w:t>Intensité</w:t>
            </w:r>
          </w:p>
        </w:tc>
        <w:tc>
          <w:tcPr>
            <w:tcW w:w="2653" w:type="dxa"/>
          </w:tcPr>
          <w:p w14:paraId="092FFD43" w14:textId="77777777" w:rsidR="00E94AA5" w:rsidRPr="00F57CC0" w:rsidRDefault="00E94AA5" w:rsidP="007A405B">
            <w:pPr>
              <w:spacing w:line="360" w:lineRule="auto"/>
              <w:rPr>
                <w:rFonts w:eastAsia="Calibri"/>
                <w:lang w:eastAsia="en-US"/>
              </w:rPr>
            </w:pPr>
            <w:r w:rsidRPr="00F57CC0">
              <w:rPr>
                <w:rFonts w:eastAsia="Calibri"/>
                <w:lang w:eastAsia="en-US"/>
              </w:rPr>
              <w:t>Moyenne</w:t>
            </w:r>
          </w:p>
        </w:tc>
      </w:tr>
      <w:tr w:rsidR="00E94AA5" w:rsidRPr="00F57CC0" w14:paraId="418D7280" w14:textId="77777777" w:rsidTr="00E94AA5">
        <w:tc>
          <w:tcPr>
            <w:tcW w:w="2652" w:type="dxa"/>
            <w:vMerge/>
          </w:tcPr>
          <w:p w14:paraId="3BDEFB7C" w14:textId="77777777" w:rsidR="00E94AA5" w:rsidRPr="00F57CC0" w:rsidRDefault="00E94AA5" w:rsidP="007A405B">
            <w:pPr>
              <w:spacing w:line="360" w:lineRule="auto"/>
              <w:rPr>
                <w:rFonts w:eastAsia="Calibri"/>
                <w:lang w:eastAsia="en-US"/>
              </w:rPr>
            </w:pPr>
          </w:p>
        </w:tc>
        <w:tc>
          <w:tcPr>
            <w:tcW w:w="2652" w:type="dxa"/>
          </w:tcPr>
          <w:p w14:paraId="74628F46" w14:textId="77777777" w:rsidR="00E94AA5" w:rsidRPr="00F57CC0" w:rsidRDefault="00E94AA5" w:rsidP="007A405B">
            <w:pPr>
              <w:spacing w:line="360" w:lineRule="auto"/>
              <w:rPr>
                <w:rFonts w:eastAsia="Calibri"/>
                <w:lang w:eastAsia="en-US"/>
              </w:rPr>
            </w:pPr>
            <w:r w:rsidRPr="00F57CC0">
              <w:rPr>
                <w:rFonts w:eastAsia="Calibri"/>
                <w:lang w:eastAsia="en-US"/>
              </w:rPr>
              <w:t>Etendue</w:t>
            </w:r>
          </w:p>
        </w:tc>
        <w:tc>
          <w:tcPr>
            <w:tcW w:w="2653" w:type="dxa"/>
          </w:tcPr>
          <w:p w14:paraId="041F585C" w14:textId="77777777" w:rsidR="00E94AA5" w:rsidRPr="00F57CC0" w:rsidRDefault="00E94AA5" w:rsidP="007A405B">
            <w:pPr>
              <w:spacing w:line="360" w:lineRule="auto"/>
              <w:rPr>
                <w:rFonts w:eastAsia="Calibri"/>
                <w:lang w:eastAsia="en-US"/>
              </w:rPr>
            </w:pPr>
            <w:r w:rsidRPr="00F57CC0">
              <w:rPr>
                <w:rFonts w:eastAsia="Calibri"/>
                <w:lang w:eastAsia="en-US"/>
              </w:rPr>
              <w:t>Ponctuelle</w:t>
            </w:r>
          </w:p>
        </w:tc>
      </w:tr>
      <w:tr w:rsidR="00E94AA5" w:rsidRPr="00F57CC0" w14:paraId="5A7E5CA9" w14:textId="77777777" w:rsidTr="00E94AA5">
        <w:tc>
          <w:tcPr>
            <w:tcW w:w="2652" w:type="dxa"/>
            <w:vMerge/>
          </w:tcPr>
          <w:p w14:paraId="6A6E715D" w14:textId="77777777" w:rsidR="00E94AA5" w:rsidRPr="00F57CC0" w:rsidRDefault="00E94AA5" w:rsidP="007A405B">
            <w:pPr>
              <w:spacing w:line="360" w:lineRule="auto"/>
              <w:rPr>
                <w:rFonts w:eastAsia="Calibri"/>
                <w:lang w:eastAsia="en-US"/>
              </w:rPr>
            </w:pPr>
          </w:p>
        </w:tc>
        <w:tc>
          <w:tcPr>
            <w:tcW w:w="2652" w:type="dxa"/>
          </w:tcPr>
          <w:p w14:paraId="29FFE6F6" w14:textId="77777777" w:rsidR="00E94AA5" w:rsidRPr="00F57CC0" w:rsidRDefault="00E94AA5" w:rsidP="007A405B">
            <w:pPr>
              <w:spacing w:line="360" w:lineRule="auto"/>
              <w:rPr>
                <w:rFonts w:eastAsia="Calibri"/>
                <w:lang w:eastAsia="en-US"/>
              </w:rPr>
            </w:pPr>
            <w:r w:rsidRPr="00F57CC0">
              <w:rPr>
                <w:rFonts w:eastAsia="Calibri"/>
                <w:lang w:eastAsia="en-US"/>
              </w:rPr>
              <w:t>Durée</w:t>
            </w:r>
          </w:p>
        </w:tc>
        <w:tc>
          <w:tcPr>
            <w:tcW w:w="2653" w:type="dxa"/>
          </w:tcPr>
          <w:p w14:paraId="594C2D9A" w14:textId="77777777" w:rsidR="00E94AA5" w:rsidRPr="00F57CC0" w:rsidRDefault="00E94AA5" w:rsidP="007A405B">
            <w:pPr>
              <w:spacing w:line="360" w:lineRule="auto"/>
              <w:rPr>
                <w:rFonts w:eastAsia="Calibri"/>
                <w:lang w:eastAsia="en-US"/>
              </w:rPr>
            </w:pPr>
            <w:r w:rsidRPr="00F57CC0">
              <w:rPr>
                <w:rFonts w:eastAsia="Calibri"/>
                <w:lang w:eastAsia="en-US"/>
              </w:rPr>
              <w:t>Longue</w:t>
            </w:r>
          </w:p>
        </w:tc>
      </w:tr>
      <w:tr w:rsidR="00E94AA5" w:rsidRPr="00F57CC0" w14:paraId="74FC9F8A" w14:textId="77777777" w:rsidTr="00E94AA5">
        <w:tc>
          <w:tcPr>
            <w:tcW w:w="2652" w:type="dxa"/>
            <w:vMerge/>
          </w:tcPr>
          <w:p w14:paraId="3CB5B8EE" w14:textId="77777777" w:rsidR="00E94AA5" w:rsidRPr="00F57CC0" w:rsidRDefault="00E94AA5" w:rsidP="007A405B">
            <w:pPr>
              <w:spacing w:line="360" w:lineRule="auto"/>
              <w:rPr>
                <w:rFonts w:eastAsia="Calibri"/>
                <w:lang w:eastAsia="en-US"/>
              </w:rPr>
            </w:pPr>
          </w:p>
        </w:tc>
        <w:tc>
          <w:tcPr>
            <w:tcW w:w="2652" w:type="dxa"/>
          </w:tcPr>
          <w:p w14:paraId="22844DC4" w14:textId="77777777" w:rsidR="00E94AA5" w:rsidRPr="00F57CC0" w:rsidRDefault="00E94AA5" w:rsidP="007A405B">
            <w:pPr>
              <w:spacing w:line="360" w:lineRule="auto"/>
              <w:rPr>
                <w:rFonts w:eastAsia="Calibri"/>
                <w:lang w:eastAsia="en-US"/>
              </w:rPr>
            </w:pPr>
            <w:r w:rsidRPr="00F57CC0">
              <w:rPr>
                <w:rFonts w:eastAsia="Calibri"/>
                <w:lang w:eastAsia="en-US"/>
              </w:rPr>
              <w:t>Importance absolue</w:t>
            </w:r>
          </w:p>
        </w:tc>
        <w:tc>
          <w:tcPr>
            <w:tcW w:w="2653" w:type="dxa"/>
          </w:tcPr>
          <w:p w14:paraId="48A820BC" w14:textId="77777777" w:rsidR="00E94AA5" w:rsidRPr="00F57CC0" w:rsidRDefault="00E94AA5" w:rsidP="007A405B">
            <w:pPr>
              <w:spacing w:line="360" w:lineRule="auto"/>
              <w:rPr>
                <w:rFonts w:eastAsia="Calibri"/>
                <w:b/>
                <w:bCs/>
                <w:lang w:eastAsia="en-US"/>
              </w:rPr>
            </w:pPr>
            <w:r w:rsidRPr="00F57CC0">
              <w:rPr>
                <w:rFonts w:eastAsia="Calibri"/>
                <w:b/>
                <w:bCs/>
                <w:lang w:eastAsia="en-US"/>
              </w:rPr>
              <w:t>Moyenne</w:t>
            </w:r>
          </w:p>
        </w:tc>
      </w:tr>
    </w:tbl>
    <w:p w14:paraId="1A8169C5" w14:textId="77777777" w:rsidR="00E94AA5" w:rsidRPr="00F57CC0" w:rsidRDefault="00E94AA5" w:rsidP="007A405B">
      <w:pPr>
        <w:spacing w:line="360" w:lineRule="auto"/>
        <w:jc w:val="both"/>
        <w:rPr>
          <w:lang w:eastAsia="en-US"/>
        </w:rPr>
      </w:pPr>
      <w:r w:rsidRPr="00F57CC0">
        <w:rPr>
          <w:lang w:eastAsia="en-US"/>
        </w:rPr>
        <w:t xml:space="preserve">En cas d’insuffisance de budget de fonctionnement, il </w:t>
      </w:r>
      <w:r w:rsidR="007A405B" w:rsidRPr="00F57CC0">
        <w:rPr>
          <w:lang w:eastAsia="en-US"/>
        </w:rPr>
        <w:t>existe</w:t>
      </w:r>
      <w:r w:rsidRPr="00F57CC0">
        <w:rPr>
          <w:lang w:eastAsia="en-US"/>
        </w:rPr>
        <w:t xml:space="preserve"> un risque de baisse ou d’arrêt des activités de fonctionnement des ouvrages en panne et non entretenus, ce qui impacterait directement le mode de vie des usagers de bornes fontaines et des branchements privés. </w:t>
      </w:r>
    </w:p>
    <w:p w14:paraId="71C36F20" w14:textId="77777777" w:rsidR="00E94AA5" w:rsidRPr="00F57CC0" w:rsidRDefault="00E94AA5" w:rsidP="00E94AA5">
      <w:pPr>
        <w:rPr>
          <w:lang w:eastAsia="en-US"/>
        </w:rPr>
      </w:pPr>
    </w:p>
    <w:p w14:paraId="718B002E" w14:textId="77777777" w:rsidR="00E94AA5" w:rsidRPr="00F57CC0" w:rsidRDefault="00E94AA5" w:rsidP="0027704E">
      <w:pPr>
        <w:pStyle w:val="Titre4"/>
        <w:numPr>
          <w:ilvl w:val="4"/>
          <w:numId w:val="58"/>
        </w:numPr>
        <w:ind w:left="993" w:hanging="851"/>
        <w:rPr>
          <w:rFonts w:ascii="Times New Roman" w:hAnsi="Times New Roman" w:cs="Times New Roman"/>
          <w:szCs w:val="24"/>
        </w:rPr>
      </w:pPr>
      <w:bookmarkStart w:id="476" w:name="_Toc131515811"/>
      <w:r w:rsidRPr="00F57CC0">
        <w:rPr>
          <w:rFonts w:ascii="Times New Roman" w:hAnsi="Times New Roman" w:cs="Times New Roman"/>
          <w:szCs w:val="24"/>
        </w:rPr>
        <w:t>Impact sur L’habitat/patrimoine culturel</w:t>
      </w:r>
      <w:bookmarkEnd w:id="476"/>
    </w:p>
    <w:p w14:paraId="7C92D1BA" w14:textId="77777777" w:rsidR="00E94AA5" w:rsidRPr="00F57CC0" w:rsidRDefault="00E94AA5" w:rsidP="00B679EC">
      <w:pPr>
        <w:spacing w:line="360" w:lineRule="auto"/>
        <w:rPr>
          <w:lang w:eastAsia="en-US"/>
        </w:rPr>
      </w:pPr>
      <w:r w:rsidRPr="00F57CC0">
        <w:rPr>
          <w:lang w:eastAsia="en-US"/>
        </w:rPr>
        <w:t>En fonction des activités sources d’impact, les impacts suivants ont été recensés :</w:t>
      </w:r>
    </w:p>
    <w:tbl>
      <w:tblPr>
        <w:tblW w:w="0" w:type="auto"/>
        <w:tblInd w:w="-8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2"/>
        <w:gridCol w:w="2652"/>
        <w:gridCol w:w="2653"/>
      </w:tblGrid>
      <w:tr w:rsidR="00E94AA5" w:rsidRPr="00F57CC0" w14:paraId="4156B35E" w14:textId="77777777" w:rsidTr="00E94AA5">
        <w:tc>
          <w:tcPr>
            <w:tcW w:w="2652" w:type="dxa"/>
          </w:tcPr>
          <w:p w14:paraId="2784D7DD" w14:textId="77777777" w:rsidR="00E94AA5" w:rsidRPr="00F57CC0" w:rsidRDefault="00E94AA5" w:rsidP="00B679EC">
            <w:pPr>
              <w:spacing w:line="360" w:lineRule="auto"/>
              <w:rPr>
                <w:rFonts w:eastAsia="Calibri"/>
                <w:lang w:eastAsia="en-US"/>
              </w:rPr>
            </w:pPr>
            <w:r w:rsidRPr="00F57CC0">
              <w:rPr>
                <w:rFonts w:eastAsia="Calibri"/>
                <w:lang w:eastAsia="en-US"/>
              </w:rPr>
              <w:t>Impact</w:t>
            </w:r>
          </w:p>
        </w:tc>
        <w:tc>
          <w:tcPr>
            <w:tcW w:w="2652" w:type="dxa"/>
          </w:tcPr>
          <w:p w14:paraId="2E5A068A" w14:textId="77777777" w:rsidR="00E94AA5" w:rsidRPr="00F57CC0" w:rsidRDefault="00E94AA5" w:rsidP="00B679EC">
            <w:pPr>
              <w:spacing w:line="360" w:lineRule="auto"/>
              <w:rPr>
                <w:rFonts w:eastAsia="Calibri"/>
                <w:lang w:eastAsia="en-US"/>
              </w:rPr>
            </w:pPr>
            <w:r w:rsidRPr="00F57CC0">
              <w:rPr>
                <w:rFonts w:eastAsia="Calibri"/>
                <w:lang w:eastAsia="en-US"/>
              </w:rPr>
              <w:t>Critères</w:t>
            </w:r>
          </w:p>
        </w:tc>
        <w:tc>
          <w:tcPr>
            <w:tcW w:w="2653" w:type="dxa"/>
          </w:tcPr>
          <w:p w14:paraId="4EB99A06" w14:textId="77777777" w:rsidR="00E94AA5" w:rsidRPr="00F57CC0" w:rsidRDefault="00E94AA5" w:rsidP="00B679EC">
            <w:pPr>
              <w:spacing w:line="360" w:lineRule="auto"/>
              <w:rPr>
                <w:rFonts w:eastAsia="Calibri"/>
                <w:lang w:eastAsia="en-US"/>
              </w:rPr>
            </w:pPr>
            <w:r w:rsidRPr="00F57CC0">
              <w:rPr>
                <w:rFonts w:eastAsia="Calibri"/>
                <w:lang w:eastAsia="en-US"/>
              </w:rPr>
              <w:t>Evaluation</w:t>
            </w:r>
          </w:p>
        </w:tc>
      </w:tr>
      <w:tr w:rsidR="00E94AA5" w:rsidRPr="00F57CC0" w14:paraId="60F123F3" w14:textId="77777777" w:rsidTr="00E94AA5">
        <w:tc>
          <w:tcPr>
            <w:tcW w:w="2652" w:type="dxa"/>
            <w:vMerge w:val="restart"/>
          </w:tcPr>
          <w:p w14:paraId="362BF929" w14:textId="77777777" w:rsidR="00E94AA5" w:rsidRPr="00F57CC0" w:rsidRDefault="00E94AA5" w:rsidP="00B679EC">
            <w:pPr>
              <w:spacing w:line="360" w:lineRule="auto"/>
              <w:rPr>
                <w:rFonts w:eastAsia="Calibri"/>
                <w:lang w:eastAsia="en-US"/>
              </w:rPr>
            </w:pPr>
            <w:r w:rsidRPr="00F57CC0">
              <w:rPr>
                <w:rFonts w:eastAsia="Calibri"/>
                <w:lang w:eastAsia="en-US"/>
              </w:rPr>
              <w:t>Destruction de ressources</w:t>
            </w:r>
          </w:p>
          <w:p w14:paraId="500275D5" w14:textId="77777777" w:rsidR="00E94AA5" w:rsidRPr="00F57CC0" w:rsidRDefault="00E94AA5" w:rsidP="00B679EC">
            <w:pPr>
              <w:spacing w:line="360" w:lineRule="auto"/>
              <w:rPr>
                <w:rFonts w:eastAsia="Calibri"/>
                <w:lang w:eastAsia="en-US"/>
              </w:rPr>
            </w:pPr>
            <w:r w:rsidRPr="00F57CC0">
              <w:rPr>
                <w:rFonts w:eastAsia="Calibri"/>
                <w:lang w:eastAsia="en-US"/>
              </w:rPr>
              <w:lastRenderedPageBreak/>
              <w:t>Culturelles physiques</w:t>
            </w:r>
          </w:p>
        </w:tc>
        <w:tc>
          <w:tcPr>
            <w:tcW w:w="2652" w:type="dxa"/>
          </w:tcPr>
          <w:p w14:paraId="096F415A" w14:textId="77777777" w:rsidR="00E94AA5" w:rsidRPr="00F57CC0" w:rsidRDefault="00E94AA5" w:rsidP="00B679EC">
            <w:pPr>
              <w:spacing w:line="360" w:lineRule="auto"/>
              <w:rPr>
                <w:rFonts w:eastAsia="Calibri"/>
                <w:lang w:eastAsia="en-US"/>
              </w:rPr>
            </w:pPr>
            <w:r w:rsidRPr="00F57CC0">
              <w:rPr>
                <w:rFonts w:eastAsia="Calibri"/>
                <w:lang w:eastAsia="en-US"/>
              </w:rPr>
              <w:lastRenderedPageBreak/>
              <w:t>Intensité</w:t>
            </w:r>
          </w:p>
        </w:tc>
        <w:tc>
          <w:tcPr>
            <w:tcW w:w="2653" w:type="dxa"/>
          </w:tcPr>
          <w:p w14:paraId="0C2ACC6D" w14:textId="77777777" w:rsidR="00E94AA5" w:rsidRPr="00F57CC0" w:rsidRDefault="00E94AA5" w:rsidP="00B679EC">
            <w:pPr>
              <w:spacing w:line="360" w:lineRule="auto"/>
              <w:rPr>
                <w:rFonts w:eastAsia="Calibri"/>
                <w:lang w:eastAsia="en-US"/>
              </w:rPr>
            </w:pPr>
            <w:r w:rsidRPr="00F57CC0">
              <w:rPr>
                <w:rFonts w:eastAsia="Calibri"/>
                <w:lang w:eastAsia="en-US"/>
              </w:rPr>
              <w:t>Moyenne</w:t>
            </w:r>
          </w:p>
        </w:tc>
      </w:tr>
      <w:tr w:rsidR="00E94AA5" w:rsidRPr="00F57CC0" w14:paraId="5B9199AC" w14:textId="77777777" w:rsidTr="00E94AA5">
        <w:tc>
          <w:tcPr>
            <w:tcW w:w="2652" w:type="dxa"/>
            <w:vMerge/>
          </w:tcPr>
          <w:p w14:paraId="1DFCFD84" w14:textId="77777777" w:rsidR="00E94AA5" w:rsidRPr="00F57CC0" w:rsidRDefault="00E94AA5" w:rsidP="00B679EC">
            <w:pPr>
              <w:spacing w:line="360" w:lineRule="auto"/>
              <w:rPr>
                <w:rFonts w:eastAsia="Calibri"/>
                <w:lang w:eastAsia="en-US"/>
              </w:rPr>
            </w:pPr>
          </w:p>
        </w:tc>
        <w:tc>
          <w:tcPr>
            <w:tcW w:w="2652" w:type="dxa"/>
          </w:tcPr>
          <w:p w14:paraId="0D967B6F" w14:textId="77777777" w:rsidR="00E94AA5" w:rsidRPr="00F57CC0" w:rsidRDefault="00E94AA5" w:rsidP="00B679EC">
            <w:pPr>
              <w:spacing w:line="360" w:lineRule="auto"/>
              <w:rPr>
                <w:rFonts w:eastAsia="Calibri"/>
                <w:lang w:eastAsia="en-US"/>
              </w:rPr>
            </w:pPr>
            <w:r w:rsidRPr="00F57CC0">
              <w:rPr>
                <w:rFonts w:eastAsia="Calibri"/>
                <w:lang w:eastAsia="en-US"/>
              </w:rPr>
              <w:t>Etendue</w:t>
            </w:r>
          </w:p>
        </w:tc>
        <w:tc>
          <w:tcPr>
            <w:tcW w:w="2653" w:type="dxa"/>
          </w:tcPr>
          <w:p w14:paraId="610A19EE" w14:textId="77777777" w:rsidR="00E94AA5" w:rsidRPr="00F57CC0" w:rsidRDefault="00E94AA5" w:rsidP="00B679EC">
            <w:pPr>
              <w:spacing w:line="360" w:lineRule="auto"/>
              <w:rPr>
                <w:rFonts w:eastAsia="Calibri"/>
                <w:lang w:eastAsia="en-US"/>
              </w:rPr>
            </w:pPr>
            <w:r w:rsidRPr="00F57CC0">
              <w:rPr>
                <w:rFonts w:eastAsia="Calibri"/>
                <w:lang w:eastAsia="en-US"/>
              </w:rPr>
              <w:t>Ponctuelle</w:t>
            </w:r>
          </w:p>
        </w:tc>
      </w:tr>
      <w:tr w:rsidR="00E94AA5" w:rsidRPr="00F57CC0" w14:paraId="202A6626" w14:textId="77777777" w:rsidTr="00E94AA5">
        <w:tc>
          <w:tcPr>
            <w:tcW w:w="2652" w:type="dxa"/>
            <w:vMerge/>
          </w:tcPr>
          <w:p w14:paraId="7BC14FFF" w14:textId="77777777" w:rsidR="00E94AA5" w:rsidRPr="00F57CC0" w:rsidRDefault="00E94AA5" w:rsidP="00B679EC">
            <w:pPr>
              <w:spacing w:line="360" w:lineRule="auto"/>
              <w:rPr>
                <w:rFonts w:eastAsia="Calibri"/>
                <w:lang w:eastAsia="en-US"/>
              </w:rPr>
            </w:pPr>
          </w:p>
        </w:tc>
        <w:tc>
          <w:tcPr>
            <w:tcW w:w="2652" w:type="dxa"/>
          </w:tcPr>
          <w:p w14:paraId="4226D4C9" w14:textId="77777777" w:rsidR="00E94AA5" w:rsidRPr="00F57CC0" w:rsidRDefault="00E94AA5" w:rsidP="00B679EC">
            <w:pPr>
              <w:spacing w:line="360" w:lineRule="auto"/>
              <w:rPr>
                <w:rFonts w:eastAsia="Calibri"/>
                <w:lang w:eastAsia="en-US"/>
              </w:rPr>
            </w:pPr>
            <w:r w:rsidRPr="00F57CC0">
              <w:rPr>
                <w:rFonts w:eastAsia="Calibri"/>
                <w:lang w:eastAsia="en-US"/>
              </w:rPr>
              <w:t>Durée</w:t>
            </w:r>
          </w:p>
        </w:tc>
        <w:tc>
          <w:tcPr>
            <w:tcW w:w="2653" w:type="dxa"/>
          </w:tcPr>
          <w:p w14:paraId="66BDF344" w14:textId="77777777" w:rsidR="00E94AA5" w:rsidRPr="00F57CC0" w:rsidRDefault="00E94AA5" w:rsidP="00B679EC">
            <w:pPr>
              <w:spacing w:line="360" w:lineRule="auto"/>
              <w:rPr>
                <w:rFonts w:eastAsia="Calibri"/>
                <w:lang w:eastAsia="en-US"/>
              </w:rPr>
            </w:pPr>
            <w:r w:rsidRPr="00F57CC0">
              <w:rPr>
                <w:rFonts w:eastAsia="Calibri"/>
                <w:lang w:eastAsia="en-US"/>
              </w:rPr>
              <w:t>Moyen</w:t>
            </w:r>
          </w:p>
        </w:tc>
      </w:tr>
      <w:tr w:rsidR="00E94AA5" w:rsidRPr="00F57CC0" w14:paraId="075728A8" w14:textId="77777777" w:rsidTr="00E94AA5">
        <w:tc>
          <w:tcPr>
            <w:tcW w:w="2652" w:type="dxa"/>
            <w:vMerge/>
          </w:tcPr>
          <w:p w14:paraId="159D8F9B" w14:textId="77777777" w:rsidR="00E94AA5" w:rsidRPr="00F57CC0" w:rsidRDefault="00E94AA5" w:rsidP="00B679EC">
            <w:pPr>
              <w:spacing w:line="360" w:lineRule="auto"/>
              <w:rPr>
                <w:rFonts w:eastAsia="Calibri"/>
                <w:lang w:eastAsia="en-US"/>
              </w:rPr>
            </w:pPr>
          </w:p>
        </w:tc>
        <w:tc>
          <w:tcPr>
            <w:tcW w:w="2652" w:type="dxa"/>
          </w:tcPr>
          <w:p w14:paraId="589AF1F1" w14:textId="77777777" w:rsidR="00E94AA5" w:rsidRPr="00F57CC0" w:rsidRDefault="00E94AA5" w:rsidP="00B679EC">
            <w:pPr>
              <w:spacing w:line="360" w:lineRule="auto"/>
              <w:rPr>
                <w:rFonts w:eastAsia="Calibri"/>
                <w:lang w:eastAsia="en-US"/>
              </w:rPr>
            </w:pPr>
            <w:r w:rsidRPr="00F57CC0">
              <w:rPr>
                <w:rFonts w:eastAsia="Calibri"/>
                <w:lang w:eastAsia="en-US"/>
              </w:rPr>
              <w:t>Importance absolue</w:t>
            </w:r>
          </w:p>
        </w:tc>
        <w:tc>
          <w:tcPr>
            <w:tcW w:w="2653" w:type="dxa"/>
          </w:tcPr>
          <w:p w14:paraId="4B409313" w14:textId="77777777" w:rsidR="00E94AA5" w:rsidRPr="00F57CC0" w:rsidRDefault="00E94AA5" w:rsidP="00B679EC">
            <w:pPr>
              <w:spacing w:line="360" w:lineRule="auto"/>
              <w:rPr>
                <w:rFonts w:eastAsia="Calibri"/>
                <w:b/>
                <w:bCs/>
                <w:lang w:eastAsia="en-US"/>
              </w:rPr>
            </w:pPr>
            <w:r w:rsidRPr="00F57CC0">
              <w:rPr>
                <w:rFonts w:eastAsia="Calibri"/>
                <w:b/>
                <w:bCs/>
                <w:lang w:eastAsia="en-US"/>
              </w:rPr>
              <w:t>Moyenne</w:t>
            </w:r>
          </w:p>
        </w:tc>
      </w:tr>
    </w:tbl>
    <w:p w14:paraId="35BF65F6" w14:textId="77777777" w:rsidR="00E94AA5" w:rsidRPr="00F57CC0" w:rsidRDefault="00E94AA5" w:rsidP="00B679EC">
      <w:pPr>
        <w:spacing w:line="360" w:lineRule="auto"/>
        <w:jc w:val="both"/>
        <w:rPr>
          <w:lang w:eastAsia="en-US"/>
        </w:rPr>
      </w:pPr>
      <w:r w:rsidRPr="00F57CC0">
        <w:rPr>
          <w:lang w:eastAsia="en-US"/>
        </w:rPr>
        <w:t xml:space="preserve">Les travaux de fouille et de terrassement pendant la phase </w:t>
      </w:r>
      <w:r w:rsidR="00B679EC" w:rsidRPr="00F57CC0">
        <w:rPr>
          <w:lang w:eastAsia="en-US"/>
        </w:rPr>
        <w:t xml:space="preserve">de libération des emprises sont </w:t>
      </w:r>
      <w:r w:rsidRPr="00F57CC0">
        <w:rPr>
          <w:lang w:eastAsia="en-US"/>
        </w:rPr>
        <w:t>susceptibles de porter atteinte au patrimoine culturel et arch</w:t>
      </w:r>
      <w:r w:rsidR="00B679EC" w:rsidRPr="00F57CC0">
        <w:rPr>
          <w:lang w:eastAsia="en-US"/>
        </w:rPr>
        <w:t xml:space="preserve">éologique, aux tombes et autres </w:t>
      </w:r>
      <w:r w:rsidRPr="00F57CC0">
        <w:rPr>
          <w:lang w:eastAsia="en-US"/>
        </w:rPr>
        <w:t>sites sacrés dans l’emprise du site du sous-projet et au nive</w:t>
      </w:r>
      <w:r w:rsidR="00B679EC" w:rsidRPr="00F57CC0">
        <w:rPr>
          <w:lang w:eastAsia="en-US"/>
        </w:rPr>
        <w:t xml:space="preserve">au des zones d’emprunt. Même si </w:t>
      </w:r>
      <w:r w:rsidRPr="00F57CC0">
        <w:rPr>
          <w:lang w:eastAsia="en-US"/>
        </w:rPr>
        <w:t>les investigations de terrain et les entretiens avec les populations riveraines n’ont rév</w:t>
      </w:r>
      <w:r w:rsidR="00B679EC" w:rsidRPr="00F57CC0">
        <w:rPr>
          <w:lang w:eastAsia="en-US"/>
        </w:rPr>
        <w:t xml:space="preserve">élé pas la </w:t>
      </w:r>
      <w:r w:rsidRPr="00F57CC0">
        <w:rPr>
          <w:lang w:eastAsia="en-US"/>
        </w:rPr>
        <w:t>présence de patrimoine culturel physique, ce risque est néanmoins important.</w:t>
      </w:r>
    </w:p>
    <w:p w14:paraId="0AB7594D" w14:textId="77777777" w:rsidR="00E94AA5" w:rsidRPr="00F57CC0" w:rsidRDefault="00E94AA5" w:rsidP="00E94AA5">
      <w:pPr>
        <w:rPr>
          <w:lang w:eastAsia="en-US"/>
        </w:rPr>
      </w:pPr>
    </w:p>
    <w:p w14:paraId="36E984AA" w14:textId="77777777" w:rsidR="00E94AA5" w:rsidRPr="00F57CC0" w:rsidRDefault="00E94AA5" w:rsidP="0027704E">
      <w:pPr>
        <w:pStyle w:val="Titre20"/>
        <w:numPr>
          <w:ilvl w:val="2"/>
          <w:numId w:val="58"/>
        </w:numPr>
        <w:rPr>
          <w:rFonts w:ascii="Times New Roman" w:hAnsi="Times New Roman" w:cs="Times New Roman"/>
        </w:rPr>
      </w:pPr>
      <w:bookmarkStart w:id="477" w:name="_Toc131515812"/>
      <w:bookmarkStart w:id="478" w:name="_Toc224052443"/>
      <w:r w:rsidRPr="00F57CC0">
        <w:rPr>
          <w:rFonts w:ascii="Times New Roman" w:hAnsi="Times New Roman" w:cs="Times New Roman"/>
        </w:rPr>
        <w:t>Impacts positifs</w:t>
      </w:r>
      <w:bookmarkEnd w:id="477"/>
      <w:bookmarkEnd w:id="478"/>
    </w:p>
    <w:p w14:paraId="37932F3F" w14:textId="77777777" w:rsidR="00E94AA5" w:rsidRPr="00F57CC0" w:rsidRDefault="00E94AA5" w:rsidP="0027704E">
      <w:pPr>
        <w:pStyle w:val="Titre3"/>
        <w:numPr>
          <w:ilvl w:val="3"/>
          <w:numId w:val="58"/>
        </w:numPr>
        <w:rPr>
          <w:rFonts w:ascii="Times New Roman" w:hAnsi="Times New Roman" w:cs="Times New Roman"/>
        </w:rPr>
      </w:pPr>
      <w:bookmarkStart w:id="479" w:name="_Toc131515813"/>
      <w:bookmarkStart w:id="480" w:name="_Toc224052444"/>
      <w:r w:rsidRPr="00F57CC0">
        <w:rPr>
          <w:rFonts w:ascii="Times New Roman" w:hAnsi="Times New Roman" w:cs="Times New Roman"/>
        </w:rPr>
        <w:t>Impacts sur le milieu socio-économique</w:t>
      </w:r>
      <w:bookmarkEnd w:id="479"/>
      <w:bookmarkEnd w:id="480"/>
    </w:p>
    <w:p w14:paraId="24885449" w14:textId="77777777" w:rsidR="00E94AA5" w:rsidRPr="00F57CC0" w:rsidRDefault="00E94AA5" w:rsidP="0027704E">
      <w:pPr>
        <w:pStyle w:val="Titre4"/>
        <w:numPr>
          <w:ilvl w:val="4"/>
          <w:numId w:val="58"/>
        </w:numPr>
        <w:ind w:left="993" w:hanging="851"/>
        <w:rPr>
          <w:rFonts w:ascii="Times New Roman" w:hAnsi="Times New Roman" w:cs="Times New Roman"/>
          <w:szCs w:val="24"/>
        </w:rPr>
      </w:pPr>
      <w:bookmarkStart w:id="481" w:name="_Toc131515814"/>
      <w:r w:rsidRPr="00F57CC0">
        <w:rPr>
          <w:rFonts w:ascii="Times New Roman" w:hAnsi="Times New Roman" w:cs="Times New Roman"/>
          <w:szCs w:val="24"/>
        </w:rPr>
        <w:t>Impact sur la santé, l’hygiène et la sécurité des populations et des travailleurs</w:t>
      </w:r>
      <w:bookmarkEnd w:id="481"/>
    </w:p>
    <w:p w14:paraId="1D164A8A" w14:textId="77777777" w:rsidR="00E94AA5" w:rsidRPr="00F57CC0" w:rsidRDefault="00E94AA5" w:rsidP="00B679EC">
      <w:pPr>
        <w:spacing w:line="360" w:lineRule="auto"/>
        <w:rPr>
          <w:lang w:eastAsia="en-US"/>
        </w:rPr>
      </w:pPr>
      <w:r w:rsidRPr="00F57CC0">
        <w:rPr>
          <w:lang w:eastAsia="en-US"/>
        </w:rPr>
        <w:t>En fonction des activités sources d’impact, les impacts suivants ont été recensés :</w:t>
      </w:r>
    </w:p>
    <w:tbl>
      <w:tblPr>
        <w:tblW w:w="0" w:type="auto"/>
        <w:tblInd w:w="-8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2"/>
        <w:gridCol w:w="2652"/>
        <w:gridCol w:w="2653"/>
      </w:tblGrid>
      <w:tr w:rsidR="00E94AA5" w:rsidRPr="00F57CC0" w14:paraId="208C23CF" w14:textId="77777777" w:rsidTr="00E94AA5">
        <w:tc>
          <w:tcPr>
            <w:tcW w:w="2652" w:type="dxa"/>
          </w:tcPr>
          <w:p w14:paraId="7B3657B0" w14:textId="77777777" w:rsidR="00E94AA5" w:rsidRPr="00F57CC0" w:rsidRDefault="00E94AA5" w:rsidP="00B679EC">
            <w:pPr>
              <w:spacing w:line="360" w:lineRule="auto"/>
              <w:rPr>
                <w:rFonts w:eastAsia="Calibri"/>
                <w:lang w:eastAsia="en-US"/>
              </w:rPr>
            </w:pPr>
            <w:r w:rsidRPr="00F57CC0">
              <w:rPr>
                <w:rFonts w:eastAsia="Calibri"/>
                <w:lang w:eastAsia="en-US"/>
              </w:rPr>
              <w:t>Impact</w:t>
            </w:r>
          </w:p>
        </w:tc>
        <w:tc>
          <w:tcPr>
            <w:tcW w:w="2652" w:type="dxa"/>
          </w:tcPr>
          <w:p w14:paraId="6ECEE6AF" w14:textId="77777777" w:rsidR="00E94AA5" w:rsidRPr="00F57CC0" w:rsidRDefault="00E94AA5" w:rsidP="00B679EC">
            <w:pPr>
              <w:spacing w:line="360" w:lineRule="auto"/>
              <w:rPr>
                <w:rFonts w:eastAsia="Calibri"/>
                <w:lang w:eastAsia="en-US"/>
              </w:rPr>
            </w:pPr>
            <w:r w:rsidRPr="00F57CC0">
              <w:rPr>
                <w:rFonts w:eastAsia="Calibri"/>
                <w:lang w:eastAsia="en-US"/>
              </w:rPr>
              <w:t>Critères</w:t>
            </w:r>
          </w:p>
        </w:tc>
        <w:tc>
          <w:tcPr>
            <w:tcW w:w="2653" w:type="dxa"/>
          </w:tcPr>
          <w:p w14:paraId="1274A935" w14:textId="77777777" w:rsidR="00E94AA5" w:rsidRPr="00F57CC0" w:rsidRDefault="00E94AA5" w:rsidP="00B679EC">
            <w:pPr>
              <w:spacing w:line="360" w:lineRule="auto"/>
              <w:rPr>
                <w:rFonts w:eastAsia="Calibri"/>
                <w:lang w:eastAsia="en-US"/>
              </w:rPr>
            </w:pPr>
            <w:r w:rsidRPr="00F57CC0">
              <w:rPr>
                <w:rFonts w:eastAsia="Calibri"/>
                <w:lang w:eastAsia="en-US"/>
              </w:rPr>
              <w:t>Evaluation</w:t>
            </w:r>
          </w:p>
        </w:tc>
      </w:tr>
      <w:tr w:rsidR="00E94AA5" w:rsidRPr="00F57CC0" w14:paraId="2A1741C7" w14:textId="77777777" w:rsidTr="00E94AA5">
        <w:tc>
          <w:tcPr>
            <w:tcW w:w="2652" w:type="dxa"/>
            <w:vMerge w:val="restart"/>
          </w:tcPr>
          <w:p w14:paraId="3B466F9A" w14:textId="77777777" w:rsidR="00E94AA5" w:rsidRPr="00F57CC0" w:rsidRDefault="00E94AA5" w:rsidP="00B679EC">
            <w:pPr>
              <w:spacing w:line="360" w:lineRule="auto"/>
              <w:rPr>
                <w:rFonts w:eastAsia="Calibri"/>
                <w:lang w:eastAsia="en-US"/>
              </w:rPr>
            </w:pPr>
            <w:r w:rsidRPr="00F57CC0">
              <w:rPr>
                <w:rFonts w:eastAsia="Calibri"/>
                <w:lang w:eastAsia="en-US"/>
              </w:rPr>
              <w:t>Réduction des maladies causées par l’usage de l’eau insalubre</w:t>
            </w:r>
          </w:p>
        </w:tc>
        <w:tc>
          <w:tcPr>
            <w:tcW w:w="2652" w:type="dxa"/>
          </w:tcPr>
          <w:p w14:paraId="183431A7" w14:textId="77777777" w:rsidR="00E94AA5" w:rsidRPr="00F57CC0" w:rsidRDefault="00E94AA5" w:rsidP="00B679EC">
            <w:pPr>
              <w:spacing w:line="360" w:lineRule="auto"/>
              <w:rPr>
                <w:rFonts w:eastAsia="Calibri"/>
                <w:lang w:eastAsia="en-US"/>
              </w:rPr>
            </w:pPr>
            <w:r w:rsidRPr="00F57CC0">
              <w:rPr>
                <w:rFonts w:eastAsia="Calibri"/>
                <w:lang w:eastAsia="en-US"/>
              </w:rPr>
              <w:t>Intensité</w:t>
            </w:r>
          </w:p>
        </w:tc>
        <w:tc>
          <w:tcPr>
            <w:tcW w:w="2653" w:type="dxa"/>
          </w:tcPr>
          <w:p w14:paraId="25618AD1" w14:textId="77777777" w:rsidR="00E94AA5" w:rsidRPr="00F57CC0" w:rsidRDefault="00E94AA5" w:rsidP="00B679EC">
            <w:pPr>
              <w:spacing w:line="360" w:lineRule="auto"/>
              <w:rPr>
                <w:rFonts w:eastAsia="Calibri"/>
                <w:lang w:eastAsia="en-US"/>
              </w:rPr>
            </w:pPr>
            <w:r w:rsidRPr="00F57CC0">
              <w:rPr>
                <w:rFonts w:eastAsia="Calibri"/>
                <w:lang w:eastAsia="en-US"/>
              </w:rPr>
              <w:t>Moyenne</w:t>
            </w:r>
          </w:p>
        </w:tc>
      </w:tr>
      <w:tr w:rsidR="00E94AA5" w:rsidRPr="00F57CC0" w14:paraId="339E0CAD" w14:textId="77777777" w:rsidTr="00E94AA5">
        <w:tc>
          <w:tcPr>
            <w:tcW w:w="2652" w:type="dxa"/>
            <w:vMerge/>
          </w:tcPr>
          <w:p w14:paraId="59433E91" w14:textId="77777777" w:rsidR="00E94AA5" w:rsidRPr="00F57CC0" w:rsidRDefault="00E94AA5" w:rsidP="00B679EC">
            <w:pPr>
              <w:spacing w:line="360" w:lineRule="auto"/>
              <w:rPr>
                <w:rFonts w:eastAsia="Calibri"/>
                <w:lang w:eastAsia="en-US"/>
              </w:rPr>
            </w:pPr>
          </w:p>
        </w:tc>
        <w:tc>
          <w:tcPr>
            <w:tcW w:w="2652" w:type="dxa"/>
          </w:tcPr>
          <w:p w14:paraId="03C42143" w14:textId="77777777" w:rsidR="00E94AA5" w:rsidRPr="00F57CC0" w:rsidRDefault="00E94AA5" w:rsidP="00B679EC">
            <w:pPr>
              <w:spacing w:line="360" w:lineRule="auto"/>
              <w:rPr>
                <w:rFonts w:eastAsia="Calibri"/>
                <w:lang w:eastAsia="en-US"/>
              </w:rPr>
            </w:pPr>
            <w:r w:rsidRPr="00F57CC0">
              <w:rPr>
                <w:rFonts w:eastAsia="Calibri"/>
                <w:lang w:eastAsia="en-US"/>
              </w:rPr>
              <w:t>Etendue</w:t>
            </w:r>
          </w:p>
        </w:tc>
        <w:tc>
          <w:tcPr>
            <w:tcW w:w="2653" w:type="dxa"/>
          </w:tcPr>
          <w:p w14:paraId="163CBFFD" w14:textId="77777777" w:rsidR="00E94AA5" w:rsidRPr="00F57CC0" w:rsidRDefault="00E94AA5" w:rsidP="00B679EC">
            <w:pPr>
              <w:spacing w:line="360" w:lineRule="auto"/>
              <w:rPr>
                <w:rFonts w:eastAsia="Calibri"/>
                <w:lang w:eastAsia="en-US"/>
              </w:rPr>
            </w:pPr>
            <w:r w:rsidRPr="00F57CC0">
              <w:rPr>
                <w:rFonts w:eastAsia="Calibri"/>
                <w:lang w:eastAsia="en-US"/>
              </w:rPr>
              <w:t>Locale</w:t>
            </w:r>
          </w:p>
        </w:tc>
      </w:tr>
      <w:tr w:rsidR="00E94AA5" w:rsidRPr="00F57CC0" w14:paraId="1B646D0A" w14:textId="77777777" w:rsidTr="00E94AA5">
        <w:tc>
          <w:tcPr>
            <w:tcW w:w="2652" w:type="dxa"/>
            <w:vMerge/>
          </w:tcPr>
          <w:p w14:paraId="5159126D" w14:textId="77777777" w:rsidR="00E94AA5" w:rsidRPr="00F57CC0" w:rsidRDefault="00E94AA5" w:rsidP="00B679EC">
            <w:pPr>
              <w:spacing w:line="360" w:lineRule="auto"/>
              <w:rPr>
                <w:rFonts w:eastAsia="Calibri"/>
                <w:lang w:eastAsia="en-US"/>
              </w:rPr>
            </w:pPr>
          </w:p>
        </w:tc>
        <w:tc>
          <w:tcPr>
            <w:tcW w:w="2652" w:type="dxa"/>
          </w:tcPr>
          <w:p w14:paraId="6124C7AC" w14:textId="77777777" w:rsidR="00E94AA5" w:rsidRPr="00F57CC0" w:rsidRDefault="00E94AA5" w:rsidP="00B679EC">
            <w:pPr>
              <w:spacing w:line="360" w:lineRule="auto"/>
              <w:rPr>
                <w:rFonts w:eastAsia="Calibri"/>
                <w:lang w:eastAsia="en-US"/>
              </w:rPr>
            </w:pPr>
            <w:r w:rsidRPr="00F57CC0">
              <w:rPr>
                <w:rFonts w:eastAsia="Calibri"/>
                <w:lang w:eastAsia="en-US"/>
              </w:rPr>
              <w:t>Durée</w:t>
            </w:r>
          </w:p>
        </w:tc>
        <w:tc>
          <w:tcPr>
            <w:tcW w:w="2653" w:type="dxa"/>
          </w:tcPr>
          <w:p w14:paraId="5B0CF6C9" w14:textId="77777777" w:rsidR="00E94AA5" w:rsidRPr="00F57CC0" w:rsidRDefault="00E94AA5" w:rsidP="00B679EC">
            <w:pPr>
              <w:spacing w:line="360" w:lineRule="auto"/>
              <w:rPr>
                <w:rFonts w:eastAsia="Calibri"/>
                <w:lang w:eastAsia="en-US"/>
              </w:rPr>
            </w:pPr>
            <w:r w:rsidRPr="00F57CC0">
              <w:rPr>
                <w:rFonts w:eastAsia="Calibri"/>
                <w:lang w:eastAsia="en-US"/>
              </w:rPr>
              <w:t>Longue</w:t>
            </w:r>
          </w:p>
        </w:tc>
      </w:tr>
      <w:tr w:rsidR="00E94AA5" w:rsidRPr="00F57CC0" w14:paraId="6FADA166" w14:textId="77777777" w:rsidTr="00E94AA5">
        <w:tc>
          <w:tcPr>
            <w:tcW w:w="2652" w:type="dxa"/>
            <w:vMerge/>
          </w:tcPr>
          <w:p w14:paraId="76B7E14F" w14:textId="77777777" w:rsidR="00E94AA5" w:rsidRPr="00F57CC0" w:rsidRDefault="00E94AA5" w:rsidP="00B679EC">
            <w:pPr>
              <w:spacing w:line="360" w:lineRule="auto"/>
              <w:rPr>
                <w:rFonts w:eastAsia="Calibri"/>
                <w:lang w:eastAsia="en-US"/>
              </w:rPr>
            </w:pPr>
          </w:p>
        </w:tc>
        <w:tc>
          <w:tcPr>
            <w:tcW w:w="2652" w:type="dxa"/>
          </w:tcPr>
          <w:p w14:paraId="074B9B40" w14:textId="77777777" w:rsidR="00E94AA5" w:rsidRPr="00F57CC0" w:rsidRDefault="00E94AA5" w:rsidP="00B679EC">
            <w:pPr>
              <w:spacing w:line="360" w:lineRule="auto"/>
              <w:rPr>
                <w:rFonts w:eastAsia="Calibri"/>
                <w:lang w:eastAsia="en-US"/>
              </w:rPr>
            </w:pPr>
            <w:r w:rsidRPr="00F57CC0">
              <w:rPr>
                <w:rFonts w:eastAsia="Calibri"/>
                <w:lang w:eastAsia="en-US"/>
              </w:rPr>
              <w:t>Importance absolue</w:t>
            </w:r>
          </w:p>
        </w:tc>
        <w:tc>
          <w:tcPr>
            <w:tcW w:w="2653" w:type="dxa"/>
          </w:tcPr>
          <w:p w14:paraId="7A8F89FD" w14:textId="77777777" w:rsidR="00E94AA5" w:rsidRPr="00F57CC0" w:rsidRDefault="00E94AA5" w:rsidP="00B679EC">
            <w:pPr>
              <w:spacing w:line="360" w:lineRule="auto"/>
              <w:rPr>
                <w:rFonts w:eastAsia="Calibri"/>
                <w:lang w:eastAsia="en-US"/>
              </w:rPr>
            </w:pPr>
            <w:r w:rsidRPr="00F57CC0">
              <w:rPr>
                <w:rFonts w:eastAsia="Calibri"/>
                <w:b/>
                <w:bCs/>
                <w:lang w:eastAsia="en-US"/>
              </w:rPr>
              <w:t>Majeure</w:t>
            </w:r>
          </w:p>
        </w:tc>
      </w:tr>
    </w:tbl>
    <w:p w14:paraId="7315B4DF" w14:textId="77777777" w:rsidR="00E94AA5" w:rsidRPr="00F57CC0" w:rsidRDefault="00E94AA5" w:rsidP="00B679EC">
      <w:pPr>
        <w:spacing w:line="360" w:lineRule="auto"/>
        <w:rPr>
          <w:lang w:eastAsia="en-US"/>
        </w:rPr>
      </w:pPr>
      <w:r w:rsidRPr="00F57CC0">
        <w:rPr>
          <w:lang w:eastAsia="en-US"/>
        </w:rPr>
        <w:t>La disponibilité de l’eau potable contribue fortement à réduire les maladies hydriques.</w:t>
      </w:r>
    </w:p>
    <w:p w14:paraId="22C8C1BB" w14:textId="77777777" w:rsidR="00E94AA5" w:rsidRPr="00F57CC0" w:rsidRDefault="00E94AA5" w:rsidP="00E94AA5">
      <w:pPr>
        <w:rPr>
          <w:lang w:eastAsia="en-US"/>
        </w:rPr>
      </w:pPr>
    </w:p>
    <w:p w14:paraId="0ABCDA02" w14:textId="77777777" w:rsidR="00E94AA5" w:rsidRPr="00F57CC0" w:rsidRDefault="00E94AA5" w:rsidP="0027704E">
      <w:pPr>
        <w:pStyle w:val="Titre4"/>
        <w:numPr>
          <w:ilvl w:val="4"/>
          <w:numId w:val="58"/>
        </w:numPr>
        <w:ind w:left="993" w:hanging="851"/>
        <w:rPr>
          <w:rFonts w:ascii="Times New Roman" w:hAnsi="Times New Roman" w:cs="Times New Roman"/>
          <w:szCs w:val="24"/>
        </w:rPr>
      </w:pPr>
      <w:bookmarkStart w:id="482" w:name="_Toc131515815"/>
      <w:r w:rsidRPr="00F57CC0">
        <w:rPr>
          <w:rFonts w:ascii="Times New Roman" w:hAnsi="Times New Roman" w:cs="Times New Roman"/>
          <w:szCs w:val="24"/>
        </w:rPr>
        <w:t>Impact sur l’emploi</w:t>
      </w:r>
      <w:bookmarkEnd w:id="482"/>
    </w:p>
    <w:p w14:paraId="0A04459D" w14:textId="77777777" w:rsidR="00E94AA5" w:rsidRPr="00F57CC0" w:rsidRDefault="00E94AA5" w:rsidP="00B679EC">
      <w:pPr>
        <w:spacing w:line="360" w:lineRule="auto"/>
        <w:rPr>
          <w:lang w:eastAsia="en-US"/>
        </w:rPr>
      </w:pPr>
      <w:r w:rsidRPr="00F57CC0">
        <w:rPr>
          <w:lang w:eastAsia="en-US"/>
        </w:rPr>
        <w:t>En fonction des activités sources d’impact, les impacts suivants ont été recensés :</w:t>
      </w:r>
    </w:p>
    <w:tbl>
      <w:tblPr>
        <w:tblW w:w="0" w:type="auto"/>
        <w:tblInd w:w="-8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2"/>
        <w:gridCol w:w="2652"/>
        <w:gridCol w:w="2653"/>
      </w:tblGrid>
      <w:tr w:rsidR="00E94AA5" w:rsidRPr="00F57CC0" w14:paraId="732E1BB8" w14:textId="77777777" w:rsidTr="00E94AA5">
        <w:tc>
          <w:tcPr>
            <w:tcW w:w="2652" w:type="dxa"/>
          </w:tcPr>
          <w:p w14:paraId="60EF4511" w14:textId="77777777" w:rsidR="00E94AA5" w:rsidRPr="00F57CC0" w:rsidRDefault="00E94AA5" w:rsidP="00B679EC">
            <w:pPr>
              <w:spacing w:line="360" w:lineRule="auto"/>
              <w:rPr>
                <w:rFonts w:eastAsia="Calibri"/>
                <w:lang w:eastAsia="en-US"/>
              </w:rPr>
            </w:pPr>
            <w:bookmarkStart w:id="483" w:name="_Hlk124135130"/>
            <w:r w:rsidRPr="00F57CC0">
              <w:rPr>
                <w:rFonts w:eastAsia="Calibri"/>
                <w:lang w:eastAsia="en-US"/>
              </w:rPr>
              <w:t>Impact</w:t>
            </w:r>
          </w:p>
        </w:tc>
        <w:tc>
          <w:tcPr>
            <w:tcW w:w="2652" w:type="dxa"/>
          </w:tcPr>
          <w:p w14:paraId="56397D62" w14:textId="77777777" w:rsidR="00E94AA5" w:rsidRPr="00F57CC0" w:rsidRDefault="00E94AA5" w:rsidP="00B679EC">
            <w:pPr>
              <w:spacing w:line="360" w:lineRule="auto"/>
              <w:rPr>
                <w:rFonts w:eastAsia="Calibri"/>
                <w:lang w:eastAsia="en-US"/>
              </w:rPr>
            </w:pPr>
            <w:r w:rsidRPr="00F57CC0">
              <w:rPr>
                <w:rFonts w:eastAsia="Calibri"/>
                <w:lang w:eastAsia="en-US"/>
              </w:rPr>
              <w:t>Critères</w:t>
            </w:r>
          </w:p>
        </w:tc>
        <w:tc>
          <w:tcPr>
            <w:tcW w:w="2653" w:type="dxa"/>
          </w:tcPr>
          <w:p w14:paraId="768BFB21" w14:textId="77777777" w:rsidR="00E94AA5" w:rsidRPr="00F57CC0" w:rsidRDefault="00E94AA5" w:rsidP="00B679EC">
            <w:pPr>
              <w:spacing w:line="360" w:lineRule="auto"/>
              <w:rPr>
                <w:rFonts w:eastAsia="Calibri"/>
                <w:lang w:eastAsia="en-US"/>
              </w:rPr>
            </w:pPr>
            <w:r w:rsidRPr="00F57CC0">
              <w:rPr>
                <w:rFonts w:eastAsia="Calibri"/>
                <w:lang w:eastAsia="en-US"/>
              </w:rPr>
              <w:t>Evaluation</w:t>
            </w:r>
          </w:p>
        </w:tc>
      </w:tr>
      <w:tr w:rsidR="00E94AA5" w:rsidRPr="00F57CC0" w14:paraId="61CE8F00" w14:textId="77777777" w:rsidTr="00E94AA5">
        <w:tc>
          <w:tcPr>
            <w:tcW w:w="2652" w:type="dxa"/>
            <w:vMerge w:val="restart"/>
          </w:tcPr>
          <w:p w14:paraId="4AEA5010" w14:textId="77777777" w:rsidR="00E94AA5" w:rsidRPr="00F57CC0" w:rsidRDefault="00E94AA5" w:rsidP="00B679EC">
            <w:pPr>
              <w:spacing w:line="360" w:lineRule="auto"/>
              <w:rPr>
                <w:rFonts w:eastAsia="Calibri"/>
                <w:lang w:eastAsia="en-US"/>
              </w:rPr>
            </w:pPr>
            <w:r w:rsidRPr="00F57CC0">
              <w:rPr>
                <w:rFonts w:eastAsia="Calibri"/>
                <w:lang w:eastAsia="en-US"/>
              </w:rPr>
              <w:t>Création d’emplois,</w:t>
            </w:r>
          </w:p>
          <w:p w14:paraId="1A0E5726" w14:textId="77777777" w:rsidR="00E94AA5" w:rsidRPr="00F57CC0" w:rsidRDefault="00E94AA5" w:rsidP="00B679EC">
            <w:pPr>
              <w:spacing w:line="360" w:lineRule="auto"/>
              <w:rPr>
                <w:rFonts w:eastAsia="Calibri"/>
                <w:lang w:eastAsia="en-US"/>
              </w:rPr>
            </w:pPr>
            <w:r w:rsidRPr="00F57CC0">
              <w:rPr>
                <w:rFonts w:eastAsia="Calibri"/>
                <w:lang w:eastAsia="en-US"/>
              </w:rPr>
              <w:t>Accroissement des</w:t>
            </w:r>
          </w:p>
          <w:p w14:paraId="3331FE69" w14:textId="77777777" w:rsidR="00E94AA5" w:rsidRPr="00F57CC0" w:rsidRDefault="00E94AA5" w:rsidP="00B679EC">
            <w:pPr>
              <w:spacing w:line="360" w:lineRule="auto"/>
              <w:rPr>
                <w:rFonts w:eastAsia="Calibri"/>
                <w:lang w:eastAsia="en-US"/>
              </w:rPr>
            </w:pPr>
            <w:r w:rsidRPr="00F57CC0">
              <w:rPr>
                <w:rFonts w:eastAsia="Calibri"/>
                <w:lang w:eastAsia="en-US"/>
              </w:rPr>
              <w:t>Compétences des ouvriers</w:t>
            </w:r>
          </w:p>
          <w:p w14:paraId="1FF9BF10" w14:textId="77777777" w:rsidR="00E94AA5" w:rsidRPr="00F57CC0" w:rsidRDefault="00E94AA5" w:rsidP="00B679EC">
            <w:pPr>
              <w:spacing w:line="360" w:lineRule="auto"/>
              <w:rPr>
                <w:rFonts w:eastAsia="Calibri"/>
                <w:lang w:eastAsia="en-US"/>
              </w:rPr>
            </w:pPr>
            <w:r w:rsidRPr="00F57CC0">
              <w:rPr>
                <w:rFonts w:eastAsia="Calibri"/>
                <w:lang w:eastAsia="en-US"/>
              </w:rPr>
              <w:t>locaux et experts</w:t>
            </w:r>
          </w:p>
          <w:p w14:paraId="4B239623" w14:textId="77777777" w:rsidR="00E94AA5" w:rsidRPr="00F57CC0" w:rsidRDefault="00E94AA5" w:rsidP="00B679EC">
            <w:pPr>
              <w:spacing w:line="360" w:lineRule="auto"/>
              <w:rPr>
                <w:rFonts w:eastAsia="Calibri"/>
                <w:lang w:eastAsia="en-US"/>
              </w:rPr>
            </w:pPr>
            <w:r w:rsidRPr="00F57CC0">
              <w:rPr>
                <w:rFonts w:eastAsia="Calibri"/>
                <w:lang w:eastAsia="en-US"/>
              </w:rPr>
              <w:t>burkinabè</w:t>
            </w:r>
          </w:p>
        </w:tc>
        <w:tc>
          <w:tcPr>
            <w:tcW w:w="2652" w:type="dxa"/>
          </w:tcPr>
          <w:p w14:paraId="2F43A7F0" w14:textId="77777777" w:rsidR="00E94AA5" w:rsidRPr="00F57CC0" w:rsidRDefault="00E94AA5" w:rsidP="00B679EC">
            <w:pPr>
              <w:spacing w:line="360" w:lineRule="auto"/>
              <w:rPr>
                <w:rFonts w:eastAsia="Calibri"/>
                <w:lang w:eastAsia="en-US"/>
              </w:rPr>
            </w:pPr>
            <w:r w:rsidRPr="00F57CC0">
              <w:rPr>
                <w:rFonts w:eastAsia="Calibri"/>
                <w:lang w:eastAsia="en-US"/>
              </w:rPr>
              <w:t>Intensité</w:t>
            </w:r>
          </w:p>
        </w:tc>
        <w:tc>
          <w:tcPr>
            <w:tcW w:w="2653" w:type="dxa"/>
          </w:tcPr>
          <w:p w14:paraId="518E7941" w14:textId="77777777" w:rsidR="00E94AA5" w:rsidRPr="00F57CC0" w:rsidRDefault="00E94AA5" w:rsidP="00B679EC">
            <w:pPr>
              <w:spacing w:line="360" w:lineRule="auto"/>
              <w:rPr>
                <w:rFonts w:eastAsia="Calibri"/>
                <w:lang w:eastAsia="en-US"/>
              </w:rPr>
            </w:pPr>
            <w:r w:rsidRPr="00F57CC0">
              <w:rPr>
                <w:rFonts w:eastAsia="Calibri"/>
                <w:lang w:eastAsia="en-US"/>
              </w:rPr>
              <w:t>Moyenne</w:t>
            </w:r>
          </w:p>
        </w:tc>
      </w:tr>
      <w:tr w:rsidR="00E94AA5" w:rsidRPr="00F57CC0" w14:paraId="1E543FF3" w14:textId="77777777" w:rsidTr="00E94AA5">
        <w:tc>
          <w:tcPr>
            <w:tcW w:w="2652" w:type="dxa"/>
            <w:vMerge/>
          </w:tcPr>
          <w:p w14:paraId="4C50CB6A" w14:textId="77777777" w:rsidR="00E94AA5" w:rsidRPr="00F57CC0" w:rsidRDefault="00E94AA5" w:rsidP="00B679EC">
            <w:pPr>
              <w:spacing w:line="360" w:lineRule="auto"/>
              <w:rPr>
                <w:rFonts w:eastAsia="Calibri"/>
                <w:lang w:eastAsia="en-US"/>
              </w:rPr>
            </w:pPr>
          </w:p>
        </w:tc>
        <w:tc>
          <w:tcPr>
            <w:tcW w:w="2652" w:type="dxa"/>
          </w:tcPr>
          <w:p w14:paraId="5298883C" w14:textId="77777777" w:rsidR="00E94AA5" w:rsidRPr="00F57CC0" w:rsidRDefault="00E94AA5" w:rsidP="00B679EC">
            <w:pPr>
              <w:spacing w:line="360" w:lineRule="auto"/>
              <w:rPr>
                <w:rFonts w:eastAsia="Calibri"/>
                <w:lang w:eastAsia="en-US"/>
              </w:rPr>
            </w:pPr>
            <w:r w:rsidRPr="00F57CC0">
              <w:rPr>
                <w:rFonts w:eastAsia="Calibri"/>
                <w:lang w:eastAsia="en-US"/>
              </w:rPr>
              <w:t>Etendue</w:t>
            </w:r>
          </w:p>
        </w:tc>
        <w:tc>
          <w:tcPr>
            <w:tcW w:w="2653" w:type="dxa"/>
          </w:tcPr>
          <w:p w14:paraId="40AF40C3" w14:textId="77777777" w:rsidR="00E94AA5" w:rsidRPr="00F57CC0" w:rsidRDefault="00E94AA5" w:rsidP="00B679EC">
            <w:pPr>
              <w:spacing w:line="360" w:lineRule="auto"/>
              <w:rPr>
                <w:rFonts w:eastAsia="Calibri"/>
                <w:lang w:eastAsia="en-US"/>
              </w:rPr>
            </w:pPr>
            <w:r w:rsidRPr="00F57CC0">
              <w:rPr>
                <w:rFonts w:eastAsia="Calibri"/>
                <w:lang w:eastAsia="en-US"/>
              </w:rPr>
              <w:t>Ponctuelle</w:t>
            </w:r>
          </w:p>
        </w:tc>
      </w:tr>
      <w:tr w:rsidR="00E94AA5" w:rsidRPr="00F57CC0" w14:paraId="541D7E81" w14:textId="77777777" w:rsidTr="00E94AA5">
        <w:tc>
          <w:tcPr>
            <w:tcW w:w="2652" w:type="dxa"/>
            <w:vMerge/>
          </w:tcPr>
          <w:p w14:paraId="21260F37" w14:textId="77777777" w:rsidR="00E94AA5" w:rsidRPr="00F57CC0" w:rsidRDefault="00E94AA5" w:rsidP="00B679EC">
            <w:pPr>
              <w:spacing w:line="360" w:lineRule="auto"/>
              <w:rPr>
                <w:rFonts w:eastAsia="Calibri"/>
                <w:lang w:eastAsia="en-US"/>
              </w:rPr>
            </w:pPr>
          </w:p>
        </w:tc>
        <w:tc>
          <w:tcPr>
            <w:tcW w:w="2652" w:type="dxa"/>
          </w:tcPr>
          <w:p w14:paraId="4C2284D3" w14:textId="77777777" w:rsidR="00E94AA5" w:rsidRPr="00F57CC0" w:rsidRDefault="00E94AA5" w:rsidP="00B679EC">
            <w:pPr>
              <w:spacing w:line="360" w:lineRule="auto"/>
              <w:rPr>
                <w:rFonts w:eastAsia="Calibri"/>
                <w:lang w:eastAsia="en-US"/>
              </w:rPr>
            </w:pPr>
            <w:r w:rsidRPr="00F57CC0">
              <w:rPr>
                <w:rFonts w:eastAsia="Calibri"/>
                <w:lang w:eastAsia="en-US"/>
              </w:rPr>
              <w:t>Durée</w:t>
            </w:r>
          </w:p>
        </w:tc>
        <w:tc>
          <w:tcPr>
            <w:tcW w:w="2653" w:type="dxa"/>
          </w:tcPr>
          <w:p w14:paraId="634E764E" w14:textId="77777777" w:rsidR="00E94AA5" w:rsidRPr="00F57CC0" w:rsidRDefault="00E94AA5" w:rsidP="00B679EC">
            <w:pPr>
              <w:spacing w:line="360" w:lineRule="auto"/>
              <w:rPr>
                <w:rFonts w:eastAsia="Calibri"/>
                <w:lang w:eastAsia="en-US"/>
              </w:rPr>
            </w:pPr>
            <w:r w:rsidRPr="00F57CC0">
              <w:rPr>
                <w:rFonts w:eastAsia="Calibri"/>
                <w:lang w:eastAsia="en-US"/>
              </w:rPr>
              <w:t>Longue</w:t>
            </w:r>
          </w:p>
        </w:tc>
      </w:tr>
      <w:tr w:rsidR="00E94AA5" w:rsidRPr="00F57CC0" w14:paraId="2C9B2A66" w14:textId="77777777" w:rsidTr="00E94AA5">
        <w:tc>
          <w:tcPr>
            <w:tcW w:w="2652" w:type="dxa"/>
            <w:vMerge/>
          </w:tcPr>
          <w:p w14:paraId="0A8AF17C" w14:textId="77777777" w:rsidR="00E94AA5" w:rsidRPr="00F57CC0" w:rsidRDefault="00E94AA5" w:rsidP="00B679EC">
            <w:pPr>
              <w:spacing w:line="360" w:lineRule="auto"/>
              <w:rPr>
                <w:rFonts w:eastAsia="Calibri"/>
                <w:lang w:eastAsia="en-US"/>
              </w:rPr>
            </w:pPr>
          </w:p>
        </w:tc>
        <w:tc>
          <w:tcPr>
            <w:tcW w:w="2652" w:type="dxa"/>
          </w:tcPr>
          <w:p w14:paraId="0F5ED4A0" w14:textId="77777777" w:rsidR="00E94AA5" w:rsidRPr="00F57CC0" w:rsidRDefault="00E94AA5" w:rsidP="00B679EC">
            <w:pPr>
              <w:spacing w:line="360" w:lineRule="auto"/>
              <w:rPr>
                <w:rFonts w:eastAsia="Calibri"/>
                <w:lang w:eastAsia="en-US"/>
              </w:rPr>
            </w:pPr>
            <w:r w:rsidRPr="00F57CC0">
              <w:rPr>
                <w:rFonts w:eastAsia="Calibri"/>
                <w:lang w:eastAsia="en-US"/>
              </w:rPr>
              <w:t>Importance absolue</w:t>
            </w:r>
          </w:p>
        </w:tc>
        <w:tc>
          <w:tcPr>
            <w:tcW w:w="2653" w:type="dxa"/>
          </w:tcPr>
          <w:p w14:paraId="440FC8E7" w14:textId="77777777" w:rsidR="00E94AA5" w:rsidRPr="00F57CC0" w:rsidRDefault="00E94AA5" w:rsidP="00B679EC">
            <w:pPr>
              <w:spacing w:line="360" w:lineRule="auto"/>
              <w:rPr>
                <w:rFonts w:eastAsia="Calibri"/>
                <w:lang w:eastAsia="en-US"/>
              </w:rPr>
            </w:pPr>
            <w:r w:rsidRPr="00F57CC0">
              <w:rPr>
                <w:rFonts w:eastAsia="Calibri"/>
                <w:b/>
                <w:bCs/>
                <w:lang w:eastAsia="en-US"/>
              </w:rPr>
              <w:t>Moyenne</w:t>
            </w:r>
          </w:p>
        </w:tc>
      </w:tr>
    </w:tbl>
    <w:bookmarkEnd w:id="483"/>
    <w:p w14:paraId="57B654C8" w14:textId="77777777" w:rsidR="00E94AA5" w:rsidRPr="00F57CC0" w:rsidRDefault="00E94AA5" w:rsidP="00B679EC">
      <w:pPr>
        <w:spacing w:line="360" w:lineRule="auto"/>
        <w:jc w:val="both"/>
        <w:rPr>
          <w:lang w:eastAsia="en-US"/>
        </w:rPr>
      </w:pPr>
      <w:r w:rsidRPr="00F57CC0">
        <w:rPr>
          <w:lang w:eastAsia="en-US"/>
        </w:rPr>
        <w:t>La mise en œuvre du projet permettra une intensification des activités économiques et commerciales autour du chantier. Ainsi des emplois seront créés pendant les travaux (travaux de fouilles, débroussaillage, etc.) et pendant l’exploitation au travers de la société d’affermage.</w:t>
      </w:r>
      <w:r w:rsidRPr="00F57CC0">
        <w:t xml:space="preserve"> </w:t>
      </w:r>
      <w:r w:rsidRPr="00F57CC0">
        <w:rPr>
          <w:lang w:eastAsia="en-US"/>
        </w:rPr>
        <w:t xml:space="preserve">De </w:t>
      </w:r>
      <w:r w:rsidRPr="00F57CC0">
        <w:rPr>
          <w:lang w:eastAsia="en-US"/>
        </w:rPr>
        <w:lastRenderedPageBreak/>
        <w:t>plus, en phase d’exploitation, des fontainiers seront recrutés et cela est un impact positif au niveau de la main d’œuvre locale</w:t>
      </w:r>
    </w:p>
    <w:p w14:paraId="08DF72AC" w14:textId="77777777" w:rsidR="00E94AA5" w:rsidRPr="00F57CC0" w:rsidRDefault="00E94AA5" w:rsidP="0027704E">
      <w:pPr>
        <w:pStyle w:val="Titre4"/>
        <w:numPr>
          <w:ilvl w:val="4"/>
          <w:numId w:val="58"/>
        </w:numPr>
        <w:ind w:left="993" w:hanging="851"/>
        <w:rPr>
          <w:rFonts w:ascii="Times New Roman" w:hAnsi="Times New Roman" w:cs="Times New Roman"/>
          <w:szCs w:val="24"/>
        </w:rPr>
      </w:pPr>
      <w:bookmarkStart w:id="484" w:name="_Toc131515816"/>
      <w:r w:rsidRPr="00F57CC0">
        <w:rPr>
          <w:rFonts w:ascii="Times New Roman" w:hAnsi="Times New Roman" w:cs="Times New Roman"/>
          <w:szCs w:val="24"/>
        </w:rPr>
        <w:t>Impact sur les activités économiques</w:t>
      </w:r>
      <w:bookmarkEnd w:id="484"/>
    </w:p>
    <w:p w14:paraId="7F3EE72E" w14:textId="77777777" w:rsidR="00E94AA5" w:rsidRPr="00F57CC0" w:rsidRDefault="00E94AA5" w:rsidP="00B679EC">
      <w:pPr>
        <w:spacing w:line="360" w:lineRule="auto"/>
        <w:rPr>
          <w:lang w:eastAsia="en-US"/>
        </w:rPr>
      </w:pPr>
      <w:r w:rsidRPr="00F57CC0">
        <w:rPr>
          <w:lang w:eastAsia="en-US"/>
        </w:rPr>
        <w:t>En fonction des activités sources d’impact, les impacts suivants ont été recensés :</w:t>
      </w:r>
    </w:p>
    <w:tbl>
      <w:tblPr>
        <w:tblW w:w="0" w:type="auto"/>
        <w:tblInd w:w="-8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2"/>
        <w:gridCol w:w="2652"/>
        <w:gridCol w:w="2653"/>
      </w:tblGrid>
      <w:tr w:rsidR="00E94AA5" w:rsidRPr="00F57CC0" w14:paraId="656EFB4A" w14:textId="77777777" w:rsidTr="00E94AA5">
        <w:tc>
          <w:tcPr>
            <w:tcW w:w="2652" w:type="dxa"/>
          </w:tcPr>
          <w:p w14:paraId="2B37C07B" w14:textId="77777777" w:rsidR="00E94AA5" w:rsidRPr="00F57CC0" w:rsidRDefault="00E94AA5" w:rsidP="00B679EC">
            <w:pPr>
              <w:spacing w:line="360" w:lineRule="auto"/>
              <w:rPr>
                <w:rFonts w:eastAsia="Calibri"/>
                <w:lang w:eastAsia="en-US"/>
              </w:rPr>
            </w:pPr>
            <w:r w:rsidRPr="00F57CC0">
              <w:rPr>
                <w:rFonts w:eastAsia="Calibri"/>
                <w:lang w:eastAsia="en-US"/>
              </w:rPr>
              <w:t>Impact</w:t>
            </w:r>
          </w:p>
        </w:tc>
        <w:tc>
          <w:tcPr>
            <w:tcW w:w="2652" w:type="dxa"/>
          </w:tcPr>
          <w:p w14:paraId="14DFF066" w14:textId="77777777" w:rsidR="00E94AA5" w:rsidRPr="00F57CC0" w:rsidRDefault="00E94AA5" w:rsidP="00B679EC">
            <w:pPr>
              <w:spacing w:line="360" w:lineRule="auto"/>
              <w:rPr>
                <w:rFonts w:eastAsia="Calibri"/>
                <w:lang w:eastAsia="en-US"/>
              </w:rPr>
            </w:pPr>
            <w:r w:rsidRPr="00F57CC0">
              <w:rPr>
                <w:rFonts w:eastAsia="Calibri"/>
                <w:lang w:eastAsia="en-US"/>
              </w:rPr>
              <w:t>Critères</w:t>
            </w:r>
          </w:p>
        </w:tc>
        <w:tc>
          <w:tcPr>
            <w:tcW w:w="2653" w:type="dxa"/>
          </w:tcPr>
          <w:p w14:paraId="6E1637FE" w14:textId="77777777" w:rsidR="00E94AA5" w:rsidRPr="00F57CC0" w:rsidRDefault="00E94AA5" w:rsidP="00B679EC">
            <w:pPr>
              <w:spacing w:line="360" w:lineRule="auto"/>
              <w:rPr>
                <w:rFonts w:eastAsia="Calibri"/>
                <w:lang w:eastAsia="en-US"/>
              </w:rPr>
            </w:pPr>
            <w:r w:rsidRPr="00F57CC0">
              <w:rPr>
                <w:rFonts w:eastAsia="Calibri"/>
                <w:lang w:eastAsia="en-US"/>
              </w:rPr>
              <w:t>Evaluation</w:t>
            </w:r>
          </w:p>
        </w:tc>
      </w:tr>
      <w:tr w:rsidR="00E94AA5" w:rsidRPr="00F57CC0" w14:paraId="6568644F" w14:textId="77777777" w:rsidTr="00E94AA5">
        <w:tc>
          <w:tcPr>
            <w:tcW w:w="2652" w:type="dxa"/>
            <w:vMerge w:val="restart"/>
          </w:tcPr>
          <w:p w14:paraId="6DAB3500" w14:textId="77777777" w:rsidR="00E94AA5" w:rsidRPr="00F57CC0" w:rsidRDefault="00E94AA5" w:rsidP="00B679EC">
            <w:pPr>
              <w:spacing w:line="360" w:lineRule="auto"/>
              <w:rPr>
                <w:rFonts w:eastAsia="Calibri"/>
                <w:lang w:eastAsia="en-US"/>
              </w:rPr>
            </w:pPr>
            <w:r w:rsidRPr="00F57CC0">
              <w:rPr>
                <w:rFonts w:eastAsia="Calibri"/>
                <w:lang w:eastAsia="en-US"/>
              </w:rPr>
              <w:t>Développement d’Activités</w:t>
            </w:r>
          </w:p>
          <w:p w14:paraId="5C1D2926" w14:textId="77777777" w:rsidR="00E94AA5" w:rsidRPr="00F57CC0" w:rsidRDefault="00E94AA5" w:rsidP="00B679EC">
            <w:pPr>
              <w:spacing w:line="360" w:lineRule="auto"/>
              <w:rPr>
                <w:rFonts w:eastAsia="Calibri"/>
                <w:lang w:eastAsia="en-US"/>
              </w:rPr>
            </w:pPr>
            <w:r w:rsidRPr="00F57CC0">
              <w:rPr>
                <w:rFonts w:eastAsia="Calibri"/>
                <w:lang w:eastAsia="en-US"/>
              </w:rPr>
              <w:t>Génératrice de Revenue</w:t>
            </w:r>
          </w:p>
        </w:tc>
        <w:tc>
          <w:tcPr>
            <w:tcW w:w="2652" w:type="dxa"/>
          </w:tcPr>
          <w:p w14:paraId="65C08339" w14:textId="77777777" w:rsidR="00E94AA5" w:rsidRPr="00F57CC0" w:rsidRDefault="00E94AA5" w:rsidP="00B679EC">
            <w:pPr>
              <w:spacing w:line="360" w:lineRule="auto"/>
              <w:rPr>
                <w:rFonts w:eastAsia="Calibri"/>
                <w:lang w:eastAsia="en-US"/>
              </w:rPr>
            </w:pPr>
            <w:r w:rsidRPr="00F57CC0">
              <w:rPr>
                <w:rFonts w:eastAsia="Calibri"/>
                <w:lang w:eastAsia="en-US"/>
              </w:rPr>
              <w:t>Intensité</w:t>
            </w:r>
          </w:p>
        </w:tc>
        <w:tc>
          <w:tcPr>
            <w:tcW w:w="2653" w:type="dxa"/>
          </w:tcPr>
          <w:p w14:paraId="25771B8B" w14:textId="77777777" w:rsidR="00E94AA5" w:rsidRPr="00F57CC0" w:rsidRDefault="00E94AA5" w:rsidP="00B679EC">
            <w:pPr>
              <w:spacing w:line="360" w:lineRule="auto"/>
              <w:rPr>
                <w:rFonts w:eastAsia="Calibri"/>
                <w:lang w:eastAsia="en-US"/>
              </w:rPr>
            </w:pPr>
            <w:r w:rsidRPr="00F57CC0">
              <w:rPr>
                <w:rFonts w:eastAsia="Calibri"/>
                <w:lang w:eastAsia="en-US"/>
              </w:rPr>
              <w:t>Moyenne</w:t>
            </w:r>
          </w:p>
        </w:tc>
      </w:tr>
      <w:tr w:rsidR="00E94AA5" w:rsidRPr="00F57CC0" w14:paraId="34FA1E89" w14:textId="77777777" w:rsidTr="00E94AA5">
        <w:tc>
          <w:tcPr>
            <w:tcW w:w="2652" w:type="dxa"/>
            <w:vMerge/>
          </w:tcPr>
          <w:p w14:paraId="70DD091B" w14:textId="77777777" w:rsidR="00E94AA5" w:rsidRPr="00F57CC0" w:rsidRDefault="00E94AA5" w:rsidP="00B679EC">
            <w:pPr>
              <w:spacing w:line="360" w:lineRule="auto"/>
              <w:rPr>
                <w:rFonts w:eastAsia="Calibri"/>
                <w:lang w:eastAsia="en-US"/>
              </w:rPr>
            </w:pPr>
          </w:p>
        </w:tc>
        <w:tc>
          <w:tcPr>
            <w:tcW w:w="2652" w:type="dxa"/>
          </w:tcPr>
          <w:p w14:paraId="6AB34BEA" w14:textId="77777777" w:rsidR="00E94AA5" w:rsidRPr="00F57CC0" w:rsidRDefault="00E94AA5" w:rsidP="00B679EC">
            <w:pPr>
              <w:spacing w:line="360" w:lineRule="auto"/>
              <w:rPr>
                <w:rFonts w:eastAsia="Calibri"/>
                <w:lang w:eastAsia="en-US"/>
              </w:rPr>
            </w:pPr>
            <w:r w:rsidRPr="00F57CC0">
              <w:rPr>
                <w:rFonts w:eastAsia="Calibri"/>
                <w:lang w:eastAsia="en-US"/>
              </w:rPr>
              <w:t>Etendue</w:t>
            </w:r>
          </w:p>
        </w:tc>
        <w:tc>
          <w:tcPr>
            <w:tcW w:w="2653" w:type="dxa"/>
          </w:tcPr>
          <w:p w14:paraId="7B743AA1" w14:textId="77777777" w:rsidR="00E94AA5" w:rsidRPr="00F57CC0" w:rsidRDefault="00E94AA5" w:rsidP="00B679EC">
            <w:pPr>
              <w:spacing w:line="360" w:lineRule="auto"/>
              <w:rPr>
                <w:rFonts w:eastAsia="Calibri"/>
                <w:lang w:eastAsia="en-US"/>
              </w:rPr>
            </w:pPr>
            <w:r w:rsidRPr="00F57CC0">
              <w:rPr>
                <w:rFonts w:eastAsia="Calibri"/>
                <w:lang w:eastAsia="en-US"/>
              </w:rPr>
              <w:t>Locale</w:t>
            </w:r>
          </w:p>
        </w:tc>
      </w:tr>
      <w:tr w:rsidR="00E94AA5" w:rsidRPr="00F57CC0" w14:paraId="6138FA16" w14:textId="77777777" w:rsidTr="00E94AA5">
        <w:tc>
          <w:tcPr>
            <w:tcW w:w="2652" w:type="dxa"/>
            <w:vMerge/>
          </w:tcPr>
          <w:p w14:paraId="7A7244E8" w14:textId="77777777" w:rsidR="00E94AA5" w:rsidRPr="00F57CC0" w:rsidRDefault="00E94AA5" w:rsidP="00B679EC">
            <w:pPr>
              <w:spacing w:line="360" w:lineRule="auto"/>
              <w:rPr>
                <w:rFonts w:eastAsia="Calibri"/>
                <w:lang w:eastAsia="en-US"/>
              </w:rPr>
            </w:pPr>
          </w:p>
        </w:tc>
        <w:tc>
          <w:tcPr>
            <w:tcW w:w="2652" w:type="dxa"/>
          </w:tcPr>
          <w:p w14:paraId="0CCA8201" w14:textId="77777777" w:rsidR="00E94AA5" w:rsidRPr="00F57CC0" w:rsidRDefault="00E94AA5" w:rsidP="00B679EC">
            <w:pPr>
              <w:spacing w:line="360" w:lineRule="auto"/>
              <w:rPr>
                <w:rFonts w:eastAsia="Calibri"/>
                <w:lang w:eastAsia="en-US"/>
              </w:rPr>
            </w:pPr>
            <w:r w:rsidRPr="00F57CC0">
              <w:rPr>
                <w:rFonts w:eastAsia="Calibri"/>
                <w:lang w:eastAsia="en-US"/>
              </w:rPr>
              <w:t>Durée</w:t>
            </w:r>
          </w:p>
        </w:tc>
        <w:tc>
          <w:tcPr>
            <w:tcW w:w="2653" w:type="dxa"/>
          </w:tcPr>
          <w:p w14:paraId="4FEA0E72" w14:textId="77777777" w:rsidR="00E94AA5" w:rsidRPr="00F57CC0" w:rsidRDefault="00E94AA5" w:rsidP="00B679EC">
            <w:pPr>
              <w:spacing w:line="360" w:lineRule="auto"/>
              <w:rPr>
                <w:rFonts w:eastAsia="Calibri"/>
                <w:lang w:eastAsia="en-US"/>
              </w:rPr>
            </w:pPr>
            <w:r w:rsidRPr="00F57CC0">
              <w:rPr>
                <w:rFonts w:eastAsia="Calibri"/>
                <w:lang w:eastAsia="en-US"/>
              </w:rPr>
              <w:t>Longue</w:t>
            </w:r>
          </w:p>
        </w:tc>
      </w:tr>
      <w:tr w:rsidR="00E94AA5" w:rsidRPr="00F57CC0" w14:paraId="760165C8" w14:textId="77777777" w:rsidTr="00E94AA5">
        <w:tc>
          <w:tcPr>
            <w:tcW w:w="2652" w:type="dxa"/>
            <w:vMerge/>
          </w:tcPr>
          <w:p w14:paraId="61DF138E" w14:textId="77777777" w:rsidR="00E94AA5" w:rsidRPr="00F57CC0" w:rsidRDefault="00E94AA5" w:rsidP="00B679EC">
            <w:pPr>
              <w:spacing w:line="360" w:lineRule="auto"/>
              <w:rPr>
                <w:rFonts w:eastAsia="Calibri"/>
                <w:lang w:eastAsia="en-US"/>
              </w:rPr>
            </w:pPr>
          </w:p>
        </w:tc>
        <w:tc>
          <w:tcPr>
            <w:tcW w:w="2652" w:type="dxa"/>
          </w:tcPr>
          <w:p w14:paraId="45FE0833" w14:textId="77777777" w:rsidR="00E94AA5" w:rsidRPr="00F57CC0" w:rsidRDefault="00E94AA5" w:rsidP="00B679EC">
            <w:pPr>
              <w:spacing w:line="360" w:lineRule="auto"/>
              <w:rPr>
                <w:rFonts w:eastAsia="Calibri"/>
                <w:lang w:eastAsia="en-US"/>
              </w:rPr>
            </w:pPr>
            <w:r w:rsidRPr="00F57CC0">
              <w:rPr>
                <w:rFonts w:eastAsia="Calibri"/>
                <w:lang w:eastAsia="en-US"/>
              </w:rPr>
              <w:t>Importance absolue</w:t>
            </w:r>
          </w:p>
        </w:tc>
        <w:tc>
          <w:tcPr>
            <w:tcW w:w="2653" w:type="dxa"/>
          </w:tcPr>
          <w:p w14:paraId="3D8D6FA8" w14:textId="77777777" w:rsidR="00E94AA5" w:rsidRPr="00F57CC0" w:rsidRDefault="00E94AA5" w:rsidP="00B679EC">
            <w:pPr>
              <w:spacing w:line="360" w:lineRule="auto"/>
              <w:rPr>
                <w:rFonts w:eastAsia="Calibri"/>
                <w:lang w:eastAsia="en-US"/>
              </w:rPr>
            </w:pPr>
            <w:r w:rsidRPr="00F57CC0">
              <w:rPr>
                <w:rFonts w:eastAsia="Calibri"/>
                <w:b/>
                <w:bCs/>
                <w:lang w:eastAsia="en-US"/>
              </w:rPr>
              <w:t>Majeure</w:t>
            </w:r>
          </w:p>
        </w:tc>
      </w:tr>
    </w:tbl>
    <w:p w14:paraId="2EAA9D1F" w14:textId="77777777" w:rsidR="00E94AA5" w:rsidRPr="00F57CC0" w:rsidRDefault="00E94AA5" w:rsidP="00B679EC">
      <w:pPr>
        <w:spacing w:line="360" w:lineRule="auto"/>
        <w:jc w:val="both"/>
        <w:rPr>
          <w:lang w:eastAsia="en-US"/>
        </w:rPr>
      </w:pPr>
      <w:r w:rsidRPr="00F57CC0">
        <w:rPr>
          <w:lang w:eastAsia="en-US"/>
        </w:rPr>
        <w:t xml:space="preserve">Au cours de l’exploitation des ouvrages, les salaires qui seront directement versés aux employés et aux manœuvres des entreprises, seront par voie de conséquences reversés dans l’économie locale sous forme de consommation, d’impôts et d’épargne et donc permettront de réduire la pauvreté (ODD). </w:t>
      </w:r>
    </w:p>
    <w:p w14:paraId="625A84A7" w14:textId="77777777" w:rsidR="00E94AA5" w:rsidRPr="00F57CC0" w:rsidRDefault="00E94AA5" w:rsidP="00B679EC">
      <w:pPr>
        <w:spacing w:line="360" w:lineRule="auto"/>
        <w:jc w:val="both"/>
        <w:rPr>
          <w:lang w:eastAsia="en-US"/>
        </w:rPr>
      </w:pPr>
      <w:r w:rsidRPr="00F57CC0">
        <w:rPr>
          <w:lang w:eastAsia="en-US"/>
        </w:rPr>
        <w:t>Au cours de la phase travaux, les restaurants et les petits commerces généralement détenus par les femmes seront de plus en plus sollicités par les employés. Cette situation permettra un accroissement de revenus des femmes</w:t>
      </w:r>
    </w:p>
    <w:p w14:paraId="459FE511" w14:textId="77777777" w:rsidR="00E94AA5" w:rsidRPr="00F57CC0" w:rsidRDefault="00E94AA5" w:rsidP="0027704E">
      <w:pPr>
        <w:pStyle w:val="Titre4"/>
        <w:numPr>
          <w:ilvl w:val="4"/>
          <w:numId w:val="58"/>
        </w:numPr>
        <w:ind w:left="993" w:hanging="851"/>
        <w:rPr>
          <w:rFonts w:ascii="Times New Roman" w:hAnsi="Times New Roman" w:cs="Times New Roman"/>
          <w:szCs w:val="24"/>
        </w:rPr>
      </w:pPr>
      <w:bookmarkStart w:id="485" w:name="_Toc131515817"/>
      <w:r w:rsidRPr="00F57CC0">
        <w:rPr>
          <w:rFonts w:ascii="Times New Roman" w:hAnsi="Times New Roman" w:cs="Times New Roman"/>
          <w:szCs w:val="24"/>
        </w:rPr>
        <w:t xml:space="preserve">Impact sur la qualité de la </w:t>
      </w:r>
      <w:bookmarkStart w:id="486" w:name="_Hlk126677517"/>
      <w:r w:rsidRPr="00F57CC0">
        <w:rPr>
          <w:rFonts w:ascii="Times New Roman" w:hAnsi="Times New Roman" w:cs="Times New Roman"/>
          <w:szCs w:val="24"/>
        </w:rPr>
        <w:t>cohésion sociale/us et coutume</w:t>
      </w:r>
      <w:bookmarkEnd w:id="485"/>
      <w:bookmarkEnd w:id="486"/>
    </w:p>
    <w:p w14:paraId="22239452" w14:textId="77777777" w:rsidR="00E94AA5" w:rsidRPr="00F57CC0" w:rsidRDefault="00E94AA5" w:rsidP="00B679EC">
      <w:pPr>
        <w:spacing w:line="360" w:lineRule="auto"/>
        <w:rPr>
          <w:lang w:eastAsia="en-US"/>
        </w:rPr>
      </w:pPr>
      <w:r w:rsidRPr="00F57CC0">
        <w:rPr>
          <w:lang w:eastAsia="en-US"/>
        </w:rPr>
        <w:t>En fonction des activités sources d’impact, les impacts suivants ont été recensés :</w:t>
      </w:r>
    </w:p>
    <w:tbl>
      <w:tblPr>
        <w:tblW w:w="0" w:type="auto"/>
        <w:tblInd w:w="-8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2"/>
        <w:gridCol w:w="2652"/>
        <w:gridCol w:w="2653"/>
      </w:tblGrid>
      <w:tr w:rsidR="00E94AA5" w:rsidRPr="00F57CC0" w14:paraId="2506EBAE" w14:textId="77777777" w:rsidTr="00E94AA5">
        <w:tc>
          <w:tcPr>
            <w:tcW w:w="2652" w:type="dxa"/>
          </w:tcPr>
          <w:p w14:paraId="49FDCAC8" w14:textId="77777777" w:rsidR="00E94AA5" w:rsidRPr="00F57CC0" w:rsidRDefault="00E94AA5" w:rsidP="00B679EC">
            <w:pPr>
              <w:spacing w:line="360" w:lineRule="auto"/>
              <w:rPr>
                <w:rFonts w:eastAsia="Calibri"/>
                <w:lang w:eastAsia="en-US"/>
              </w:rPr>
            </w:pPr>
            <w:r w:rsidRPr="00F57CC0">
              <w:rPr>
                <w:rFonts w:eastAsia="Calibri"/>
                <w:lang w:eastAsia="en-US"/>
              </w:rPr>
              <w:t>Impact</w:t>
            </w:r>
          </w:p>
        </w:tc>
        <w:tc>
          <w:tcPr>
            <w:tcW w:w="2652" w:type="dxa"/>
          </w:tcPr>
          <w:p w14:paraId="28592EF4" w14:textId="77777777" w:rsidR="00E94AA5" w:rsidRPr="00F57CC0" w:rsidRDefault="00E94AA5" w:rsidP="00B679EC">
            <w:pPr>
              <w:spacing w:line="360" w:lineRule="auto"/>
              <w:rPr>
                <w:rFonts w:eastAsia="Calibri"/>
                <w:lang w:eastAsia="en-US"/>
              </w:rPr>
            </w:pPr>
            <w:r w:rsidRPr="00F57CC0">
              <w:rPr>
                <w:rFonts w:eastAsia="Calibri"/>
                <w:lang w:eastAsia="en-US"/>
              </w:rPr>
              <w:t>Critères</w:t>
            </w:r>
          </w:p>
        </w:tc>
        <w:tc>
          <w:tcPr>
            <w:tcW w:w="2653" w:type="dxa"/>
          </w:tcPr>
          <w:p w14:paraId="006B0762" w14:textId="77777777" w:rsidR="00E94AA5" w:rsidRPr="00F57CC0" w:rsidRDefault="00E94AA5" w:rsidP="00B679EC">
            <w:pPr>
              <w:spacing w:line="360" w:lineRule="auto"/>
              <w:rPr>
                <w:rFonts w:eastAsia="Calibri"/>
                <w:lang w:eastAsia="en-US"/>
              </w:rPr>
            </w:pPr>
            <w:r w:rsidRPr="00F57CC0">
              <w:rPr>
                <w:rFonts w:eastAsia="Calibri"/>
                <w:lang w:eastAsia="en-US"/>
              </w:rPr>
              <w:t>Evaluation</w:t>
            </w:r>
          </w:p>
        </w:tc>
      </w:tr>
      <w:tr w:rsidR="00E94AA5" w:rsidRPr="00F57CC0" w14:paraId="1C644B66" w14:textId="77777777" w:rsidTr="00E94AA5">
        <w:tc>
          <w:tcPr>
            <w:tcW w:w="2652" w:type="dxa"/>
            <w:vMerge w:val="restart"/>
          </w:tcPr>
          <w:p w14:paraId="158C4B14" w14:textId="77777777" w:rsidR="00E94AA5" w:rsidRPr="00F57CC0" w:rsidRDefault="00E94AA5" w:rsidP="00B679EC">
            <w:pPr>
              <w:spacing w:line="360" w:lineRule="auto"/>
              <w:rPr>
                <w:rFonts w:eastAsia="Calibri"/>
                <w:lang w:eastAsia="en-US"/>
              </w:rPr>
            </w:pPr>
            <w:r w:rsidRPr="00F57CC0">
              <w:rPr>
                <w:rFonts w:eastAsia="Calibri"/>
                <w:lang w:eastAsia="en-US"/>
              </w:rPr>
              <w:t xml:space="preserve">Développement des activités communautaires autour de l’eau </w:t>
            </w:r>
          </w:p>
        </w:tc>
        <w:tc>
          <w:tcPr>
            <w:tcW w:w="2652" w:type="dxa"/>
          </w:tcPr>
          <w:p w14:paraId="42290D94" w14:textId="77777777" w:rsidR="00E94AA5" w:rsidRPr="00F57CC0" w:rsidRDefault="00E94AA5" w:rsidP="00B679EC">
            <w:pPr>
              <w:spacing w:line="360" w:lineRule="auto"/>
              <w:rPr>
                <w:rFonts w:eastAsia="Calibri"/>
                <w:lang w:eastAsia="en-US"/>
              </w:rPr>
            </w:pPr>
            <w:r w:rsidRPr="00F57CC0">
              <w:rPr>
                <w:rFonts w:eastAsia="Calibri"/>
                <w:lang w:eastAsia="en-US"/>
              </w:rPr>
              <w:t>Intensité</w:t>
            </w:r>
          </w:p>
        </w:tc>
        <w:tc>
          <w:tcPr>
            <w:tcW w:w="2653" w:type="dxa"/>
          </w:tcPr>
          <w:p w14:paraId="3BFAB7A7" w14:textId="77777777" w:rsidR="00E94AA5" w:rsidRPr="00F57CC0" w:rsidRDefault="00E94AA5" w:rsidP="00B679EC">
            <w:pPr>
              <w:spacing w:line="360" w:lineRule="auto"/>
              <w:rPr>
                <w:rFonts w:eastAsia="Calibri"/>
                <w:lang w:eastAsia="en-US"/>
              </w:rPr>
            </w:pPr>
            <w:r w:rsidRPr="00F57CC0">
              <w:rPr>
                <w:rFonts w:eastAsia="Calibri"/>
                <w:lang w:eastAsia="en-US"/>
              </w:rPr>
              <w:t>Moyenne</w:t>
            </w:r>
          </w:p>
        </w:tc>
      </w:tr>
      <w:tr w:rsidR="00E94AA5" w:rsidRPr="00F57CC0" w14:paraId="7F3F7191" w14:textId="77777777" w:rsidTr="00E94AA5">
        <w:tc>
          <w:tcPr>
            <w:tcW w:w="2652" w:type="dxa"/>
            <w:vMerge/>
          </w:tcPr>
          <w:p w14:paraId="4EAD57B4" w14:textId="77777777" w:rsidR="00E94AA5" w:rsidRPr="00F57CC0" w:rsidRDefault="00E94AA5" w:rsidP="00B679EC">
            <w:pPr>
              <w:spacing w:line="360" w:lineRule="auto"/>
              <w:rPr>
                <w:rFonts w:eastAsia="Calibri"/>
                <w:lang w:eastAsia="en-US"/>
              </w:rPr>
            </w:pPr>
          </w:p>
        </w:tc>
        <w:tc>
          <w:tcPr>
            <w:tcW w:w="2652" w:type="dxa"/>
          </w:tcPr>
          <w:p w14:paraId="6B0A7173" w14:textId="77777777" w:rsidR="00E94AA5" w:rsidRPr="00F57CC0" w:rsidRDefault="00E94AA5" w:rsidP="00B679EC">
            <w:pPr>
              <w:spacing w:line="360" w:lineRule="auto"/>
              <w:rPr>
                <w:rFonts w:eastAsia="Calibri"/>
                <w:lang w:eastAsia="en-US"/>
              </w:rPr>
            </w:pPr>
            <w:r w:rsidRPr="00F57CC0">
              <w:rPr>
                <w:rFonts w:eastAsia="Calibri"/>
                <w:lang w:eastAsia="en-US"/>
              </w:rPr>
              <w:t>Etendue</w:t>
            </w:r>
          </w:p>
        </w:tc>
        <w:tc>
          <w:tcPr>
            <w:tcW w:w="2653" w:type="dxa"/>
          </w:tcPr>
          <w:p w14:paraId="0AAF398C" w14:textId="1FF8AAAC" w:rsidR="00E94AA5" w:rsidRPr="00F57CC0" w:rsidRDefault="00E94AA5" w:rsidP="00B679EC">
            <w:pPr>
              <w:spacing w:line="360" w:lineRule="auto"/>
              <w:rPr>
                <w:rFonts w:eastAsia="Calibri"/>
                <w:lang w:eastAsia="en-US"/>
              </w:rPr>
            </w:pPr>
            <w:r w:rsidRPr="00F57CC0">
              <w:rPr>
                <w:rFonts w:eastAsia="Calibri"/>
                <w:lang w:eastAsia="en-US"/>
              </w:rPr>
              <w:t>Ponctue</w:t>
            </w:r>
            <w:r w:rsidR="0045733D">
              <w:rPr>
                <w:rFonts w:eastAsia="Calibri"/>
                <w:lang w:eastAsia="en-US"/>
              </w:rPr>
              <w:t>l</w:t>
            </w:r>
            <w:r w:rsidRPr="00F57CC0">
              <w:rPr>
                <w:rFonts w:eastAsia="Calibri"/>
                <w:lang w:eastAsia="en-US"/>
              </w:rPr>
              <w:t>le</w:t>
            </w:r>
          </w:p>
        </w:tc>
      </w:tr>
      <w:tr w:rsidR="00E94AA5" w:rsidRPr="00F57CC0" w14:paraId="152BDA05" w14:textId="77777777" w:rsidTr="00E94AA5">
        <w:tc>
          <w:tcPr>
            <w:tcW w:w="2652" w:type="dxa"/>
            <w:vMerge/>
          </w:tcPr>
          <w:p w14:paraId="3FF4D358" w14:textId="77777777" w:rsidR="00E94AA5" w:rsidRPr="00F57CC0" w:rsidRDefault="00E94AA5" w:rsidP="00B679EC">
            <w:pPr>
              <w:spacing w:line="360" w:lineRule="auto"/>
              <w:rPr>
                <w:rFonts w:eastAsia="Calibri"/>
                <w:lang w:eastAsia="en-US"/>
              </w:rPr>
            </w:pPr>
          </w:p>
        </w:tc>
        <w:tc>
          <w:tcPr>
            <w:tcW w:w="2652" w:type="dxa"/>
          </w:tcPr>
          <w:p w14:paraId="2E5CA0A0" w14:textId="77777777" w:rsidR="00E94AA5" w:rsidRPr="00F57CC0" w:rsidRDefault="00E94AA5" w:rsidP="00B679EC">
            <w:pPr>
              <w:spacing w:line="360" w:lineRule="auto"/>
              <w:rPr>
                <w:rFonts w:eastAsia="Calibri"/>
                <w:lang w:eastAsia="en-US"/>
              </w:rPr>
            </w:pPr>
            <w:r w:rsidRPr="00F57CC0">
              <w:rPr>
                <w:rFonts w:eastAsia="Calibri"/>
                <w:lang w:eastAsia="en-US"/>
              </w:rPr>
              <w:t>Durée</w:t>
            </w:r>
          </w:p>
        </w:tc>
        <w:tc>
          <w:tcPr>
            <w:tcW w:w="2653" w:type="dxa"/>
          </w:tcPr>
          <w:p w14:paraId="328AE2CE" w14:textId="77777777" w:rsidR="00E94AA5" w:rsidRPr="00F57CC0" w:rsidRDefault="00E94AA5" w:rsidP="00B679EC">
            <w:pPr>
              <w:spacing w:line="360" w:lineRule="auto"/>
              <w:rPr>
                <w:rFonts w:eastAsia="Calibri"/>
                <w:lang w:eastAsia="en-US"/>
              </w:rPr>
            </w:pPr>
            <w:r w:rsidRPr="00F57CC0">
              <w:rPr>
                <w:rFonts w:eastAsia="Calibri"/>
                <w:lang w:eastAsia="en-US"/>
              </w:rPr>
              <w:t>Longue</w:t>
            </w:r>
          </w:p>
        </w:tc>
      </w:tr>
      <w:tr w:rsidR="00E94AA5" w:rsidRPr="00F57CC0" w14:paraId="78915B18" w14:textId="77777777" w:rsidTr="00E94AA5">
        <w:tc>
          <w:tcPr>
            <w:tcW w:w="2652" w:type="dxa"/>
            <w:vMerge/>
          </w:tcPr>
          <w:p w14:paraId="4E57BBD8" w14:textId="77777777" w:rsidR="00E94AA5" w:rsidRPr="00F57CC0" w:rsidRDefault="00E94AA5" w:rsidP="00B679EC">
            <w:pPr>
              <w:spacing w:line="360" w:lineRule="auto"/>
              <w:rPr>
                <w:rFonts w:eastAsia="Calibri"/>
                <w:lang w:eastAsia="en-US"/>
              </w:rPr>
            </w:pPr>
          </w:p>
        </w:tc>
        <w:tc>
          <w:tcPr>
            <w:tcW w:w="2652" w:type="dxa"/>
          </w:tcPr>
          <w:p w14:paraId="16CE38FE" w14:textId="77777777" w:rsidR="00E94AA5" w:rsidRPr="00F57CC0" w:rsidRDefault="00E94AA5" w:rsidP="00B679EC">
            <w:pPr>
              <w:spacing w:line="360" w:lineRule="auto"/>
              <w:rPr>
                <w:rFonts w:eastAsia="Calibri"/>
                <w:lang w:eastAsia="en-US"/>
              </w:rPr>
            </w:pPr>
            <w:r w:rsidRPr="00F57CC0">
              <w:rPr>
                <w:rFonts w:eastAsia="Calibri"/>
                <w:lang w:eastAsia="en-US"/>
              </w:rPr>
              <w:t>Importance absolue</w:t>
            </w:r>
          </w:p>
        </w:tc>
        <w:tc>
          <w:tcPr>
            <w:tcW w:w="2653" w:type="dxa"/>
          </w:tcPr>
          <w:p w14:paraId="006D34DB" w14:textId="77777777" w:rsidR="00E94AA5" w:rsidRPr="00F57CC0" w:rsidRDefault="00E94AA5" w:rsidP="00B679EC">
            <w:pPr>
              <w:spacing w:line="360" w:lineRule="auto"/>
              <w:rPr>
                <w:rFonts w:eastAsia="Calibri"/>
                <w:b/>
                <w:bCs/>
                <w:lang w:eastAsia="en-US"/>
              </w:rPr>
            </w:pPr>
            <w:r w:rsidRPr="00F57CC0">
              <w:rPr>
                <w:rFonts w:eastAsia="Calibri"/>
                <w:b/>
                <w:bCs/>
                <w:lang w:eastAsia="en-US"/>
              </w:rPr>
              <w:t>Moyenne</w:t>
            </w:r>
          </w:p>
        </w:tc>
      </w:tr>
    </w:tbl>
    <w:p w14:paraId="7B60A7FE" w14:textId="77777777" w:rsidR="00E94AA5" w:rsidRPr="00F57CC0" w:rsidRDefault="00E94AA5" w:rsidP="00B679EC">
      <w:pPr>
        <w:spacing w:line="360" w:lineRule="auto"/>
        <w:rPr>
          <w:lang w:eastAsia="en-US"/>
        </w:rPr>
      </w:pPr>
    </w:p>
    <w:p w14:paraId="4619C5D1" w14:textId="77777777" w:rsidR="00E94AA5" w:rsidRPr="00F57CC0" w:rsidRDefault="00E94AA5" w:rsidP="00B679EC">
      <w:pPr>
        <w:spacing w:line="360" w:lineRule="auto"/>
        <w:rPr>
          <w:lang w:eastAsia="en-US"/>
        </w:rPr>
      </w:pPr>
    </w:p>
    <w:p w14:paraId="65C6B738" w14:textId="77777777" w:rsidR="00E94AA5" w:rsidRPr="00F57CC0" w:rsidRDefault="00E94AA5" w:rsidP="0027704E">
      <w:pPr>
        <w:pStyle w:val="Titre4"/>
        <w:numPr>
          <w:ilvl w:val="4"/>
          <w:numId w:val="58"/>
        </w:numPr>
        <w:ind w:left="993" w:hanging="851"/>
        <w:rPr>
          <w:rFonts w:ascii="Times New Roman" w:hAnsi="Times New Roman" w:cs="Times New Roman"/>
          <w:szCs w:val="24"/>
        </w:rPr>
      </w:pPr>
      <w:bookmarkStart w:id="487" w:name="_Toc131515818"/>
      <w:bookmarkStart w:id="488" w:name="_Hlk126677821"/>
      <w:r w:rsidRPr="00F57CC0">
        <w:rPr>
          <w:rFonts w:ascii="Times New Roman" w:hAnsi="Times New Roman" w:cs="Times New Roman"/>
          <w:szCs w:val="24"/>
        </w:rPr>
        <w:t>Impact sur le cadre de vie</w:t>
      </w:r>
      <w:bookmarkEnd w:id="487"/>
    </w:p>
    <w:p w14:paraId="136FC673" w14:textId="77777777" w:rsidR="00E94AA5" w:rsidRPr="00F57CC0" w:rsidRDefault="00E94AA5" w:rsidP="00B679EC">
      <w:pPr>
        <w:spacing w:line="360" w:lineRule="auto"/>
        <w:rPr>
          <w:lang w:eastAsia="en-US"/>
        </w:rPr>
      </w:pPr>
      <w:r w:rsidRPr="00F57CC0">
        <w:rPr>
          <w:lang w:eastAsia="en-US"/>
        </w:rPr>
        <w:t>En fonction des activités sources d’impact, les impacts suivants ont été recensés :</w:t>
      </w:r>
    </w:p>
    <w:tbl>
      <w:tblPr>
        <w:tblW w:w="0" w:type="auto"/>
        <w:tblInd w:w="-8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2"/>
        <w:gridCol w:w="2652"/>
        <w:gridCol w:w="2653"/>
      </w:tblGrid>
      <w:tr w:rsidR="00E94AA5" w:rsidRPr="00F57CC0" w14:paraId="2CA14F62" w14:textId="77777777" w:rsidTr="00E94AA5">
        <w:tc>
          <w:tcPr>
            <w:tcW w:w="2652" w:type="dxa"/>
          </w:tcPr>
          <w:p w14:paraId="421CDADB" w14:textId="77777777" w:rsidR="00E94AA5" w:rsidRPr="00F57CC0" w:rsidRDefault="00E94AA5" w:rsidP="00B679EC">
            <w:pPr>
              <w:spacing w:line="360" w:lineRule="auto"/>
              <w:rPr>
                <w:rFonts w:eastAsia="Calibri"/>
                <w:lang w:eastAsia="en-US"/>
              </w:rPr>
            </w:pPr>
            <w:r w:rsidRPr="00F57CC0">
              <w:rPr>
                <w:rFonts w:eastAsia="Calibri"/>
                <w:lang w:eastAsia="en-US"/>
              </w:rPr>
              <w:t>Impact</w:t>
            </w:r>
          </w:p>
        </w:tc>
        <w:tc>
          <w:tcPr>
            <w:tcW w:w="2652" w:type="dxa"/>
          </w:tcPr>
          <w:p w14:paraId="6804DC6C" w14:textId="77777777" w:rsidR="00E94AA5" w:rsidRPr="00F57CC0" w:rsidRDefault="00E94AA5" w:rsidP="00B679EC">
            <w:pPr>
              <w:spacing w:line="360" w:lineRule="auto"/>
              <w:rPr>
                <w:rFonts w:eastAsia="Calibri"/>
                <w:lang w:eastAsia="en-US"/>
              </w:rPr>
            </w:pPr>
            <w:r w:rsidRPr="00F57CC0">
              <w:rPr>
                <w:rFonts w:eastAsia="Calibri"/>
                <w:lang w:eastAsia="en-US"/>
              </w:rPr>
              <w:t>Critères</w:t>
            </w:r>
          </w:p>
        </w:tc>
        <w:tc>
          <w:tcPr>
            <w:tcW w:w="2653" w:type="dxa"/>
          </w:tcPr>
          <w:p w14:paraId="1D890569" w14:textId="77777777" w:rsidR="00E94AA5" w:rsidRPr="00F57CC0" w:rsidRDefault="00E94AA5" w:rsidP="00B679EC">
            <w:pPr>
              <w:spacing w:line="360" w:lineRule="auto"/>
              <w:rPr>
                <w:rFonts w:eastAsia="Calibri"/>
                <w:lang w:eastAsia="en-US"/>
              </w:rPr>
            </w:pPr>
            <w:r w:rsidRPr="00F57CC0">
              <w:rPr>
                <w:rFonts w:eastAsia="Calibri"/>
                <w:lang w:eastAsia="en-US"/>
              </w:rPr>
              <w:t>Evaluation</w:t>
            </w:r>
          </w:p>
        </w:tc>
      </w:tr>
      <w:tr w:rsidR="00E94AA5" w:rsidRPr="00F57CC0" w14:paraId="561FC533" w14:textId="77777777" w:rsidTr="00E94AA5">
        <w:tc>
          <w:tcPr>
            <w:tcW w:w="2652" w:type="dxa"/>
            <w:vMerge w:val="restart"/>
          </w:tcPr>
          <w:p w14:paraId="436F2BF5" w14:textId="77777777" w:rsidR="00E94AA5" w:rsidRPr="00F57CC0" w:rsidRDefault="00E94AA5" w:rsidP="00B679EC">
            <w:pPr>
              <w:spacing w:line="360" w:lineRule="auto"/>
              <w:rPr>
                <w:rFonts w:eastAsia="Calibri"/>
                <w:lang w:eastAsia="en-US"/>
              </w:rPr>
            </w:pPr>
            <w:r w:rsidRPr="00F57CC0">
              <w:rPr>
                <w:rFonts w:eastAsia="Calibri"/>
                <w:lang w:eastAsia="en-US"/>
              </w:rPr>
              <w:t>Amélioration de la qualité et de l’accès à l’eau</w:t>
            </w:r>
          </w:p>
        </w:tc>
        <w:tc>
          <w:tcPr>
            <w:tcW w:w="2652" w:type="dxa"/>
          </w:tcPr>
          <w:p w14:paraId="1AF6292D" w14:textId="77777777" w:rsidR="00E94AA5" w:rsidRPr="00F57CC0" w:rsidRDefault="00E94AA5" w:rsidP="00B679EC">
            <w:pPr>
              <w:spacing w:line="360" w:lineRule="auto"/>
              <w:rPr>
                <w:rFonts w:eastAsia="Calibri"/>
                <w:lang w:eastAsia="en-US"/>
              </w:rPr>
            </w:pPr>
            <w:r w:rsidRPr="00F57CC0">
              <w:rPr>
                <w:rFonts w:eastAsia="Calibri"/>
                <w:lang w:eastAsia="en-US"/>
              </w:rPr>
              <w:t>Intensité</w:t>
            </w:r>
          </w:p>
        </w:tc>
        <w:tc>
          <w:tcPr>
            <w:tcW w:w="2653" w:type="dxa"/>
          </w:tcPr>
          <w:p w14:paraId="70966EA6" w14:textId="77777777" w:rsidR="00E94AA5" w:rsidRPr="00F57CC0" w:rsidRDefault="00E94AA5" w:rsidP="00B679EC">
            <w:pPr>
              <w:spacing w:line="360" w:lineRule="auto"/>
              <w:rPr>
                <w:rFonts w:eastAsia="Calibri"/>
                <w:lang w:eastAsia="en-US"/>
              </w:rPr>
            </w:pPr>
            <w:r w:rsidRPr="00F57CC0">
              <w:rPr>
                <w:rFonts w:eastAsia="Calibri"/>
                <w:lang w:eastAsia="en-US"/>
              </w:rPr>
              <w:t>Moyenne</w:t>
            </w:r>
          </w:p>
        </w:tc>
      </w:tr>
      <w:tr w:rsidR="00E94AA5" w:rsidRPr="00F57CC0" w14:paraId="05BE6699" w14:textId="77777777" w:rsidTr="00E94AA5">
        <w:tc>
          <w:tcPr>
            <w:tcW w:w="2652" w:type="dxa"/>
            <w:vMerge/>
          </w:tcPr>
          <w:p w14:paraId="1BDD08C6" w14:textId="77777777" w:rsidR="00E94AA5" w:rsidRPr="00F57CC0" w:rsidRDefault="00E94AA5" w:rsidP="00B679EC">
            <w:pPr>
              <w:spacing w:line="360" w:lineRule="auto"/>
              <w:rPr>
                <w:rFonts w:eastAsia="Calibri"/>
                <w:lang w:eastAsia="en-US"/>
              </w:rPr>
            </w:pPr>
          </w:p>
        </w:tc>
        <w:tc>
          <w:tcPr>
            <w:tcW w:w="2652" w:type="dxa"/>
          </w:tcPr>
          <w:p w14:paraId="09A66634" w14:textId="77777777" w:rsidR="00E94AA5" w:rsidRPr="00F57CC0" w:rsidRDefault="00E94AA5" w:rsidP="00B679EC">
            <w:pPr>
              <w:spacing w:line="360" w:lineRule="auto"/>
              <w:rPr>
                <w:rFonts w:eastAsia="Calibri"/>
                <w:lang w:eastAsia="en-US"/>
              </w:rPr>
            </w:pPr>
            <w:r w:rsidRPr="00F57CC0">
              <w:rPr>
                <w:rFonts w:eastAsia="Calibri"/>
                <w:lang w:eastAsia="en-US"/>
              </w:rPr>
              <w:t>Etendue</w:t>
            </w:r>
          </w:p>
        </w:tc>
        <w:tc>
          <w:tcPr>
            <w:tcW w:w="2653" w:type="dxa"/>
          </w:tcPr>
          <w:p w14:paraId="4FAB9D4D" w14:textId="77777777" w:rsidR="00E94AA5" w:rsidRPr="00F57CC0" w:rsidRDefault="00E94AA5" w:rsidP="00B679EC">
            <w:pPr>
              <w:spacing w:line="360" w:lineRule="auto"/>
              <w:rPr>
                <w:rFonts w:eastAsia="Calibri"/>
                <w:lang w:eastAsia="en-US"/>
              </w:rPr>
            </w:pPr>
            <w:r w:rsidRPr="00F57CC0">
              <w:rPr>
                <w:rFonts w:eastAsia="Calibri"/>
                <w:lang w:eastAsia="en-US"/>
              </w:rPr>
              <w:t>Ponctuelle</w:t>
            </w:r>
          </w:p>
        </w:tc>
      </w:tr>
      <w:tr w:rsidR="00E94AA5" w:rsidRPr="00F57CC0" w14:paraId="4A72C0B3" w14:textId="77777777" w:rsidTr="00E94AA5">
        <w:tc>
          <w:tcPr>
            <w:tcW w:w="2652" w:type="dxa"/>
            <w:vMerge/>
          </w:tcPr>
          <w:p w14:paraId="7472A3F7" w14:textId="77777777" w:rsidR="00E94AA5" w:rsidRPr="00F57CC0" w:rsidRDefault="00E94AA5" w:rsidP="00B679EC">
            <w:pPr>
              <w:spacing w:line="360" w:lineRule="auto"/>
              <w:rPr>
                <w:rFonts w:eastAsia="Calibri"/>
                <w:lang w:eastAsia="en-US"/>
              </w:rPr>
            </w:pPr>
          </w:p>
        </w:tc>
        <w:tc>
          <w:tcPr>
            <w:tcW w:w="2652" w:type="dxa"/>
          </w:tcPr>
          <w:p w14:paraId="6D093742" w14:textId="77777777" w:rsidR="00E94AA5" w:rsidRPr="00F57CC0" w:rsidRDefault="00E94AA5" w:rsidP="00B679EC">
            <w:pPr>
              <w:spacing w:line="360" w:lineRule="auto"/>
              <w:rPr>
                <w:rFonts w:eastAsia="Calibri"/>
                <w:lang w:eastAsia="en-US"/>
              </w:rPr>
            </w:pPr>
            <w:r w:rsidRPr="00F57CC0">
              <w:rPr>
                <w:rFonts w:eastAsia="Calibri"/>
                <w:lang w:eastAsia="en-US"/>
              </w:rPr>
              <w:t>Durée</w:t>
            </w:r>
          </w:p>
        </w:tc>
        <w:tc>
          <w:tcPr>
            <w:tcW w:w="2653" w:type="dxa"/>
          </w:tcPr>
          <w:p w14:paraId="1599DAFC" w14:textId="77777777" w:rsidR="00E94AA5" w:rsidRPr="00F57CC0" w:rsidRDefault="00E94AA5" w:rsidP="00B679EC">
            <w:pPr>
              <w:spacing w:line="360" w:lineRule="auto"/>
              <w:rPr>
                <w:rFonts w:eastAsia="Calibri"/>
                <w:lang w:eastAsia="en-US"/>
              </w:rPr>
            </w:pPr>
            <w:r w:rsidRPr="00F57CC0">
              <w:rPr>
                <w:rFonts w:eastAsia="Calibri"/>
                <w:lang w:eastAsia="en-US"/>
              </w:rPr>
              <w:t>Longue</w:t>
            </w:r>
          </w:p>
        </w:tc>
      </w:tr>
      <w:tr w:rsidR="00E94AA5" w:rsidRPr="00F57CC0" w14:paraId="6C3B8F32" w14:textId="77777777" w:rsidTr="00E94AA5">
        <w:tc>
          <w:tcPr>
            <w:tcW w:w="2652" w:type="dxa"/>
            <w:vMerge/>
          </w:tcPr>
          <w:p w14:paraId="2F5773FC" w14:textId="77777777" w:rsidR="00E94AA5" w:rsidRPr="00F57CC0" w:rsidRDefault="00E94AA5" w:rsidP="00B679EC">
            <w:pPr>
              <w:spacing w:line="360" w:lineRule="auto"/>
              <w:rPr>
                <w:rFonts w:eastAsia="Calibri"/>
                <w:lang w:eastAsia="en-US"/>
              </w:rPr>
            </w:pPr>
          </w:p>
        </w:tc>
        <w:tc>
          <w:tcPr>
            <w:tcW w:w="2652" w:type="dxa"/>
          </w:tcPr>
          <w:p w14:paraId="49096609" w14:textId="77777777" w:rsidR="00E94AA5" w:rsidRPr="00F57CC0" w:rsidRDefault="00E94AA5" w:rsidP="00B679EC">
            <w:pPr>
              <w:spacing w:line="360" w:lineRule="auto"/>
              <w:rPr>
                <w:rFonts w:eastAsia="Calibri"/>
                <w:lang w:eastAsia="en-US"/>
              </w:rPr>
            </w:pPr>
            <w:r w:rsidRPr="00F57CC0">
              <w:rPr>
                <w:rFonts w:eastAsia="Calibri"/>
                <w:lang w:eastAsia="en-US"/>
              </w:rPr>
              <w:t>Importance absolue</w:t>
            </w:r>
          </w:p>
        </w:tc>
        <w:tc>
          <w:tcPr>
            <w:tcW w:w="2653" w:type="dxa"/>
          </w:tcPr>
          <w:p w14:paraId="089C38CC" w14:textId="77777777" w:rsidR="00E94AA5" w:rsidRPr="00F57CC0" w:rsidRDefault="00E94AA5" w:rsidP="00B679EC">
            <w:pPr>
              <w:spacing w:line="360" w:lineRule="auto"/>
              <w:rPr>
                <w:rFonts w:eastAsia="Calibri"/>
                <w:b/>
                <w:bCs/>
                <w:lang w:eastAsia="en-US"/>
              </w:rPr>
            </w:pPr>
            <w:r w:rsidRPr="00F57CC0">
              <w:rPr>
                <w:rFonts w:eastAsia="Calibri"/>
                <w:b/>
                <w:bCs/>
                <w:lang w:eastAsia="en-US"/>
              </w:rPr>
              <w:t>Moyenne</w:t>
            </w:r>
          </w:p>
        </w:tc>
      </w:tr>
    </w:tbl>
    <w:p w14:paraId="43F16DFF" w14:textId="77777777" w:rsidR="00E94AA5" w:rsidRPr="00F57CC0" w:rsidRDefault="00E94AA5" w:rsidP="00B679EC">
      <w:pPr>
        <w:spacing w:line="360" w:lineRule="auto"/>
        <w:rPr>
          <w:lang w:eastAsia="en-US"/>
        </w:rPr>
      </w:pPr>
    </w:p>
    <w:p w14:paraId="20159ACB" w14:textId="77777777" w:rsidR="00E94AA5" w:rsidRPr="00F57CC0" w:rsidRDefault="00E94AA5" w:rsidP="00B679EC">
      <w:pPr>
        <w:spacing w:line="360" w:lineRule="auto"/>
        <w:rPr>
          <w:lang w:eastAsia="en-US"/>
        </w:rPr>
      </w:pPr>
      <w:bookmarkStart w:id="489" w:name="_Hlk126674949"/>
      <w:bookmarkEnd w:id="488"/>
      <w:r w:rsidRPr="00F57CC0">
        <w:rPr>
          <w:lang w:eastAsia="en-US"/>
        </w:rPr>
        <w:t>La disponibilité de l’eau potable contribue fortement à l’amélioration d</w:t>
      </w:r>
      <w:r w:rsidR="00B679EC" w:rsidRPr="00F57CC0">
        <w:rPr>
          <w:lang w:eastAsia="en-US"/>
        </w:rPr>
        <w:t>u cadre de vie des populations.</w:t>
      </w:r>
    </w:p>
    <w:p w14:paraId="77E01856" w14:textId="77777777" w:rsidR="00E94AA5" w:rsidRPr="00F57CC0" w:rsidRDefault="00E94AA5" w:rsidP="0027704E">
      <w:pPr>
        <w:pStyle w:val="Titre20"/>
        <w:numPr>
          <w:ilvl w:val="2"/>
          <w:numId w:val="58"/>
        </w:numPr>
        <w:rPr>
          <w:rFonts w:ascii="Times New Roman" w:hAnsi="Times New Roman" w:cs="Times New Roman"/>
          <w:szCs w:val="24"/>
        </w:rPr>
      </w:pPr>
      <w:bookmarkStart w:id="490" w:name="_Toc131515819"/>
      <w:bookmarkStart w:id="491" w:name="_Toc224052445"/>
      <w:bookmarkEnd w:id="489"/>
      <w:r w:rsidRPr="00F57CC0">
        <w:rPr>
          <w:rFonts w:ascii="Times New Roman" w:hAnsi="Times New Roman" w:cs="Times New Roman"/>
          <w:szCs w:val="24"/>
        </w:rPr>
        <w:t>Bilan des impacts positifs et négatifs</w:t>
      </w:r>
      <w:bookmarkEnd w:id="490"/>
      <w:bookmarkEnd w:id="491"/>
    </w:p>
    <w:tbl>
      <w:tblPr>
        <w:tblW w:w="0" w:type="auto"/>
        <w:tblInd w:w="-8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67"/>
        <w:gridCol w:w="1843"/>
      </w:tblGrid>
      <w:tr w:rsidR="00E94AA5" w:rsidRPr="00F57CC0" w14:paraId="5251BCEC" w14:textId="77777777" w:rsidTr="008A7842">
        <w:tc>
          <w:tcPr>
            <w:tcW w:w="7367" w:type="dxa"/>
          </w:tcPr>
          <w:p w14:paraId="6B129D17" w14:textId="77777777" w:rsidR="00E94AA5" w:rsidRPr="00F57CC0" w:rsidRDefault="00E94AA5" w:rsidP="00B679EC">
            <w:pPr>
              <w:spacing w:line="360" w:lineRule="auto"/>
              <w:rPr>
                <w:rFonts w:eastAsia="Calibri"/>
                <w:b/>
                <w:bCs/>
                <w:lang w:eastAsia="en-US"/>
              </w:rPr>
            </w:pPr>
            <w:bookmarkStart w:id="492" w:name="_Hlk124157319"/>
            <w:r w:rsidRPr="00F57CC0">
              <w:rPr>
                <w:rFonts w:eastAsia="Calibri"/>
                <w:b/>
                <w:bCs/>
                <w:lang w:eastAsia="en-US"/>
              </w:rPr>
              <w:t>Impacts négatifs</w:t>
            </w:r>
          </w:p>
        </w:tc>
        <w:tc>
          <w:tcPr>
            <w:tcW w:w="1843" w:type="dxa"/>
          </w:tcPr>
          <w:p w14:paraId="44217351" w14:textId="77777777" w:rsidR="00E94AA5" w:rsidRPr="00F57CC0" w:rsidRDefault="00E94AA5" w:rsidP="00B679EC">
            <w:pPr>
              <w:spacing w:line="360" w:lineRule="auto"/>
              <w:rPr>
                <w:rFonts w:eastAsia="Calibri"/>
                <w:b/>
                <w:bCs/>
                <w:lang w:eastAsia="en-US"/>
              </w:rPr>
            </w:pPr>
            <w:r w:rsidRPr="00F57CC0">
              <w:rPr>
                <w:rFonts w:eastAsia="Calibri"/>
                <w:b/>
                <w:bCs/>
                <w:lang w:eastAsia="en-US"/>
              </w:rPr>
              <w:t>Importance absolue</w:t>
            </w:r>
          </w:p>
        </w:tc>
      </w:tr>
      <w:tr w:rsidR="00E94AA5" w:rsidRPr="00F57CC0" w14:paraId="03F07D10" w14:textId="77777777" w:rsidTr="008A7842">
        <w:tc>
          <w:tcPr>
            <w:tcW w:w="7367" w:type="dxa"/>
          </w:tcPr>
          <w:p w14:paraId="24C9830D" w14:textId="77777777" w:rsidR="00E94AA5" w:rsidRPr="00F57CC0" w:rsidRDefault="00E94AA5" w:rsidP="00B679EC">
            <w:pPr>
              <w:spacing w:line="360" w:lineRule="auto"/>
              <w:rPr>
                <w:rFonts w:eastAsia="Calibri"/>
                <w:lang w:eastAsia="en-US"/>
              </w:rPr>
            </w:pPr>
            <w:r w:rsidRPr="00F57CC0">
              <w:rPr>
                <w:rFonts w:eastAsia="Calibri"/>
                <w:lang w:eastAsia="en-US"/>
              </w:rPr>
              <w:t>Dégradation de la qualité de l’air due aux envols de poussières et de gaz</w:t>
            </w:r>
          </w:p>
        </w:tc>
        <w:tc>
          <w:tcPr>
            <w:tcW w:w="1843" w:type="dxa"/>
          </w:tcPr>
          <w:p w14:paraId="61B550FA" w14:textId="77777777" w:rsidR="00E94AA5" w:rsidRPr="00F57CC0" w:rsidRDefault="00E94AA5" w:rsidP="00B679EC">
            <w:pPr>
              <w:spacing w:line="360" w:lineRule="auto"/>
              <w:rPr>
                <w:rFonts w:eastAsia="Calibri"/>
                <w:lang w:eastAsia="en-US"/>
              </w:rPr>
            </w:pPr>
            <w:r w:rsidRPr="00F57CC0">
              <w:rPr>
                <w:rFonts w:eastAsia="Calibri"/>
                <w:lang w:eastAsia="en-US"/>
              </w:rPr>
              <w:t>Moyenne</w:t>
            </w:r>
          </w:p>
        </w:tc>
      </w:tr>
      <w:tr w:rsidR="00E94AA5" w:rsidRPr="00F57CC0" w14:paraId="20361086" w14:textId="77777777" w:rsidTr="008A7842">
        <w:tc>
          <w:tcPr>
            <w:tcW w:w="7367" w:type="dxa"/>
          </w:tcPr>
          <w:p w14:paraId="3BFA740D" w14:textId="77777777" w:rsidR="00E94AA5" w:rsidRPr="00F57CC0" w:rsidRDefault="00E94AA5" w:rsidP="00B679EC">
            <w:pPr>
              <w:spacing w:line="360" w:lineRule="auto"/>
              <w:rPr>
                <w:rFonts w:eastAsia="Calibri"/>
                <w:lang w:eastAsia="en-US"/>
              </w:rPr>
            </w:pPr>
            <w:r w:rsidRPr="00F57CC0">
              <w:rPr>
                <w:rFonts w:eastAsia="Calibri"/>
                <w:lang w:eastAsia="en-US"/>
              </w:rPr>
              <w:t>Contribution au changement climatique par les émissions de CO2 des</w:t>
            </w:r>
          </w:p>
          <w:p w14:paraId="1242FB21" w14:textId="77777777" w:rsidR="00E94AA5" w:rsidRPr="00F57CC0" w:rsidRDefault="00E94AA5" w:rsidP="00B679EC">
            <w:pPr>
              <w:spacing w:line="360" w:lineRule="auto"/>
              <w:rPr>
                <w:rFonts w:eastAsia="Calibri"/>
                <w:lang w:eastAsia="en-US"/>
              </w:rPr>
            </w:pPr>
            <w:r w:rsidRPr="00F57CC0">
              <w:rPr>
                <w:rFonts w:eastAsia="Calibri"/>
                <w:lang w:eastAsia="en-US"/>
              </w:rPr>
              <w:t xml:space="preserve"> véhicules</w:t>
            </w:r>
          </w:p>
        </w:tc>
        <w:tc>
          <w:tcPr>
            <w:tcW w:w="1843" w:type="dxa"/>
          </w:tcPr>
          <w:p w14:paraId="2EA8E3C0" w14:textId="77777777" w:rsidR="00E94AA5" w:rsidRPr="00F57CC0" w:rsidRDefault="00E94AA5" w:rsidP="00B679EC">
            <w:pPr>
              <w:spacing w:line="360" w:lineRule="auto"/>
              <w:rPr>
                <w:rFonts w:eastAsia="Calibri"/>
                <w:lang w:eastAsia="en-US"/>
              </w:rPr>
            </w:pPr>
            <w:r w:rsidRPr="00F57CC0">
              <w:rPr>
                <w:rFonts w:eastAsia="Calibri"/>
                <w:lang w:eastAsia="en-US"/>
              </w:rPr>
              <w:t>Mineure</w:t>
            </w:r>
          </w:p>
        </w:tc>
      </w:tr>
      <w:tr w:rsidR="00E94AA5" w:rsidRPr="00F57CC0" w14:paraId="60314420" w14:textId="77777777" w:rsidTr="008A7842">
        <w:tc>
          <w:tcPr>
            <w:tcW w:w="7367" w:type="dxa"/>
          </w:tcPr>
          <w:p w14:paraId="55249B00" w14:textId="77777777" w:rsidR="00E94AA5" w:rsidRPr="00F57CC0" w:rsidRDefault="00E94AA5" w:rsidP="00B679EC">
            <w:pPr>
              <w:spacing w:line="360" w:lineRule="auto"/>
              <w:rPr>
                <w:rFonts w:eastAsia="Calibri"/>
                <w:lang w:eastAsia="en-US"/>
              </w:rPr>
            </w:pPr>
            <w:r w:rsidRPr="00F57CC0">
              <w:rPr>
                <w:rFonts w:eastAsia="Calibri"/>
                <w:lang w:eastAsia="en-US"/>
              </w:rPr>
              <w:t>Nuisances sonores et vibrations</w:t>
            </w:r>
          </w:p>
        </w:tc>
        <w:tc>
          <w:tcPr>
            <w:tcW w:w="1843" w:type="dxa"/>
          </w:tcPr>
          <w:p w14:paraId="785B4349" w14:textId="77777777" w:rsidR="00E94AA5" w:rsidRPr="00F57CC0" w:rsidRDefault="00E94AA5" w:rsidP="00B679EC">
            <w:pPr>
              <w:spacing w:line="360" w:lineRule="auto"/>
              <w:rPr>
                <w:rFonts w:eastAsia="Calibri"/>
                <w:lang w:eastAsia="en-US"/>
              </w:rPr>
            </w:pPr>
            <w:r w:rsidRPr="00F57CC0">
              <w:rPr>
                <w:rFonts w:eastAsia="Calibri"/>
                <w:lang w:eastAsia="en-US"/>
              </w:rPr>
              <w:t>Moyenne</w:t>
            </w:r>
          </w:p>
        </w:tc>
      </w:tr>
      <w:tr w:rsidR="00E94AA5" w:rsidRPr="00F57CC0" w14:paraId="509E8A5F" w14:textId="77777777" w:rsidTr="008A7842">
        <w:tc>
          <w:tcPr>
            <w:tcW w:w="7367" w:type="dxa"/>
          </w:tcPr>
          <w:p w14:paraId="5D0F5C29" w14:textId="77777777" w:rsidR="00E94AA5" w:rsidRPr="00F57CC0" w:rsidRDefault="00E94AA5" w:rsidP="00B679EC">
            <w:pPr>
              <w:spacing w:line="360" w:lineRule="auto"/>
              <w:rPr>
                <w:rFonts w:eastAsia="Calibri"/>
                <w:lang w:eastAsia="en-US"/>
              </w:rPr>
            </w:pPr>
            <w:r w:rsidRPr="00F57CC0">
              <w:rPr>
                <w:rFonts w:eastAsia="Calibri"/>
                <w:lang w:eastAsia="en-US"/>
              </w:rPr>
              <w:t>Pollution des eaux de surface et souterraines</w:t>
            </w:r>
          </w:p>
        </w:tc>
        <w:tc>
          <w:tcPr>
            <w:tcW w:w="1843" w:type="dxa"/>
          </w:tcPr>
          <w:p w14:paraId="314F773F" w14:textId="77777777" w:rsidR="00E94AA5" w:rsidRPr="00F57CC0" w:rsidRDefault="00E94AA5" w:rsidP="00B679EC">
            <w:pPr>
              <w:spacing w:line="360" w:lineRule="auto"/>
              <w:rPr>
                <w:rFonts w:eastAsia="Calibri"/>
                <w:lang w:eastAsia="en-US"/>
              </w:rPr>
            </w:pPr>
            <w:r w:rsidRPr="00F57CC0">
              <w:rPr>
                <w:rFonts w:eastAsia="Calibri"/>
                <w:lang w:eastAsia="en-US"/>
              </w:rPr>
              <w:t>Mineure</w:t>
            </w:r>
          </w:p>
        </w:tc>
      </w:tr>
      <w:tr w:rsidR="00E94AA5" w:rsidRPr="00F57CC0" w14:paraId="7E8894E0" w14:textId="77777777" w:rsidTr="008A7842">
        <w:tc>
          <w:tcPr>
            <w:tcW w:w="7367" w:type="dxa"/>
          </w:tcPr>
          <w:p w14:paraId="6D2F3A39" w14:textId="77777777" w:rsidR="00E94AA5" w:rsidRPr="00F57CC0" w:rsidRDefault="00E94AA5" w:rsidP="00B679EC">
            <w:pPr>
              <w:spacing w:line="360" w:lineRule="auto"/>
              <w:rPr>
                <w:rFonts w:eastAsia="Calibri"/>
                <w:lang w:eastAsia="en-US"/>
              </w:rPr>
            </w:pPr>
            <w:r w:rsidRPr="00F57CC0">
              <w:rPr>
                <w:rFonts w:eastAsia="Calibri"/>
                <w:lang w:eastAsia="en-US"/>
              </w:rPr>
              <w:t>Modification de la structure et de la texture des sols</w:t>
            </w:r>
          </w:p>
        </w:tc>
        <w:tc>
          <w:tcPr>
            <w:tcW w:w="1843" w:type="dxa"/>
          </w:tcPr>
          <w:p w14:paraId="47D98322" w14:textId="77777777" w:rsidR="00E94AA5" w:rsidRPr="00F57CC0" w:rsidRDefault="00E94AA5" w:rsidP="00B679EC">
            <w:pPr>
              <w:spacing w:line="360" w:lineRule="auto"/>
              <w:rPr>
                <w:rFonts w:eastAsia="Calibri"/>
                <w:lang w:eastAsia="en-US"/>
              </w:rPr>
            </w:pPr>
            <w:r w:rsidRPr="00F57CC0">
              <w:rPr>
                <w:rFonts w:eastAsia="Calibri"/>
                <w:lang w:eastAsia="en-US"/>
              </w:rPr>
              <w:t>Mineure</w:t>
            </w:r>
          </w:p>
        </w:tc>
      </w:tr>
      <w:tr w:rsidR="00E94AA5" w:rsidRPr="00F57CC0" w14:paraId="5BEFD0EE" w14:textId="77777777" w:rsidTr="008A7842">
        <w:tc>
          <w:tcPr>
            <w:tcW w:w="7367" w:type="dxa"/>
          </w:tcPr>
          <w:p w14:paraId="58C45A4C" w14:textId="77777777" w:rsidR="00E94AA5" w:rsidRPr="00F57CC0" w:rsidRDefault="00E94AA5" w:rsidP="00B679EC">
            <w:pPr>
              <w:spacing w:line="360" w:lineRule="auto"/>
              <w:rPr>
                <w:rFonts w:eastAsia="Calibri"/>
                <w:lang w:eastAsia="en-US"/>
              </w:rPr>
            </w:pPr>
            <w:r w:rsidRPr="00F57CC0">
              <w:rPr>
                <w:rFonts w:eastAsia="Calibri"/>
                <w:lang w:eastAsia="en-US"/>
              </w:rPr>
              <w:t>Pollution des sols</w:t>
            </w:r>
          </w:p>
        </w:tc>
        <w:tc>
          <w:tcPr>
            <w:tcW w:w="1843" w:type="dxa"/>
          </w:tcPr>
          <w:p w14:paraId="7FC8F870" w14:textId="77777777" w:rsidR="00E94AA5" w:rsidRPr="00F57CC0" w:rsidRDefault="00E94AA5" w:rsidP="00B679EC">
            <w:pPr>
              <w:spacing w:line="360" w:lineRule="auto"/>
              <w:rPr>
                <w:rFonts w:eastAsia="Calibri"/>
                <w:lang w:eastAsia="en-US"/>
              </w:rPr>
            </w:pPr>
            <w:r w:rsidRPr="00F57CC0">
              <w:rPr>
                <w:rFonts w:eastAsia="Calibri"/>
                <w:lang w:eastAsia="en-US"/>
              </w:rPr>
              <w:t>Moyenne</w:t>
            </w:r>
          </w:p>
        </w:tc>
      </w:tr>
      <w:tr w:rsidR="00E94AA5" w:rsidRPr="00F57CC0" w14:paraId="3388D8A5" w14:textId="77777777" w:rsidTr="008A7842">
        <w:tc>
          <w:tcPr>
            <w:tcW w:w="7367" w:type="dxa"/>
          </w:tcPr>
          <w:p w14:paraId="1A2F1833" w14:textId="77777777" w:rsidR="00E94AA5" w:rsidRPr="00F57CC0" w:rsidRDefault="00E94AA5" w:rsidP="00B679EC">
            <w:pPr>
              <w:spacing w:line="360" w:lineRule="auto"/>
              <w:rPr>
                <w:rFonts w:eastAsia="Calibri"/>
                <w:lang w:eastAsia="en-US"/>
              </w:rPr>
            </w:pPr>
            <w:r w:rsidRPr="00F57CC0">
              <w:rPr>
                <w:rFonts w:eastAsia="Calibri"/>
                <w:lang w:eastAsia="en-US"/>
              </w:rPr>
              <w:t xml:space="preserve">Modification de l’aspect esthétique du paysage </w:t>
            </w:r>
          </w:p>
        </w:tc>
        <w:tc>
          <w:tcPr>
            <w:tcW w:w="1843" w:type="dxa"/>
          </w:tcPr>
          <w:p w14:paraId="1BC018EC" w14:textId="77777777" w:rsidR="00E94AA5" w:rsidRPr="00F57CC0" w:rsidRDefault="00E94AA5" w:rsidP="00B679EC">
            <w:pPr>
              <w:spacing w:line="360" w:lineRule="auto"/>
              <w:rPr>
                <w:rFonts w:eastAsia="Calibri"/>
                <w:lang w:eastAsia="en-US"/>
              </w:rPr>
            </w:pPr>
            <w:r w:rsidRPr="00F57CC0">
              <w:rPr>
                <w:rFonts w:eastAsia="Calibri"/>
                <w:lang w:eastAsia="en-US"/>
              </w:rPr>
              <w:t>Mineure</w:t>
            </w:r>
          </w:p>
        </w:tc>
      </w:tr>
      <w:tr w:rsidR="00E94AA5" w:rsidRPr="00F57CC0" w14:paraId="3BF5E36D" w14:textId="77777777" w:rsidTr="008A7842">
        <w:tc>
          <w:tcPr>
            <w:tcW w:w="7367" w:type="dxa"/>
          </w:tcPr>
          <w:p w14:paraId="23EC13A6" w14:textId="77777777" w:rsidR="00E94AA5" w:rsidRPr="00F57CC0" w:rsidRDefault="00E94AA5" w:rsidP="00B679EC">
            <w:pPr>
              <w:spacing w:line="360" w:lineRule="auto"/>
              <w:rPr>
                <w:rFonts w:eastAsia="Calibri"/>
                <w:lang w:eastAsia="en-US"/>
              </w:rPr>
            </w:pPr>
            <w:r w:rsidRPr="00F57CC0">
              <w:rPr>
                <w:rFonts w:eastAsia="Calibri"/>
                <w:lang w:eastAsia="en-US"/>
              </w:rPr>
              <w:t>Pertes d’espèces ligneuses, arbustives et herbacées</w:t>
            </w:r>
          </w:p>
        </w:tc>
        <w:tc>
          <w:tcPr>
            <w:tcW w:w="1843" w:type="dxa"/>
          </w:tcPr>
          <w:p w14:paraId="32BA9BC0" w14:textId="77777777" w:rsidR="00E94AA5" w:rsidRPr="00F57CC0" w:rsidRDefault="00E94AA5" w:rsidP="00B679EC">
            <w:pPr>
              <w:spacing w:line="360" w:lineRule="auto"/>
              <w:rPr>
                <w:rFonts w:eastAsia="Calibri"/>
                <w:lang w:eastAsia="en-US"/>
              </w:rPr>
            </w:pPr>
            <w:r w:rsidRPr="00F57CC0">
              <w:rPr>
                <w:rFonts w:eastAsia="Calibri"/>
                <w:lang w:eastAsia="en-US"/>
              </w:rPr>
              <w:t>Mineure</w:t>
            </w:r>
          </w:p>
        </w:tc>
      </w:tr>
      <w:tr w:rsidR="00E94AA5" w:rsidRPr="00F57CC0" w14:paraId="736B2E56" w14:textId="77777777" w:rsidTr="008A7842">
        <w:tc>
          <w:tcPr>
            <w:tcW w:w="7367" w:type="dxa"/>
          </w:tcPr>
          <w:p w14:paraId="63229BCC" w14:textId="77777777" w:rsidR="00E94AA5" w:rsidRPr="00F57CC0" w:rsidRDefault="00E94AA5" w:rsidP="00B679EC">
            <w:pPr>
              <w:spacing w:line="360" w:lineRule="auto"/>
              <w:rPr>
                <w:rFonts w:eastAsia="Calibri"/>
                <w:lang w:eastAsia="en-US"/>
              </w:rPr>
            </w:pPr>
            <w:r w:rsidRPr="00F57CC0">
              <w:rPr>
                <w:rFonts w:eastAsia="Calibri"/>
                <w:lang w:eastAsia="en-US"/>
              </w:rPr>
              <w:t>Destruction de l’habitat faunique/migration de la faune</w:t>
            </w:r>
          </w:p>
        </w:tc>
        <w:tc>
          <w:tcPr>
            <w:tcW w:w="1843" w:type="dxa"/>
          </w:tcPr>
          <w:p w14:paraId="41BFBAB9" w14:textId="77777777" w:rsidR="00E94AA5" w:rsidRPr="00F57CC0" w:rsidRDefault="00E94AA5" w:rsidP="00B679EC">
            <w:pPr>
              <w:spacing w:line="360" w:lineRule="auto"/>
              <w:rPr>
                <w:rFonts w:eastAsia="Calibri"/>
                <w:lang w:eastAsia="en-US"/>
              </w:rPr>
            </w:pPr>
            <w:r w:rsidRPr="00F57CC0">
              <w:rPr>
                <w:rFonts w:eastAsia="Calibri"/>
                <w:lang w:eastAsia="en-US"/>
              </w:rPr>
              <w:t>Mineure</w:t>
            </w:r>
          </w:p>
        </w:tc>
      </w:tr>
      <w:tr w:rsidR="00E94AA5" w:rsidRPr="00F57CC0" w14:paraId="7E16EDCA" w14:textId="77777777" w:rsidTr="008A7842">
        <w:tc>
          <w:tcPr>
            <w:tcW w:w="7367" w:type="dxa"/>
          </w:tcPr>
          <w:p w14:paraId="71DD7EFE" w14:textId="77777777" w:rsidR="00E94AA5" w:rsidRPr="00F57CC0" w:rsidRDefault="00E94AA5" w:rsidP="00B679EC">
            <w:pPr>
              <w:spacing w:line="360" w:lineRule="auto"/>
              <w:rPr>
                <w:rFonts w:eastAsia="Calibri"/>
                <w:lang w:eastAsia="en-US"/>
              </w:rPr>
            </w:pPr>
            <w:r w:rsidRPr="00F57CC0">
              <w:rPr>
                <w:rFonts w:eastAsia="Calibri"/>
                <w:lang w:eastAsia="en-US"/>
              </w:rPr>
              <w:t>Propagation des maladies</w:t>
            </w:r>
          </w:p>
        </w:tc>
        <w:tc>
          <w:tcPr>
            <w:tcW w:w="1843" w:type="dxa"/>
          </w:tcPr>
          <w:p w14:paraId="595DC9E3" w14:textId="77777777" w:rsidR="00E94AA5" w:rsidRPr="00F57CC0" w:rsidRDefault="00E94AA5" w:rsidP="00B679EC">
            <w:pPr>
              <w:spacing w:line="360" w:lineRule="auto"/>
              <w:rPr>
                <w:rFonts w:eastAsia="Calibri"/>
                <w:lang w:eastAsia="en-US"/>
              </w:rPr>
            </w:pPr>
            <w:r w:rsidRPr="00F57CC0">
              <w:rPr>
                <w:rFonts w:eastAsia="Calibri"/>
                <w:lang w:eastAsia="en-US"/>
              </w:rPr>
              <w:t>Moyenne</w:t>
            </w:r>
          </w:p>
        </w:tc>
      </w:tr>
      <w:tr w:rsidR="00E94AA5" w:rsidRPr="00F57CC0" w14:paraId="7D403840" w14:textId="77777777" w:rsidTr="008A7842">
        <w:tc>
          <w:tcPr>
            <w:tcW w:w="7367" w:type="dxa"/>
          </w:tcPr>
          <w:p w14:paraId="50AD66E7" w14:textId="77777777" w:rsidR="00E94AA5" w:rsidRPr="00F57CC0" w:rsidRDefault="00E94AA5" w:rsidP="00B679EC">
            <w:pPr>
              <w:spacing w:line="360" w:lineRule="auto"/>
              <w:rPr>
                <w:rFonts w:eastAsia="Calibri"/>
                <w:lang w:eastAsia="en-US"/>
              </w:rPr>
            </w:pPr>
            <w:r w:rsidRPr="00F57CC0">
              <w:rPr>
                <w:rFonts w:eastAsia="Calibri"/>
                <w:lang w:eastAsia="en-US"/>
              </w:rPr>
              <w:t>Risques d’accidents</w:t>
            </w:r>
          </w:p>
        </w:tc>
        <w:tc>
          <w:tcPr>
            <w:tcW w:w="1843" w:type="dxa"/>
          </w:tcPr>
          <w:p w14:paraId="275183F6" w14:textId="77777777" w:rsidR="00E94AA5" w:rsidRPr="00F57CC0" w:rsidRDefault="00E94AA5" w:rsidP="00B679EC">
            <w:pPr>
              <w:spacing w:line="360" w:lineRule="auto"/>
              <w:rPr>
                <w:rFonts w:eastAsia="Calibri"/>
                <w:lang w:eastAsia="en-US"/>
              </w:rPr>
            </w:pPr>
            <w:r w:rsidRPr="00F57CC0">
              <w:rPr>
                <w:rFonts w:eastAsia="Calibri"/>
                <w:lang w:eastAsia="en-US"/>
              </w:rPr>
              <w:t>Moyenne</w:t>
            </w:r>
          </w:p>
        </w:tc>
      </w:tr>
      <w:tr w:rsidR="00E94AA5" w:rsidRPr="00F57CC0" w14:paraId="30E23F19" w14:textId="77777777" w:rsidTr="008A7842">
        <w:tc>
          <w:tcPr>
            <w:tcW w:w="7367" w:type="dxa"/>
          </w:tcPr>
          <w:p w14:paraId="23BADED2" w14:textId="77777777" w:rsidR="00E94AA5" w:rsidRPr="00F57CC0" w:rsidRDefault="00E94AA5" w:rsidP="00B679EC">
            <w:pPr>
              <w:spacing w:line="360" w:lineRule="auto"/>
              <w:rPr>
                <w:rFonts w:eastAsia="Calibri"/>
                <w:lang w:eastAsia="en-US"/>
              </w:rPr>
            </w:pPr>
            <w:r w:rsidRPr="00F57CC0">
              <w:rPr>
                <w:rFonts w:eastAsia="Calibri"/>
                <w:lang w:eastAsia="en-US"/>
              </w:rPr>
              <w:t>Risque de difficultés de Recouvrement</w:t>
            </w:r>
          </w:p>
        </w:tc>
        <w:tc>
          <w:tcPr>
            <w:tcW w:w="1843" w:type="dxa"/>
          </w:tcPr>
          <w:p w14:paraId="5302E399" w14:textId="77777777" w:rsidR="00E94AA5" w:rsidRPr="00F57CC0" w:rsidRDefault="00E94AA5" w:rsidP="00B679EC">
            <w:pPr>
              <w:spacing w:line="360" w:lineRule="auto"/>
              <w:rPr>
                <w:rFonts w:eastAsia="Calibri"/>
                <w:lang w:eastAsia="en-US"/>
              </w:rPr>
            </w:pPr>
            <w:r w:rsidRPr="00F57CC0">
              <w:rPr>
                <w:rFonts w:eastAsia="Calibri"/>
                <w:lang w:eastAsia="en-US"/>
              </w:rPr>
              <w:t>Moyenne</w:t>
            </w:r>
          </w:p>
        </w:tc>
      </w:tr>
      <w:tr w:rsidR="00E94AA5" w:rsidRPr="00F57CC0" w14:paraId="2C0FA5B0" w14:textId="77777777" w:rsidTr="008A7842">
        <w:tc>
          <w:tcPr>
            <w:tcW w:w="7367" w:type="dxa"/>
          </w:tcPr>
          <w:p w14:paraId="729B65BD" w14:textId="77777777" w:rsidR="00E94AA5" w:rsidRPr="00F57CC0" w:rsidRDefault="00E94AA5" w:rsidP="00B679EC">
            <w:pPr>
              <w:spacing w:line="360" w:lineRule="auto"/>
              <w:rPr>
                <w:rFonts w:eastAsia="Calibri"/>
                <w:lang w:eastAsia="en-US"/>
              </w:rPr>
            </w:pPr>
            <w:r w:rsidRPr="00F57CC0">
              <w:rPr>
                <w:rFonts w:eastAsia="Calibri"/>
                <w:lang w:eastAsia="en-US"/>
              </w:rPr>
              <w:t>Perturbation des habitudes sociale, des us et coutumes</w:t>
            </w:r>
          </w:p>
        </w:tc>
        <w:tc>
          <w:tcPr>
            <w:tcW w:w="1843" w:type="dxa"/>
          </w:tcPr>
          <w:p w14:paraId="4E9B04B0" w14:textId="77777777" w:rsidR="00E94AA5" w:rsidRPr="00F57CC0" w:rsidRDefault="00E94AA5" w:rsidP="00B679EC">
            <w:pPr>
              <w:spacing w:line="360" w:lineRule="auto"/>
              <w:rPr>
                <w:rFonts w:eastAsia="Calibri"/>
                <w:lang w:eastAsia="en-US"/>
              </w:rPr>
            </w:pPr>
            <w:r w:rsidRPr="00F57CC0">
              <w:rPr>
                <w:rFonts w:eastAsia="Calibri"/>
                <w:lang w:eastAsia="en-US"/>
              </w:rPr>
              <w:t>Moyenne</w:t>
            </w:r>
          </w:p>
        </w:tc>
      </w:tr>
      <w:tr w:rsidR="00E94AA5" w:rsidRPr="00F57CC0" w14:paraId="1D1242AA" w14:textId="77777777" w:rsidTr="008A7842">
        <w:tc>
          <w:tcPr>
            <w:tcW w:w="7367" w:type="dxa"/>
          </w:tcPr>
          <w:p w14:paraId="6F540AEE" w14:textId="77777777" w:rsidR="00E94AA5" w:rsidRPr="00F57CC0" w:rsidRDefault="00E94AA5" w:rsidP="00B679EC">
            <w:pPr>
              <w:spacing w:line="360" w:lineRule="auto"/>
              <w:rPr>
                <w:rFonts w:eastAsia="Calibri"/>
                <w:lang w:eastAsia="en-US"/>
              </w:rPr>
            </w:pPr>
            <w:r w:rsidRPr="00F57CC0">
              <w:rPr>
                <w:rFonts w:eastAsia="Calibri"/>
                <w:lang w:eastAsia="en-US"/>
              </w:rPr>
              <w:t>Risque d’insuffisance du budget de fonctionnement</w:t>
            </w:r>
          </w:p>
        </w:tc>
        <w:tc>
          <w:tcPr>
            <w:tcW w:w="1843" w:type="dxa"/>
          </w:tcPr>
          <w:p w14:paraId="06343CEF" w14:textId="77777777" w:rsidR="00E94AA5" w:rsidRPr="00F57CC0" w:rsidRDefault="00E94AA5" w:rsidP="00B679EC">
            <w:pPr>
              <w:spacing w:line="360" w:lineRule="auto"/>
              <w:rPr>
                <w:rFonts w:eastAsia="Calibri"/>
                <w:lang w:eastAsia="en-US"/>
              </w:rPr>
            </w:pPr>
            <w:r w:rsidRPr="00F57CC0">
              <w:rPr>
                <w:rFonts w:eastAsia="Calibri"/>
                <w:lang w:eastAsia="en-US"/>
              </w:rPr>
              <w:t>Moyenne</w:t>
            </w:r>
          </w:p>
        </w:tc>
      </w:tr>
      <w:tr w:rsidR="00E94AA5" w:rsidRPr="00F57CC0" w14:paraId="297AF034" w14:textId="77777777" w:rsidTr="008A7842">
        <w:tc>
          <w:tcPr>
            <w:tcW w:w="7367" w:type="dxa"/>
          </w:tcPr>
          <w:p w14:paraId="6094432E" w14:textId="77777777" w:rsidR="00E94AA5" w:rsidRPr="00F57CC0" w:rsidRDefault="00E94AA5" w:rsidP="00B679EC">
            <w:pPr>
              <w:spacing w:line="360" w:lineRule="auto"/>
              <w:rPr>
                <w:rFonts w:eastAsia="Calibri"/>
                <w:lang w:eastAsia="en-US"/>
              </w:rPr>
            </w:pPr>
            <w:r w:rsidRPr="00F57CC0">
              <w:rPr>
                <w:rFonts w:eastAsia="Calibri"/>
                <w:lang w:eastAsia="en-US"/>
              </w:rPr>
              <w:t>Destruction de ressources Culturelles physiques</w:t>
            </w:r>
          </w:p>
        </w:tc>
        <w:tc>
          <w:tcPr>
            <w:tcW w:w="1843" w:type="dxa"/>
          </w:tcPr>
          <w:p w14:paraId="32E22A3B" w14:textId="77777777" w:rsidR="00E94AA5" w:rsidRPr="00F57CC0" w:rsidRDefault="00E94AA5" w:rsidP="00B679EC">
            <w:pPr>
              <w:spacing w:line="360" w:lineRule="auto"/>
              <w:rPr>
                <w:rFonts w:eastAsia="Calibri"/>
                <w:lang w:eastAsia="en-US"/>
              </w:rPr>
            </w:pPr>
            <w:r w:rsidRPr="00F57CC0">
              <w:rPr>
                <w:rFonts w:eastAsia="Calibri"/>
                <w:lang w:eastAsia="en-US"/>
              </w:rPr>
              <w:t>Moyenne</w:t>
            </w:r>
          </w:p>
        </w:tc>
      </w:tr>
      <w:tr w:rsidR="00E94AA5" w:rsidRPr="00F57CC0" w14:paraId="771BD3A7" w14:textId="77777777" w:rsidTr="008A7842">
        <w:tc>
          <w:tcPr>
            <w:tcW w:w="7367" w:type="dxa"/>
          </w:tcPr>
          <w:p w14:paraId="6C5DBB67" w14:textId="77777777" w:rsidR="00E94AA5" w:rsidRPr="00F57CC0" w:rsidRDefault="00E94AA5" w:rsidP="00B679EC">
            <w:pPr>
              <w:spacing w:line="360" w:lineRule="auto"/>
              <w:rPr>
                <w:rFonts w:eastAsia="Calibri"/>
                <w:b/>
                <w:bCs/>
                <w:lang w:eastAsia="en-US"/>
              </w:rPr>
            </w:pPr>
            <w:r w:rsidRPr="00F57CC0">
              <w:rPr>
                <w:rFonts w:eastAsia="Calibri"/>
                <w:b/>
                <w:bCs/>
                <w:lang w:eastAsia="en-US"/>
              </w:rPr>
              <w:t>Impacts positifs</w:t>
            </w:r>
          </w:p>
        </w:tc>
        <w:tc>
          <w:tcPr>
            <w:tcW w:w="1843" w:type="dxa"/>
          </w:tcPr>
          <w:p w14:paraId="62EB4751" w14:textId="77777777" w:rsidR="00E94AA5" w:rsidRPr="00F57CC0" w:rsidRDefault="00E94AA5" w:rsidP="00B679EC">
            <w:pPr>
              <w:spacing w:line="360" w:lineRule="auto"/>
              <w:rPr>
                <w:rFonts w:eastAsia="Calibri"/>
                <w:b/>
                <w:bCs/>
                <w:lang w:eastAsia="en-US"/>
              </w:rPr>
            </w:pPr>
          </w:p>
        </w:tc>
      </w:tr>
      <w:tr w:rsidR="00E94AA5" w:rsidRPr="00F57CC0" w14:paraId="138EA37F" w14:textId="77777777" w:rsidTr="008A7842">
        <w:tc>
          <w:tcPr>
            <w:tcW w:w="7367" w:type="dxa"/>
          </w:tcPr>
          <w:p w14:paraId="019396B9" w14:textId="77777777" w:rsidR="00E94AA5" w:rsidRPr="00F57CC0" w:rsidRDefault="00E94AA5" w:rsidP="00B679EC">
            <w:pPr>
              <w:spacing w:line="360" w:lineRule="auto"/>
              <w:rPr>
                <w:rFonts w:eastAsia="Calibri"/>
                <w:lang w:eastAsia="en-US"/>
              </w:rPr>
            </w:pPr>
            <w:r w:rsidRPr="00F57CC0">
              <w:rPr>
                <w:rFonts w:eastAsia="Calibri"/>
                <w:lang w:eastAsia="en-US"/>
              </w:rPr>
              <w:t>Réduction des maladies causées par l’usage de l’eau insalubre</w:t>
            </w:r>
          </w:p>
        </w:tc>
        <w:tc>
          <w:tcPr>
            <w:tcW w:w="1843" w:type="dxa"/>
          </w:tcPr>
          <w:p w14:paraId="1609DDCC" w14:textId="77777777" w:rsidR="00E94AA5" w:rsidRPr="00F57CC0" w:rsidRDefault="00E94AA5" w:rsidP="00B679EC">
            <w:pPr>
              <w:spacing w:line="360" w:lineRule="auto"/>
              <w:rPr>
                <w:rFonts w:eastAsia="Calibri"/>
                <w:lang w:eastAsia="en-US"/>
              </w:rPr>
            </w:pPr>
            <w:r w:rsidRPr="00F57CC0">
              <w:rPr>
                <w:rFonts w:eastAsia="Calibri"/>
                <w:lang w:eastAsia="en-US"/>
              </w:rPr>
              <w:t>Majeure</w:t>
            </w:r>
          </w:p>
        </w:tc>
      </w:tr>
      <w:tr w:rsidR="00E94AA5" w:rsidRPr="00F57CC0" w14:paraId="5C611B48" w14:textId="77777777" w:rsidTr="008A7842">
        <w:tc>
          <w:tcPr>
            <w:tcW w:w="7367" w:type="dxa"/>
          </w:tcPr>
          <w:p w14:paraId="6222E995" w14:textId="77777777" w:rsidR="00E94AA5" w:rsidRPr="00F57CC0" w:rsidRDefault="00E94AA5" w:rsidP="00B679EC">
            <w:pPr>
              <w:spacing w:line="360" w:lineRule="auto"/>
              <w:rPr>
                <w:rFonts w:eastAsia="Calibri"/>
                <w:lang w:eastAsia="en-US"/>
              </w:rPr>
            </w:pPr>
            <w:r w:rsidRPr="00F57CC0">
              <w:rPr>
                <w:rFonts w:eastAsia="Calibri"/>
                <w:lang w:eastAsia="en-US"/>
              </w:rPr>
              <w:t>Création d’emplois</w:t>
            </w:r>
          </w:p>
        </w:tc>
        <w:tc>
          <w:tcPr>
            <w:tcW w:w="1843" w:type="dxa"/>
          </w:tcPr>
          <w:p w14:paraId="7067E24A" w14:textId="77777777" w:rsidR="00E94AA5" w:rsidRPr="00F57CC0" w:rsidRDefault="00E94AA5" w:rsidP="00B679EC">
            <w:pPr>
              <w:spacing w:line="360" w:lineRule="auto"/>
              <w:rPr>
                <w:rFonts w:eastAsia="Calibri"/>
                <w:lang w:eastAsia="en-US"/>
              </w:rPr>
            </w:pPr>
            <w:r w:rsidRPr="00F57CC0">
              <w:rPr>
                <w:rFonts w:eastAsia="Calibri"/>
                <w:lang w:eastAsia="en-US"/>
              </w:rPr>
              <w:t>Moyenne</w:t>
            </w:r>
          </w:p>
        </w:tc>
      </w:tr>
      <w:tr w:rsidR="00E94AA5" w:rsidRPr="00F57CC0" w14:paraId="4FCF3606" w14:textId="77777777" w:rsidTr="008A7842">
        <w:tc>
          <w:tcPr>
            <w:tcW w:w="7367" w:type="dxa"/>
          </w:tcPr>
          <w:p w14:paraId="1460704D" w14:textId="77777777" w:rsidR="00E94AA5" w:rsidRPr="00F57CC0" w:rsidRDefault="00E94AA5" w:rsidP="00B679EC">
            <w:pPr>
              <w:spacing w:line="360" w:lineRule="auto"/>
              <w:rPr>
                <w:rFonts w:eastAsia="Calibri"/>
                <w:lang w:eastAsia="en-US"/>
              </w:rPr>
            </w:pPr>
            <w:r w:rsidRPr="00F57CC0">
              <w:rPr>
                <w:rFonts w:eastAsia="Calibri"/>
                <w:lang w:eastAsia="en-US"/>
              </w:rPr>
              <w:t xml:space="preserve">Développement d’Activités Génératrice de Revenue </w:t>
            </w:r>
          </w:p>
        </w:tc>
        <w:tc>
          <w:tcPr>
            <w:tcW w:w="1843" w:type="dxa"/>
          </w:tcPr>
          <w:p w14:paraId="52C0F6F7" w14:textId="3FAEC047" w:rsidR="00E94AA5" w:rsidRPr="00F57CC0" w:rsidRDefault="005858A0" w:rsidP="00B679EC">
            <w:pPr>
              <w:spacing w:line="360" w:lineRule="auto"/>
              <w:rPr>
                <w:rFonts w:eastAsia="Calibri"/>
                <w:lang w:eastAsia="en-US"/>
              </w:rPr>
            </w:pPr>
            <w:r>
              <w:rPr>
                <w:rFonts w:eastAsia="Calibri"/>
                <w:lang w:eastAsia="en-US"/>
              </w:rPr>
              <w:t>moyenne</w:t>
            </w:r>
          </w:p>
        </w:tc>
      </w:tr>
      <w:tr w:rsidR="00E94AA5" w:rsidRPr="00F57CC0" w14:paraId="490A4672" w14:textId="77777777" w:rsidTr="008A7842">
        <w:tc>
          <w:tcPr>
            <w:tcW w:w="7367" w:type="dxa"/>
          </w:tcPr>
          <w:p w14:paraId="5B586B48" w14:textId="77777777" w:rsidR="00E94AA5" w:rsidRPr="00F57CC0" w:rsidRDefault="00E94AA5" w:rsidP="00B679EC">
            <w:pPr>
              <w:spacing w:line="360" w:lineRule="auto"/>
              <w:rPr>
                <w:rFonts w:eastAsia="Calibri"/>
                <w:lang w:eastAsia="en-US"/>
              </w:rPr>
            </w:pPr>
            <w:r w:rsidRPr="00F57CC0">
              <w:rPr>
                <w:rFonts w:eastAsia="Calibri"/>
                <w:lang w:eastAsia="en-US"/>
              </w:rPr>
              <w:t>Développement des activités communautaires autour de l’eau</w:t>
            </w:r>
          </w:p>
        </w:tc>
        <w:tc>
          <w:tcPr>
            <w:tcW w:w="1843" w:type="dxa"/>
          </w:tcPr>
          <w:p w14:paraId="6A188098" w14:textId="77777777" w:rsidR="00E94AA5" w:rsidRPr="00F57CC0" w:rsidRDefault="00E94AA5" w:rsidP="00B679EC">
            <w:pPr>
              <w:spacing w:line="360" w:lineRule="auto"/>
              <w:rPr>
                <w:rFonts w:eastAsia="Calibri"/>
                <w:lang w:eastAsia="en-US"/>
              </w:rPr>
            </w:pPr>
            <w:r w:rsidRPr="00F57CC0">
              <w:rPr>
                <w:rFonts w:eastAsia="Calibri"/>
                <w:lang w:eastAsia="en-US"/>
              </w:rPr>
              <w:t>Moyenne</w:t>
            </w:r>
          </w:p>
        </w:tc>
      </w:tr>
      <w:tr w:rsidR="00E94AA5" w:rsidRPr="00F57CC0" w14:paraId="0E50EE14" w14:textId="77777777" w:rsidTr="008A7842">
        <w:tc>
          <w:tcPr>
            <w:tcW w:w="7367" w:type="dxa"/>
          </w:tcPr>
          <w:p w14:paraId="2A3D6D97" w14:textId="77777777" w:rsidR="00E94AA5" w:rsidRPr="00F57CC0" w:rsidRDefault="00E94AA5" w:rsidP="00B679EC">
            <w:pPr>
              <w:spacing w:line="360" w:lineRule="auto"/>
              <w:rPr>
                <w:rFonts w:eastAsia="Calibri"/>
                <w:lang w:eastAsia="en-US"/>
              </w:rPr>
            </w:pPr>
            <w:r w:rsidRPr="00F57CC0">
              <w:rPr>
                <w:rFonts w:eastAsia="Calibri"/>
                <w:lang w:eastAsia="en-US"/>
              </w:rPr>
              <w:t>Amélioration de la qualité et de l’accès à l’eau</w:t>
            </w:r>
          </w:p>
        </w:tc>
        <w:tc>
          <w:tcPr>
            <w:tcW w:w="1843" w:type="dxa"/>
          </w:tcPr>
          <w:p w14:paraId="11A1FC18" w14:textId="77777777" w:rsidR="00E94AA5" w:rsidRPr="00F57CC0" w:rsidRDefault="00E94AA5" w:rsidP="00B679EC">
            <w:pPr>
              <w:spacing w:line="360" w:lineRule="auto"/>
              <w:rPr>
                <w:rFonts w:eastAsia="Calibri"/>
                <w:lang w:eastAsia="en-US"/>
              </w:rPr>
            </w:pPr>
            <w:r w:rsidRPr="00F57CC0">
              <w:rPr>
                <w:rFonts w:eastAsia="Calibri"/>
                <w:lang w:eastAsia="en-US"/>
              </w:rPr>
              <w:t>Moyenne</w:t>
            </w:r>
          </w:p>
        </w:tc>
      </w:tr>
      <w:bookmarkEnd w:id="492"/>
    </w:tbl>
    <w:p w14:paraId="51CA2212" w14:textId="77777777" w:rsidR="00E94AA5" w:rsidRPr="00F57CC0" w:rsidRDefault="00E94AA5" w:rsidP="00B679EC">
      <w:pPr>
        <w:spacing w:line="360" w:lineRule="auto"/>
        <w:rPr>
          <w:lang w:eastAsia="en-US"/>
        </w:rPr>
      </w:pPr>
    </w:p>
    <w:p w14:paraId="5289FE34" w14:textId="77777777" w:rsidR="00E94AA5" w:rsidRPr="00F57CC0" w:rsidRDefault="00E94AA5" w:rsidP="0027704E">
      <w:pPr>
        <w:pStyle w:val="Style1"/>
        <w:numPr>
          <w:ilvl w:val="0"/>
          <w:numId w:val="58"/>
        </w:numPr>
        <w:ind w:left="0" w:hanging="426"/>
        <w:rPr>
          <w:rFonts w:ascii="Times New Roman" w:hAnsi="Times New Roman" w:cs="Times New Roman"/>
        </w:rPr>
      </w:pPr>
      <w:bookmarkStart w:id="493" w:name="_Toc131515820"/>
      <w:bookmarkStart w:id="494" w:name="_Toc224052446"/>
      <w:r w:rsidRPr="00F57CC0">
        <w:rPr>
          <w:rFonts w:ascii="Times New Roman" w:hAnsi="Times New Roman" w:cs="Times New Roman"/>
        </w:rPr>
        <w:lastRenderedPageBreak/>
        <w:t>Evaluation des risques</w:t>
      </w:r>
      <w:bookmarkEnd w:id="493"/>
      <w:bookmarkEnd w:id="494"/>
    </w:p>
    <w:p w14:paraId="12E9FFCA" w14:textId="77777777" w:rsidR="00E94AA5" w:rsidRPr="00F57CC0" w:rsidRDefault="00E94AA5" w:rsidP="00A515B0">
      <w:pPr>
        <w:spacing w:line="360" w:lineRule="auto"/>
        <w:jc w:val="both"/>
        <w:rPr>
          <w:rFonts w:eastAsia="Calibri"/>
        </w:rPr>
      </w:pPr>
      <w:r w:rsidRPr="00F57CC0">
        <w:rPr>
          <w:rFonts w:eastAsia="Calibri"/>
        </w:rPr>
        <w:t xml:space="preserve">Le tableau suivant présente la grille d’évaluation de la criticité du risque. Le principe d’appréciation du niveau de risque est de mettre en relation la gravité des conséquences (G) et la probabilité d’occurrence (P) de l’impact.  Ceci permet de distinguer quatre niveaux de risques : </w:t>
      </w:r>
      <w:r w:rsidRPr="00F57CC0">
        <w:rPr>
          <w:rFonts w:eastAsia="Calibri"/>
          <w:b/>
        </w:rPr>
        <w:t>Bas</w:t>
      </w:r>
      <w:r w:rsidRPr="00F57CC0">
        <w:rPr>
          <w:rFonts w:eastAsia="Calibri"/>
        </w:rPr>
        <w:t xml:space="preserve"> risque, </w:t>
      </w:r>
      <w:r w:rsidRPr="00F57CC0">
        <w:rPr>
          <w:rFonts w:eastAsia="Calibri"/>
          <w:b/>
        </w:rPr>
        <w:t xml:space="preserve">Moyen </w:t>
      </w:r>
      <w:r w:rsidRPr="00F57CC0">
        <w:rPr>
          <w:rFonts w:eastAsia="Calibri"/>
        </w:rPr>
        <w:t xml:space="preserve">risque, </w:t>
      </w:r>
      <w:r w:rsidRPr="00F57CC0">
        <w:rPr>
          <w:rFonts w:eastAsia="Calibri"/>
          <w:b/>
        </w:rPr>
        <w:t>Haut</w:t>
      </w:r>
      <w:r w:rsidRPr="00F57CC0">
        <w:rPr>
          <w:rFonts w:eastAsia="Calibri"/>
        </w:rPr>
        <w:t xml:space="preserve"> risque et </w:t>
      </w:r>
      <w:r w:rsidRPr="00F57CC0">
        <w:rPr>
          <w:rFonts w:eastAsia="Calibri"/>
          <w:b/>
        </w:rPr>
        <w:t>très haut</w:t>
      </w:r>
      <w:r w:rsidRPr="00F57CC0">
        <w:rPr>
          <w:rFonts w:eastAsia="Calibri"/>
        </w:rPr>
        <w:t xml:space="preserve"> risque. </w:t>
      </w:r>
    </w:p>
    <w:p w14:paraId="36069544" w14:textId="77777777" w:rsidR="00E94AA5" w:rsidRPr="00F57CC0" w:rsidRDefault="00E94AA5" w:rsidP="00E94AA5">
      <w:pPr>
        <w:spacing w:line="276" w:lineRule="auto"/>
        <w:rPr>
          <w:rFonts w:eastAsia="Calibri"/>
        </w:rPr>
      </w:pPr>
    </w:p>
    <w:p w14:paraId="359923FA" w14:textId="77777777" w:rsidR="00E94AA5" w:rsidRPr="00F57CC0" w:rsidRDefault="00E94AA5" w:rsidP="00E94AA5">
      <w:pPr>
        <w:pStyle w:val="Lgende"/>
        <w:ind w:left="0"/>
        <w:rPr>
          <w:rFonts w:cs="Times New Roman"/>
          <w:sz w:val="22"/>
          <w:szCs w:val="22"/>
        </w:rPr>
      </w:pPr>
    </w:p>
    <w:p w14:paraId="4F05F23B" w14:textId="77777777" w:rsidR="00E94AA5" w:rsidRPr="00F57CC0" w:rsidRDefault="00E94AA5" w:rsidP="00E94AA5">
      <w:pPr>
        <w:pStyle w:val="Lgende"/>
        <w:keepNext/>
        <w:rPr>
          <w:rFonts w:cs="Times New Roman"/>
          <w:sz w:val="24"/>
          <w:szCs w:val="24"/>
        </w:rPr>
      </w:pPr>
      <w:bookmarkStart w:id="495" w:name="_Toc224051925"/>
      <w:r w:rsidRPr="00F57CC0">
        <w:rPr>
          <w:rFonts w:cs="Times New Roman"/>
          <w:sz w:val="24"/>
          <w:szCs w:val="24"/>
        </w:rPr>
        <w:t xml:space="preserve">Tableau </w:t>
      </w:r>
      <w:r w:rsidR="006754D5">
        <w:rPr>
          <w:rFonts w:cs="Times New Roman"/>
          <w:sz w:val="24"/>
          <w:szCs w:val="24"/>
        </w:rPr>
        <w:fldChar w:fldCharType="begin"/>
      </w:r>
      <w:r w:rsidR="006754D5">
        <w:rPr>
          <w:rFonts w:cs="Times New Roman"/>
          <w:sz w:val="24"/>
          <w:szCs w:val="24"/>
        </w:rPr>
        <w:instrText xml:space="preserve"> SEQ Tableau \* ARABIC </w:instrText>
      </w:r>
      <w:r w:rsidR="006754D5">
        <w:rPr>
          <w:rFonts w:cs="Times New Roman"/>
          <w:sz w:val="24"/>
          <w:szCs w:val="24"/>
        </w:rPr>
        <w:fldChar w:fldCharType="separate"/>
      </w:r>
      <w:r w:rsidR="00713222">
        <w:rPr>
          <w:rFonts w:cs="Times New Roman"/>
          <w:noProof/>
          <w:sz w:val="24"/>
          <w:szCs w:val="24"/>
        </w:rPr>
        <w:t>6</w:t>
      </w:r>
      <w:r w:rsidR="006754D5">
        <w:rPr>
          <w:rFonts w:cs="Times New Roman"/>
          <w:sz w:val="24"/>
          <w:szCs w:val="24"/>
        </w:rPr>
        <w:fldChar w:fldCharType="end"/>
      </w:r>
      <w:r w:rsidRPr="00F57CC0">
        <w:rPr>
          <w:rFonts w:cs="Times New Roman"/>
          <w:sz w:val="24"/>
          <w:szCs w:val="24"/>
        </w:rPr>
        <w:t>:Grille d’évaluation de la criticité du risque</w:t>
      </w:r>
      <w:bookmarkEnd w:id="495"/>
    </w:p>
    <w:tbl>
      <w:tblPr>
        <w:tblW w:w="5612" w:type="pct"/>
        <w:tblInd w:w="-781" w:type="dxa"/>
        <w:tblCellMar>
          <w:left w:w="70" w:type="dxa"/>
          <w:right w:w="70" w:type="dxa"/>
        </w:tblCellMar>
        <w:tblLook w:val="04A0" w:firstRow="1" w:lastRow="0" w:firstColumn="1" w:lastColumn="0" w:noHBand="0" w:noVBand="1"/>
      </w:tblPr>
      <w:tblGrid>
        <w:gridCol w:w="3826"/>
        <w:gridCol w:w="1507"/>
        <w:gridCol w:w="1157"/>
        <w:gridCol w:w="1331"/>
        <w:gridCol w:w="1312"/>
        <w:gridCol w:w="1348"/>
      </w:tblGrid>
      <w:tr w:rsidR="00E94AA5" w:rsidRPr="00F57CC0" w14:paraId="4B44F323" w14:textId="77777777" w:rsidTr="00E94AA5">
        <w:trPr>
          <w:trHeight w:val="115"/>
        </w:trPr>
        <w:tc>
          <w:tcPr>
            <w:tcW w:w="1825" w:type="pct"/>
            <w:vMerge w:val="restart"/>
            <w:tcBorders>
              <w:top w:val="single" w:sz="4" w:space="0" w:color="auto"/>
              <w:left w:val="single" w:sz="4" w:space="0" w:color="auto"/>
              <w:bottom w:val="single" w:sz="4" w:space="0" w:color="auto"/>
              <w:right w:val="single" w:sz="4" w:space="0" w:color="auto"/>
            </w:tcBorders>
            <w:shd w:val="clear" w:color="auto" w:fill="3A8D94"/>
            <w:noWrap/>
            <w:vAlign w:val="center"/>
            <w:hideMark/>
          </w:tcPr>
          <w:p w14:paraId="322A950E" w14:textId="77777777" w:rsidR="00E94AA5" w:rsidRPr="00F57CC0" w:rsidRDefault="00E94AA5" w:rsidP="00A515B0">
            <w:pPr>
              <w:spacing w:line="360" w:lineRule="auto"/>
              <w:rPr>
                <w:rFonts w:eastAsia="Calibri"/>
                <w:b/>
                <w:color w:val="FFFFFF"/>
              </w:rPr>
            </w:pPr>
            <w:r w:rsidRPr="00F57CC0">
              <w:rPr>
                <w:rFonts w:eastAsia="Calibri"/>
                <w:b/>
                <w:color w:val="FFFFFF"/>
              </w:rPr>
              <w:t xml:space="preserve">Gravité des conséquences (G) </w:t>
            </w:r>
          </w:p>
        </w:tc>
        <w:tc>
          <w:tcPr>
            <w:tcW w:w="719" w:type="pct"/>
            <w:tcBorders>
              <w:top w:val="single" w:sz="4" w:space="0" w:color="auto"/>
              <w:left w:val="nil"/>
              <w:bottom w:val="single" w:sz="4" w:space="0" w:color="auto"/>
              <w:right w:val="single" w:sz="4" w:space="0" w:color="auto"/>
            </w:tcBorders>
            <w:shd w:val="clear" w:color="auto" w:fill="B6DDE8"/>
            <w:noWrap/>
            <w:vAlign w:val="bottom"/>
          </w:tcPr>
          <w:p w14:paraId="26A508D6" w14:textId="77777777" w:rsidR="00E94AA5" w:rsidRPr="00F57CC0" w:rsidRDefault="00E94AA5" w:rsidP="00A515B0">
            <w:pPr>
              <w:spacing w:line="360" w:lineRule="auto"/>
              <w:rPr>
                <w:rFonts w:eastAsia="Calibri"/>
                <w:b/>
                <w:bCs/>
              </w:rPr>
            </w:pPr>
          </w:p>
        </w:tc>
        <w:tc>
          <w:tcPr>
            <w:tcW w:w="2456" w:type="pct"/>
            <w:gridSpan w:val="4"/>
            <w:tcBorders>
              <w:top w:val="single" w:sz="4" w:space="0" w:color="auto"/>
              <w:left w:val="nil"/>
              <w:bottom w:val="single" w:sz="4" w:space="0" w:color="auto"/>
              <w:right w:val="single" w:sz="4" w:space="0" w:color="auto"/>
            </w:tcBorders>
            <w:shd w:val="clear" w:color="auto" w:fill="3A8D94"/>
            <w:vAlign w:val="bottom"/>
          </w:tcPr>
          <w:p w14:paraId="2450CFE9" w14:textId="77777777" w:rsidR="00E94AA5" w:rsidRPr="00F57CC0" w:rsidRDefault="00E94AA5" w:rsidP="00A515B0">
            <w:pPr>
              <w:spacing w:line="360" w:lineRule="auto"/>
              <w:jc w:val="center"/>
              <w:rPr>
                <w:rFonts w:eastAsia="Calibri"/>
                <w:b/>
                <w:bCs/>
              </w:rPr>
            </w:pPr>
            <w:r w:rsidRPr="00F57CC0">
              <w:rPr>
                <w:rFonts w:eastAsia="Calibri"/>
                <w:b/>
                <w:bCs/>
                <w:color w:val="FFFFFF"/>
              </w:rPr>
              <w:t>Niveau de Risque (NR)</w:t>
            </w:r>
          </w:p>
        </w:tc>
      </w:tr>
      <w:tr w:rsidR="00E94AA5" w:rsidRPr="00F57CC0" w14:paraId="6E033184" w14:textId="77777777" w:rsidTr="00E94AA5">
        <w:trPr>
          <w:trHeight w:val="315"/>
        </w:trPr>
        <w:tc>
          <w:tcPr>
            <w:tcW w:w="1825" w:type="pct"/>
            <w:vMerge/>
            <w:tcBorders>
              <w:top w:val="single" w:sz="4" w:space="0" w:color="auto"/>
              <w:left w:val="single" w:sz="4" w:space="0" w:color="auto"/>
              <w:bottom w:val="single" w:sz="4" w:space="0" w:color="auto"/>
              <w:right w:val="single" w:sz="4" w:space="0" w:color="auto"/>
            </w:tcBorders>
            <w:shd w:val="clear" w:color="auto" w:fill="3A8D94"/>
            <w:vAlign w:val="center"/>
            <w:hideMark/>
          </w:tcPr>
          <w:p w14:paraId="2F306939" w14:textId="77777777" w:rsidR="00E94AA5" w:rsidRPr="00F57CC0" w:rsidRDefault="00E94AA5" w:rsidP="00A515B0">
            <w:pPr>
              <w:spacing w:line="360" w:lineRule="auto"/>
              <w:rPr>
                <w:rFonts w:eastAsia="Calibri"/>
              </w:rPr>
            </w:pPr>
          </w:p>
        </w:tc>
        <w:tc>
          <w:tcPr>
            <w:tcW w:w="719" w:type="pct"/>
            <w:tcBorders>
              <w:top w:val="nil"/>
              <w:left w:val="nil"/>
              <w:bottom w:val="single" w:sz="4" w:space="0" w:color="auto"/>
              <w:right w:val="single" w:sz="4" w:space="0" w:color="auto"/>
            </w:tcBorders>
            <w:shd w:val="clear" w:color="auto" w:fill="B6DDE8"/>
            <w:noWrap/>
            <w:vAlign w:val="bottom"/>
            <w:hideMark/>
          </w:tcPr>
          <w:p w14:paraId="6F416B92" w14:textId="77777777" w:rsidR="00E94AA5" w:rsidRPr="00F57CC0" w:rsidRDefault="00E94AA5" w:rsidP="00A515B0">
            <w:pPr>
              <w:spacing w:line="360" w:lineRule="auto"/>
              <w:rPr>
                <w:rFonts w:eastAsia="Calibri"/>
                <w:b/>
              </w:rPr>
            </w:pPr>
            <w:r w:rsidRPr="00F57CC0">
              <w:rPr>
                <w:rFonts w:eastAsia="Calibri"/>
                <w:b/>
              </w:rPr>
              <w:t>Très haute</w:t>
            </w:r>
          </w:p>
        </w:tc>
        <w:tc>
          <w:tcPr>
            <w:tcW w:w="552" w:type="pct"/>
            <w:tcBorders>
              <w:top w:val="nil"/>
              <w:left w:val="nil"/>
              <w:bottom w:val="single" w:sz="4" w:space="0" w:color="auto"/>
              <w:right w:val="single" w:sz="4" w:space="0" w:color="auto"/>
            </w:tcBorders>
            <w:shd w:val="clear" w:color="auto" w:fill="FBE4D5"/>
            <w:noWrap/>
            <w:vAlign w:val="bottom"/>
            <w:hideMark/>
          </w:tcPr>
          <w:p w14:paraId="3BC8C543" w14:textId="77777777" w:rsidR="00E94AA5" w:rsidRPr="00F57CC0" w:rsidRDefault="00E94AA5" w:rsidP="00A515B0">
            <w:pPr>
              <w:spacing w:line="360" w:lineRule="auto"/>
              <w:rPr>
                <w:rFonts w:eastAsia="Calibri"/>
              </w:rPr>
            </w:pPr>
            <w:r w:rsidRPr="00F57CC0">
              <w:rPr>
                <w:rFonts w:eastAsia="Calibri"/>
              </w:rPr>
              <w:t>Haut</w:t>
            </w:r>
          </w:p>
        </w:tc>
        <w:tc>
          <w:tcPr>
            <w:tcW w:w="635" w:type="pct"/>
            <w:tcBorders>
              <w:top w:val="nil"/>
              <w:left w:val="nil"/>
              <w:bottom w:val="single" w:sz="4" w:space="0" w:color="auto"/>
              <w:right w:val="single" w:sz="4" w:space="0" w:color="auto"/>
            </w:tcBorders>
            <w:shd w:val="clear" w:color="000000" w:fill="FF0000"/>
            <w:noWrap/>
            <w:vAlign w:val="bottom"/>
            <w:hideMark/>
          </w:tcPr>
          <w:p w14:paraId="204473AF" w14:textId="77777777" w:rsidR="00E94AA5" w:rsidRPr="00F57CC0" w:rsidRDefault="00E94AA5" w:rsidP="00A515B0">
            <w:pPr>
              <w:spacing w:line="360" w:lineRule="auto"/>
              <w:rPr>
                <w:rFonts w:eastAsia="Calibri"/>
              </w:rPr>
            </w:pPr>
            <w:r w:rsidRPr="00F57CC0">
              <w:rPr>
                <w:rFonts w:eastAsia="Calibri"/>
              </w:rPr>
              <w:t>Très Haut</w:t>
            </w:r>
          </w:p>
        </w:tc>
        <w:tc>
          <w:tcPr>
            <w:tcW w:w="626" w:type="pct"/>
            <w:tcBorders>
              <w:top w:val="nil"/>
              <w:left w:val="nil"/>
              <w:bottom w:val="single" w:sz="4" w:space="0" w:color="auto"/>
              <w:right w:val="single" w:sz="4" w:space="0" w:color="auto"/>
            </w:tcBorders>
            <w:shd w:val="clear" w:color="000000" w:fill="FF0000"/>
            <w:noWrap/>
            <w:vAlign w:val="bottom"/>
            <w:hideMark/>
          </w:tcPr>
          <w:p w14:paraId="7D16B9F7" w14:textId="77777777" w:rsidR="00E94AA5" w:rsidRPr="00F57CC0" w:rsidRDefault="00E94AA5" w:rsidP="00A515B0">
            <w:pPr>
              <w:spacing w:line="360" w:lineRule="auto"/>
              <w:rPr>
                <w:rFonts w:eastAsia="Calibri"/>
              </w:rPr>
            </w:pPr>
            <w:r w:rsidRPr="00F57CC0">
              <w:rPr>
                <w:rFonts w:eastAsia="Calibri"/>
              </w:rPr>
              <w:t>Très haut</w:t>
            </w:r>
          </w:p>
        </w:tc>
        <w:tc>
          <w:tcPr>
            <w:tcW w:w="643" w:type="pct"/>
            <w:tcBorders>
              <w:top w:val="nil"/>
              <w:left w:val="nil"/>
              <w:bottom w:val="single" w:sz="4" w:space="0" w:color="auto"/>
              <w:right w:val="single" w:sz="4" w:space="0" w:color="auto"/>
            </w:tcBorders>
            <w:shd w:val="clear" w:color="000000" w:fill="FF0000"/>
            <w:noWrap/>
            <w:vAlign w:val="bottom"/>
            <w:hideMark/>
          </w:tcPr>
          <w:p w14:paraId="6BE93E2D" w14:textId="77777777" w:rsidR="00E94AA5" w:rsidRPr="00F57CC0" w:rsidRDefault="00E94AA5" w:rsidP="00A515B0">
            <w:pPr>
              <w:spacing w:line="360" w:lineRule="auto"/>
              <w:rPr>
                <w:rFonts w:eastAsia="Calibri"/>
              </w:rPr>
            </w:pPr>
            <w:r w:rsidRPr="00F57CC0">
              <w:rPr>
                <w:rFonts w:eastAsia="Calibri"/>
              </w:rPr>
              <w:t>Très haut</w:t>
            </w:r>
          </w:p>
        </w:tc>
      </w:tr>
      <w:tr w:rsidR="00E94AA5" w:rsidRPr="00F57CC0" w14:paraId="07C9C092" w14:textId="77777777" w:rsidTr="00E94AA5">
        <w:trPr>
          <w:trHeight w:val="315"/>
        </w:trPr>
        <w:tc>
          <w:tcPr>
            <w:tcW w:w="1825" w:type="pct"/>
            <w:vMerge/>
            <w:tcBorders>
              <w:top w:val="single" w:sz="4" w:space="0" w:color="auto"/>
              <w:left w:val="single" w:sz="4" w:space="0" w:color="auto"/>
              <w:bottom w:val="single" w:sz="4" w:space="0" w:color="auto"/>
              <w:right w:val="single" w:sz="4" w:space="0" w:color="auto"/>
            </w:tcBorders>
            <w:shd w:val="clear" w:color="auto" w:fill="3A8D94"/>
            <w:vAlign w:val="center"/>
            <w:hideMark/>
          </w:tcPr>
          <w:p w14:paraId="0B8F87D2" w14:textId="77777777" w:rsidR="00E94AA5" w:rsidRPr="00F57CC0" w:rsidRDefault="00E94AA5" w:rsidP="00A515B0">
            <w:pPr>
              <w:spacing w:line="360" w:lineRule="auto"/>
              <w:rPr>
                <w:rFonts w:eastAsia="Calibri"/>
              </w:rPr>
            </w:pPr>
          </w:p>
        </w:tc>
        <w:tc>
          <w:tcPr>
            <w:tcW w:w="719" w:type="pct"/>
            <w:tcBorders>
              <w:top w:val="nil"/>
              <w:left w:val="nil"/>
              <w:bottom w:val="single" w:sz="4" w:space="0" w:color="auto"/>
              <w:right w:val="single" w:sz="4" w:space="0" w:color="auto"/>
            </w:tcBorders>
            <w:shd w:val="clear" w:color="auto" w:fill="B6DDE8"/>
            <w:noWrap/>
            <w:vAlign w:val="bottom"/>
            <w:hideMark/>
          </w:tcPr>
          <w:p w14:paraId="1C5A484D" w14:textId="77777777" w:rsidR="00E94AA5" w:rsidRPr="00F57CC0" w:rsidRDefault="00E94AA5" w:rsidP="00A515B0">
            <w:pPr>
              <w:spacing w:line="360" w:lineRule="auto"/>
              <w:rPr>
                <w:rFonts w:eastAsia="Calibri"/>
                <w:b/>
              </w:rPr>
            </w:pPr>
            <w:r w:rsidRPr="00F57CC0">
              <w:rPr>
                <w:rFonts w:eastAsia="Calibri"/>
                <w:b/>
              </w:rPr>
              <w:t>Haute</w:t>
            </w:r>
          </w:p>
        </w:tc>
        <w:tc>
          <w:tcPr>
            <w:tcW w:w="552" w:type="pct"/>
            <w:tcBorders>
              <w:top w:val="nil"/>
              <w:left w:val="nil"/>
              <w:bottom w:val="single" w:sz="4" w:space="0" w:color="auto"/>
              <w:right w:val="single" w:sz="4" w:space="0" w:color="auto"/>
            </w:tcBorders>
            <w:shd w:val="clear" w:color="000000" w:fill="FFFF00"/>
            <w:noWrap/>
            <w:vAlign w:val="bottom"/>
            <w:hideMark/>
          </w:tcPr>
          <w:p w14:paraId="4E94709D" w14:textId="77777777" w:rsidR="00E94AA5" w:rsidRPr="00F57CC0" w:rsidRDefault="00E94AA5" w:rsidP="00A515B0">
            <w:pPr>
              <w:spacing w:line="360" w:lineRule="auto"/>
              <w:rPr>
                <w:rFonts w:eastAsia="Calibri"/>
              </w:rPr>
            </w:pPr>
            <w:r w:rsidRPr="00F57CC0">
              <w:rPr>
                <w:rFonts w:eastAsia="Calibri"/>
              </w:rPr>
              <w:t>Moyen</w:t>
            </w:r>
          </w:p>
        </w:tc>
        <w:tc>
          <w:tcPr>
            <w:tcW w:w="635" w:type="pct"/>
            <w:tcBorders>
              <w:top w:val="nil"/>
              <w:left w:val="nil"/>
              <w:bottom w:val="single" w:sz="4" w:space="0" w:color="auto"/>
              <w:right w:val="single" w:sz="4" w:space="0" w:color="auto"/>
            </w:tcBorders>
            <w:shd w:val="clear" w:color="auto" w:fill="FBE4D5"/>
            <w:noWrap/>
            <w:vAlign w:val="bottom"/>
            <w:hideMark/>
          </w:tcPr>
          <w:p w14:paraId="2FB10B2E" w14:textId="77777777" w:rsidR="00E94AA5" w:rsidRPr="00F57CC0" w:rsidRDefault="00E94AA5" w:rsidP="00A515B0">
            <w:pPr>
              <w:spacing w:line="360" w:lineRule="auto"/>
              <w:rPr>
                <w:rFonts w:eastAsia="Calibri"/>
              </w:rPr>
            </w:pPr>
            <w:r w:rsidRPr="00F57CC0">
              <w:rPr>
                <w:rFonts w:eastAsia="Calibri"/>
              </w:rPr>
              <w:t>Haut</w:t>
            </w:r>
          </w:p>
        </w:tc>
        <w:tc>
          <w:tcPr>
            <w:tcW w:w="626" w:type="pct"/>
            <w:tcBorders>
              <w:top w:val="nil"/>
              <w:left w:val="nil"/>
              <w:bottom w:val="single" w:sz="4" w:space="0" w:color="auto"/>
              <w:right w:val="single" w:sz="4" w:space="0" w:color="auto"/>
            </w:tcBorders>
            <w:shd w:val="clear" w:color="000000" w:fill="FF0000"/>
            <w:noWrap/>
            <w:vAlign w:val="bottom"/>
            <w:hideMark/>
          </w:tcPr>
          <w:p w14:paraId="3606BCE0" w14:textId="77777777" w:rsidR="00E94AA5" w:rsidRPr="00F57CC0" w:rsidRDefault="00E94AA5" w:rsidP="00A515B0">
            <w:pPr>
              <w:spacing w:line="360" w:lineRule="auto"/>
              <w:rPr>
                <w:rFonts w:eastAsia="Calibri"/>
              </w:rPr>
            </w:pPr>
            <w:r w:rsidRPr="00F57CC0">
              <w:rPr>
                <w:rFonts w:eastAsia="Calibri"/>
              </w:rPr>
              <w:t>Très haut</w:t>
            </w:r>
          </w:p>
        </w:tc>
        <w:tc>
          <w:tcPr>
            <w:tcW w:w="643" w:type="pct"/>
            <w:tcBorders>
              <w:top w:val="nil"/>
              <w:left w:val="nil"/>
              <w:bottom w:val="single" w:sz="4" w:space="0" w:color="auto"/>
              <w:right w:val="single" w:sz="4" w:space="0" w:color="auto"/>
            </w:tcBorders>
            <w:shd w:val="clear" w:color="000000" w:fill="FF0000"/>
            <w:noWrap/>
            <w:vAlign w:val="bottom"/>
            <w:hideMark/>
          </w:tcPr>
          <w:p w14:paraId="3B88BD0F" w14:textId="77777777" w:rsidR="00E94AA5" w:rsidRPr="00F57CC0" w:rsidRDefault="00E94AA5" w:rsidP="00A515B0">
            <w:pPr>
              <w:spacing w:line="360" w:lineRule="auto"/>
              <w:rPr>
                <w:rFonts w:eastAsia="Calibri"/>
              </w:rPr>
            </w:pPr>
            <w:r w:rsidRPr="00F57CC0">
              <w:rPr>
                <w:rFonts w:eastAsia="Calibri"/>
              </w:rPr>
              <w:t>Très haut</w:t>
            </w:r>
          </w:p>
        </w:tc>
      </w:tr>
      <w:tr w:rsidR="00E94AA5" w:rsidRPr="00F57CC0" w14:paraId="010C4A1F" w14:textId="77777777" w:rsidTr="00E94AA5">
        <w:trPr>
          <w:trHeight w:val="315"/>
        </w:trPr>
        <w:tc>
          <w:tcPr>
            <w:tcW w:w="1825" w:type="pct"/>
            <w:vMerge/>
            <w:tcBorders>
              <w:top w:val="single" w:sz="4" w:space="0" w:color="auto"/>
              <w:left w:val="single" w:sz="4" w:space="0" w:color="auto"/>
              <w:bottom w:val="single" w:sz="4" w:space="0" w:color="auto"/>
              <w:right w:val="single" w:sz="4" w:space="0" w:color="auto"/>
            </w:tcBorders>
            <w:shd w:val="clear" w:color="auto" w:fill="3A8D94"/>
            <w:vAlign w:val="center"/>
            <w:hideMark/>
          </w:tcPr>
          <w:p w14:paraId="61ED4587" w14:textId="77777777" w:rsidR="00E94AA5" w:rsidRPr="00F57CC0" w:rsidRDefault="00E94AA5" w:rsidP="00A515B0">
            <w:pPr>
              <w:spacing w:line="360" w:lineRule="auto"/>
              <w:rPr>
                <w:rFonts w:eastAsia="Calibri"/>
              </w:rPr>
            </w:pPr>
          </w:p>
        </w:tc>
        <w:tc>
          <w:tcPr>
            <w:tcW w:w="719" w:type="pct"/>
            <w:tcBorders>
              <w:top w:val="nil"/>
              <w:left w:val="nil"/>
              <w:bottom w:val="single" w:sz="4" w:space="0" w:color="auto"/>
              <w:right w:val="single" w:sz="4" w:space="0" w:color="auto"/>
            </w:tcBorders>
            <w:shd w:val="clear" w:color="auto" w:fill="B6DDE8"/>
            <w:noWrap/>
            <w:vAlign w:val="bottom"/>
            <w:hideMark/>
          </w:tcPr>
          <w:p w14:paraId="6691377D" w14:textId="77777777" w:rsidR="00E94AA5" w:rsidRPr="00F57CC0" w:rsidRDefault="00E94AA5" w:rsidP="00A515B0">
            <w:pPr>
              <w:spacing w:line="360" w:lineRule="auto"/>
              <w:rPr>
                <w:rFonts w:eastAsia="Calibri"/>
                <w:b/>
              </w:rPr>
            </w:pPr>
            <w:r w:rsidRPr="00F57CC0">
              <w:rPr>
                <w:rFonts w:eastAsia="Calibri"/>
                <w:b/>
              </w:rPr>
              <w:t>Moyenne</w:t>
            </w:r>
          </w:p>
        </w:tc>
        <w:tc>
          <w:tcPr>
            <w:tcW w:w="552" w:type="pct"/>
            <w:tcBorders>
              <w:top w:val="nil"/>
              <w:left w:val="nil"/>
              <w:bottom w:val="single" w:sz="4" w:space="0" w:color="auto"/>
              <w:right w:val="single" w:sz="4" w:space="0" w:color="auto"/>
            </w:tcBorders>
            <w:shd w:val="clear" w:color="000000" w:fill="FFFF00"/>
            <w:noWrap/>
            <w:vAlign w:val="bottom"/>
            <w:hideMark/>
          </w:tcPr>
          <w:p w14:paraId="6C0AA261" w14:textId="77777777" w:rsidR="00E94AA5" w:rsidRPr="00F57CC0" w:rsidRDefault="00E94AA5" w:rsidP="00A515B0">
            <w:pPr>
              <w:spacing w:line="360" w:lineRule="auto"/>
              <w:rPr>
                <w:rFonts w:eastAsia="Calibri"/>
              </w:rPr>
            </w:pPr>
            <w:r w:rsidRPr="00F57CC0">
              <w:rPr>
                <w:rFonts w:eastAsia="Calibri"/>
              </w:rPr>
              <w:t>Moyen</w:t>
            </w:r>
          </w:p>
        </w:tc>
        <w:tc>
          <w:tcPr>
            <w:tcW w:w="635" w:type="pct"/>
            <w:tcBorders>
              <w:top w:val="nil"/>
              <w:left w:val="nil"/>
              <w:bottom w:val="single" w:sz="4" w:space="0" w:color="auto"/>
              <w:right w:val="single" w:sz="4" w:space="0" w:color="auto"/>
            </w:tcBorders>
            <w:shd w:val="clear" w:color="000000" w:fill="FFFF00"/>
            <w:noWrap/>
            <w:vAlign w:val="bottom"/>
            <w:hideMark/>
          </w:tcPr>
          <w:p w14:paraId="6F04599F" w14:textId="77777777" w:rsidR="00E94AA5" w:rsidRPr="00F57CC0" w:rsidRDefault="00E94AA5" w:rsidP="00A515B0">
            <w:pPr>
              <w:spacing w:line="360" w:lineRule="auto"/>
              <w:rPr>
                <w:rFonts w:eastAsia="Calibri"/>
              </w:rPr>
            </w:pPr>
            <w:r w:rsidRPr="00F57CC0">
              <w:rPr>
                <w:rFonts w:eastAsia="Calibri"/>
              </w:rPr>
              <w:t xml:space="preserve">moyen </w:t>
            </w:r>
          </w:p>
        </w:tc>
        <w:tc>
          <w:tcPr>
            <w:tcW w:w="626" w:type="pct"/>
            <w:tcBorders>
              <w:top w:val="nil"/>
              <w:left w:val="nil"/>
              <w:bottom w:val="single" w:sz="4" w:space="0" w:color="auto"/>
              <w:right w:val="single" w:sz="4" w:space="0" w:color="auto"/>
            </w:tcBorders>
            <w:shd w:val="clear" w:color="auto" w:fill="FBE4D5"/>
            <w:noWrap/>
            <w:vAlign w:val="bottom"/>
            <w:hideMark/>
          </w:tcPr>
          <w:p w14:paraId="14EF28AB" w14:textId="77777777" w:rsidR="00E94AA5" w:rsidRPr="00F57CC0" w:rsidRDefault="00E94AA5" w:rsidP="00A515B0">
            <w:pPr>
              <w:spacing w:line="360" w:lineRule="auto"/>
              <w:rPr>
                <w:rFonts w:eastAsia="Calibri"/>
              </w:rPr>
            </w:pPr>
            <w:r w:rsidRPr="00F57CC0">
              <w:rPr>
                <w:rFonts w:eastAsia="Calibri"/>
              </w:rPr>
              <w:t>Haut</w:t>
            </w:r>
          </w:p>
        </w:tc>
        <w:tc>
          <w:tcPr>
            <w:tcW w:w="643" w:type="pct"/>
            <w:tcBorders>
              <w:top w:val="nil"/>
              <w:left w:val="nil"/>
              <w:bottom w:val="single" w:sz="4" w:space="0" w:color="auto"/>
              <w:right w:val="single" w:sz="4" w:space="0" w:color="auto"/>
            </w:tcBorders>
            <w:shd w:val="clear" w:color="000000" w:fill="FF0000"/>
            <w:noWrap/>
            <w:vAlign w:val="bottom"/>
            <w:hideMark/>
          </w:tcPr>
          <w:p w14:paraId="35F7DDFF" w14:textId="77777777" w:rsidR="00E94AA5" w:rsidRPr="00F57CC0" w:rsidRDefault="00E94AA5" w:rsidP="00A515B0">
            <w:pPr>
              <w:spacing w:line="360" w:lineRule="auto"/>
              <w:rPr>
                <w:rFonts w:eastAsia="Calibri"/>
              </w:rPr>
            </w:pPr>
            <w:r w:rsidRPr="00F57CC0">
              <w:rPr>
                <w:rFonts w:eastAsia="Calibri"/>
              </w:rPr>
              <w:t>Très haut</w:t>
            </w:r>
          </w:p>
        </w:tc>
      </w:tr>
      <w:tr w:rsidR="00E94AA5" w:rsidRPr="00F57CC0" w14:paraId="61237FA3" w14:textId="77777777" w:rsidTr="00E94AA5">
        <w:trPr>
          <w:trHeight w:val="315"/>
        </w:trPr>
        <w:tc>
          <w:tcPr>
            <w:tcW w:w="1825" w:type="pct"/>
            <w:vMerge/>
            <w:tcBorders>
              <w:top w:val="single" w:sz="4" w:space="0" w:color="auto"/>
              <w:left w:val="single" w:sz="4" w:space="0" w:color="auto"/>
              <w:bottom w:val="single" w:sz="4" w:space="0" w:color="auto"/>
              <w:right w:val="single" w:sz="4" w:space="0" w:color="auto"/>
            </w:tcBorders>
            <w:shd w:val="clear" w:color="auto" w:fill="3A8D94"/>
            <w:vAlign w:val="center"/>
            <w:hideMark/>
          </w:tcPr>
          <w:p w14:paraId="4F842981" w14:textId="77777777" w:rsidR="00E94AA5" w:rsidRPr="00F57CC0" w:rsidRDefault="00E94AA5" w:rsidP="00A515B0">
            <w:pPr>
              <w:spacing w:line="360" w:lineRule="auto"/>
              <w:rPr>
                <w:rFonts w:eastAsia="Calibri"/>
              </w:rPr>
            </w:pPr>
          </w:p>
        </w:tc>
        <w:tc>
          <w:tcPr>
            <w:tcW w:w="719" w:type="pct"/>
            <w:tcBorders>
              <w:top w:val="nil"/>
              <w:left w:val="nil"/>
              <w:bottom w:val="single" w:sz="4" w:space="0" w:color="auto"/>
              <w:right w:val="single" w:sz="4" w:space="0" w:color="auto"/>
            </w:tcBorders>
            <w:shd w:val="clear" w:color="auto" w:fill="B6DDE8"/>
            <w:noWrap/>
            <w:vAlign w:val="bottom"/>
            <w:hideMark/>
          </w:tcPr>
          <w:p w14:paraId="1C391415" w14:textId="77777777" w:rsidR="00E94AA5" w:rsidRPr="00F57CC0" w:rsidRDefault="00E94AA5" w:rsidP="00A515B0">
            <w:pPr>
              <w:spacing w:line="360" w:lineRule="auto"/>
              <w:rPr>
                <w:rFonts w:eastAsia="Calibri"/>
                <w:b/>
              </w:rPr>
            </w:pPr>
            <w:r w:rsidRPr="00F57CC0">
              <w:rPr>
                <w:rFonts w:eastAsia="Calibri"/>
                <w:b/>
              </w:rPr>
              <w:t xml:space="preserve">Basse </w:t>
            </w:r>
          </w:p>
        </w:tc>
        <w:tc>
          <w:tcPr>
            <w:tcW w:w="552" w:type="pct"/>
            <w:tcBorders>
              <w:top w:val="nil"/>
              <w:left w:val="nil"/>
              <w:bottom w:val="single" w:sz="4" w:space="0" w:color="auto"/>
              <w:right w:val="single" w:sz="4" w:space="0" w:color="auto"/>
            </w:tcBorders>
            <w:shd w:val="clear" w:color="auto" w:fill="00B050"/>
            <w:noWrap/>
            <w:vAlign w:val="bottom"/>
            <w:hideMark/>
          </w:tcPr>
          <w:p w14:paraId="54C41CE1" w14:textId="77777777" w:rsidR="00E94AA5" w:rsidRPr="00F57CC0" w:rsidRDefault="00E94AA5" w:rsidP="00A515B0">
            <w:pPr>
              <w:spacing w:line="360" w:lineRule="auto"/>
              <w:rPr>
                <w:rFonts w:eastAsia="Calibri"/>
              </w:rPr>
            </w:pPr>
            <w:r w:rsidRPr="00F57CC0">
              <w:rPr>
                <w:rFonts w:eastAsia="Calibri"/>
              </w:rPr>
              <w:t>Bas</w:t>
            </w:r>
          </w:p>
        </w:tc>
        <w:tc>
          <w:tcPr>
            <w:tcW w:w="635" w:type="pct"/>
            <w:tcBorders>
              <w:top w:val="nil"/>
              <w:left w:val="nil"/>
              <w:bottom w:val="single" w:sz="4" w:space="0" w:color="auto"/>
              <w:right w:val="single" w:sz="4" w:space="0" w:color="auto"/>
            </w:tcBorders>
            <w:shd w:val="clear" w:color="auto" w:fill="FFFF00"/>
            <w:noWrap/>
            <w:vAlign w:val="bottom"/>
            <w:hideMark/>
          </w:tcPr>
          <w:p w14:paraId="0294C6DF" w14:textId="77777777" w:rsidR="00E94AA5" w:rsidRPr="00F57CC0" w:rsidRDefault="00E94AA5" w:rsidP="00A515B0">
            <w:pPr>
              <w:spacing w:line="360" w:lineRule="auto"/>
              <w:rPr>
                <w:rFonts w:eastAsia="Calibri"/>
              </w:rPr>
            </w:pPr>
            <w:r w:rsidRPr="00F57CC0">
              <w:rPr>
                <w:rFonts w:eastAsia="Calibri"/>
              </w:rPr>
              <w:t>Moyen</w:t>
            </w:r>
          </w:p>
        </w:tc>
        <w:tc>
          <w:tcPr>
            <w:tcW w:w="626" w:type="pct"/>
            <w:tcBorders>
              <w:top w:val="nil"/>
              <w:left w:val="nil"/>
              <w:bottom w:val="single" w:sz="4" w:space="0" w:color="auto"/>
              <w:right w:val="single" w:sz="4" w:space="0" w:color="auto"/>
            </w:tcBorders>
            <w:shd w:val="clear" w:color="000000" w:fill="FFFF00"/>
            <w:noWrap/>
            <w:vAlign w:val="bottom"/>
            <w:hideMark/>
          </w:tcPr>
          <w:p w14:paraId="209E1867" w14:textId="77777777" w:rsidR="00E94AA5" w:rsidRPr="00F57CC0" w:rsidRDefault="00E94AA5" w:rsidP="00A515B0">
            <w:pPr>
              <w:spacing w:line="360" w:lineRule="auto"/>
              <w:rPr>
                <w:rFonts w:eastAsia="Calibri"/>
              </w:rPr>
            </w:pPr>
            <w:r w:rsidRPr="00F57CC0">
              <w:rPr>
                <w:rFonts w:eastAsia="Calibri"/>
              </w:rPr>
              <w:t>Moyen</w:t>
            </w:r>
          </w:p>
        </w:tc>
        <w:tc>
          <w:tcPr>
            <w:tcW w:w="643" w:type="pct"/>
            <w:tcBorders>
              <w:top w:val="nil"/>
              <w:left w:val="nil"/>
              <w:bottom w:val="single" w:sz="4" w:space="0" w:color="auto"/>
              <w:right w:val="single" w:sz="4" w:space="0" w:color="auto"/>
            </w:tcBorders>
            <w:shd w:val="clear" w:color="auto" w:fill="FBE4D5"/>
            <w:noWrap/>
            <w:vAlign w:val="bottom"/>
            <w:hideMark/>
          </w:tcPr>
          <w:p w14:paraId="6C1AF485" w14:textId="77777777" w:rsidR="00E94AA5" w:rsidRPr="00F57CC0" w:rsidRDefault="00E94AA5" w:rsidP="00A515B0">
            <w:pPr>
              <w:spacing w:line="360" w:lineRule="auto"/>
              <w:rPr>
                <w:rFonts w:eastAsia="Calibri"/>
              </w:rPr>
            </w:pPr>
            <w:r w:rsidRPr="00F57CC0">
              <w:rPr>
                <w:rFonts w:eastAsia="Calibri"/>
              </w:rPr>
              <w:t>Haut</w:t>
            </w:r>
          </w:p>
        </w:tc>
      </w:tr>
      <w:tr w:rsidR="00E94AA5" w:rsidRPr="00F57CC0" w14:paraId="63E499F0" w14:textId="77777777" w:rsidTr="00E94AA5">
        <w:trPr>
          <w:trHeight w:val="315"/>
        </w:trPr>
        <w:tc>
          <w:tcPr>
            <w:tcW w:w="1825" w:type="pct"/>
            <w:vMerge w:val="restart"/>
            <w:tcBorders>
              <w:top w:val="nil"/>
              <w:right w:val="single" w:sz="4" w:space="0" w:color="auto"/>
            </w:tcBorders>
            <w:noWrap/>
            <w:vAlign w:val="bottom"/>
            <w:hideMark/>
          </w:tcPr>
          <w:p w14:paraId="29E46AA8" w14:textId="77777777" w:rsidR="00E94AA5" w:rsidRPr="00F57CC0" w:rsidRDefault="00E94AA5" w:rsidP="00A515B0">
            <w:pPr>
              <w:spacing w:line="360" w:lineRule="auto"/>
              <w:rPr>
                <w:rFonts w:eastAsia="Calibri"/>
              </w:rPr>
            </w:pPr>
            <w:r w:rsidRPr="00F57CC0">
              <w:rPr>
                <w:rFonts w:eastAsia="Calibri"/>
              </w:rPr>
              <w:t> </w:t>
            </w:r>
          </w:p>
          <w:p w14:paraId="3ADC6BB9" w14:textId="77777777" w:rsidR="00E94AA5" w:rsidRPr="00F57CC0" w:rsidRDefault="00E94AA5" w:rsidP="00A515B0">
            <w:pPr>
              <w:spacing w:line="360" w:lineRule="auto"/>
              <w:rPr>
                <w:rFonts w:eastAsia="Calibri"/>
              </w:rPr>
            </w:pPr>
            <w:r w:rsidRPr="00F57CC0">
              <w:rPr>
                <w:rFonts w:eastAsia="Calibri"/>
              </w:rPr>
              <w:t> </w:t>
            </w:r>
          </w:p>
        </w:tc>
        <w:tc>
          <w:tcPr>
            <w:tcW w:w="719" w:type="pct"/>
            <w:tcBorders>
              <w:top w:val="nil"/>
              <w:left w:val="nil"/>
              <w:bottom w:val="single" w:sz="4" w:space="0" w:color="auto"/>
              <w:right w:val="single" w:sz="4" w:space="0" w:color="auto"/>
            </w:tcBorders>
            <w:shd w:val="clear" w:color="auto" w:fill="B6DDE8"/>
            <w:noWrap/>
            <w:vAlign w:val="bottom"/>
            <w:hideMark/>
          </w:tcPr>
          <w:p w14:paraId="351D76FE" w14:textId="77777777" w:rsidR="00E94AA5" w:rsidRPr="00F57CC0" w:rsidRDefault="00E94AA5" w:rsidP="00A515B0">
            <w:pPr>
              <w:spacing w:line="360" w:lineRule="auto"/>
              <w:rPr>
                <w:rFonts w:eastAsia="Calibri"/>
                <w:b/>
              </w:rPr>
            </w:pPr>
            <w:r w:rsidRPr="00F57CC0">
              <w:rPr>
                <w:rFonts w:eastAsia="Calibri"/>
                <w:b/>
              </w:rPr>
              <w:t> </w:t>
            </w:r>
          </w:p>
        </w:tc>
        <w:tc>
          <w:tcPr>
            <w:tcW w:w="552" w:type="pct"/>
            <w:tcBorders>
              <w:top w:val="nil"/>
              <w:left w:val="nil"/>
              <w:bottom w:val="single" w:sz="4" w:space="0" w:color="auto"/>
              <w:right w:val="single" w:sz="4" w:space="0" w:color="auto"/>
            </w:tcBorders>
            <w:shd w:val="clear" w:color="auto" w:fill="FFFFFF"/>
            <w:noWrap/>
            <w:vAlign w:val="bottom"/>
            <w:hideMark/>
          </w:tcPr>
          <w:p w14:paraId="466ABF7F" w14:textId="77777777" w:rsidR="00E94AA5" w:rsidRPr="00F57CC0" w:rsidRDefault="00E94AA5" w:rsidP="00A515B0">
            <w:pPr>
              <w:spacing w:line="360" w:lineRule="auto"/>
              <w:rPr>
                <w:rFonts w:eastAsia="Calibri"/>
              </w:rPr>
            </w:pPr>
            <w:r w:rsidRPr="00F57CC0">
              <w:rPr>
                <w:rFonts w:eastAsia="Calibri"/>
              </w:rPr>
              <w:t xml:space="preserve">Basse </w:t>
            </w:r>
          </w:p>
        </w:tc>
        <w:tc>
          <w:tcPr>
            <w:tcW w:w="635" w:type="pct"/>
            <w:tcBorders>
              <w:top w:val="nil"/>
              <w:left w:val="nil"/>
              <w:bottom w:val="single" w:sz="4" w:space="0" w:color="auto"/>
              <w:right w:val="single" w:sz="4" w:space="0" w:color="auto"/>
            </w:tcBorders>
            <w:shd w:val="clear" w:color="auto" w:fill="FFFFFF"/>
            <w:noWrap/>
            <w:vAlign w:val="bottom"/>
            <w:hideMark/>
          </w:tcPr>
          <w:p w14:paraId="08414115" w14:textId="77777777" w:rsidR="00E94AA5" w:rsidRPr="00F57CC0" w:rsidRDefault="00E94AA5" w:rsidP="00A515B0">
            <w:pPr>
              <w:spacing w:line="360" w:lineRule="auto"/>
              <w:rPr>
                <w:rFonts w:eastAsia="Calibri"/>
              </w:rPr>
            </w:pPr>
            <w:r w:rsidRPr="00F57CC0">
              <w:rPr>
                <w:rFonts w:eastAsia="Calibri"/>
              </w:rPr>
              <w:t>Moyenne</w:t>
            </w:r>
          </w:p>
        </w:tc>
        <w:tc>
          <w:tcPr>
            <w:tcW w:w="626" w:type="pct"/>
            <w:tcBorders>
              <w:top w:val="nil"/>
              <w:left w:val="nil"/>
              <w:bottom w:val="single" w:sz="4" w:space="0" w:color="auto"/>
              <w:right w:val="single" w:sz="4" w:space="0" w:color="auto"/>
            </w:tcBorders>
            <w:shd w:val="clear" w:color="auto" w:fill="FFFFFF"/>
            <w:noWrap/>
            <w:vAlign w:val="bottom"/>
            <w:hideMark/>
          </w:tcPr>
          <w:p w14:paraId="4A6A8337" w14:textId="77777777" w:rsidR="00E94AA5" w:rsidRPr="00F57CC0" w:rsidRDefault="00E94AA5" w:rsidP="00A515B0">
            <w:pPr>
              <w:spacing w:line="360" w:lineRule="auto"/>
              <w:rPr>
                <w:rFonts w:eastAsia="Calibri"/>
              </w:rPr>
            </w:pPr>
            <w:r w:rsidRPr="00F57CC0">
              <w:rPr>
                <w:rFonts w:eastAsia="Calibri"/>
              </w:rPr>
              <w:t>Haute</w:t>
            </w:r>
          </w:p>
        </w:tc>
        <w:tc>
          <w:tcPr>
            <w:tcW w:w="643" w:type="pct"/>
            <w:tcBorders>
              <w:top w:val="nil"/>
              <w:left w:val="nil"/>
              <w:bottom w:val="single" w:sz="4" w:space="0" w:color="auto"/>
              <w:right w:val="single" w:sz="4" w:space="0" w:color="auto"/>
            </w:tcBorders>
            <w:shd w:val="clear" w:color="auto" w:fill="FFFFFF"/>
            <w:noWrap/>
            <w:vAlign w:val="bottom"/>
            <w:hideMark/>
          </w:tcPr>
          <w:p w14:paraId="7338C4D8" w14:textId="77777777" w:rsidR="00E94AA5" w:rsidRPr="00F57CC0" w:rsidRDefault="00E94AA5" w:rsidP="00A515B0">
            <w:pPr>
              <w:spacing w:line="360" w:lineRule="auto"/>
              <w:rPr>
                <w:rFonts w:eastAsia="Calibri"/>
              </w:rPr>
            </w:pPr>
            <w:r w:rsidRPr="00F57CC0">
              <w:rPr>
                <w:rFonts w:eastAsia="Calibri"/>
              </w:rPr>
              <w:t>Très haute</w:t>
            </w:r>
          </w:p>
        </w:tc>
      </w:tr>
      <w:tr w:rsidR="00E94AA5" w:rsidRPr="00F57CC0" w14:paraId="7364DBE9" w14:textId="77777777" w:rsidTr="00E94AA5">
        <w:trPr>
          <w:trHeight w:val="678"/>
        </w:trPr>
        <w:tc>
          <w:tcPr>
            <w:tcW w:w="1825" w:type="pct"/>
            <w:vMerge/>
            <w:tcBorders>
              <w:bottom w:val="nil"/>
              <w:right w:val="single" w:sz="4" w:space="0" w:color="auto"/>
            </w:tcBorders>
            <w:noWrap/>
            <w:vAlign w:val="bottom"/>
            <w:hideMark/>
          </w:tcPr>
          <w:p w14:paraId="53F2759C" w14:textId="77777777" w:rsidR="00E94AA5" w:rsidRPr="00F57CC0" w:rsidRDefault="00E94AA5" w:rsidP="00A515B0">
            <w:pPr>
              <w:spacing w:line="360" w:lineRule="auto"/>
              <w:rPr>
                <w:rFonts w:eastAsia="Calibri"/>
              </w:rPr>
            </w:pPr>
          </w:p>
        </w:tc>
        <w:tc>
          <w:tcPr>
            <w:tcW w:w="719" w:type="pct"/>
            <w:tcBorders>
              <w:top w:val="nil"/>
              <w:left w:val="nil"/>
              <w:bottom w:val="single" w:sz="4" w:space="0" w:color="auto"/>
              <w:right w:val="single" w:sz="4" w:space="0" w:color="auto"/>
            </w:tcBorders>
            <w:shd w:val="clear" w:color="auto" w:fill="B6DDE8"/>
            <w:noWrap/>
            <w:vAlign w:val="bottom"/>
            <w:hideMark/>
          </w:tcPr>
          <w:p w14:paraId="1796D151" w14:textId="77777777" w:rsidR="00E94AA5" w:rsidRPr="00F57CC0" w:rsidRDefault="00E94AA5" w:rsidP="00A515B0">
            <w:pPr>
              <w:spacing w:line="360" w:lineRule="auto"/>
              <w:rPr>
                <w:rFonts w:eastAsia="Calibri"/>
              </w:rPr>
            </w:pPr>
            <w:r w:rsidRPr="00F57CC0">
              <w:rPr>
                <w:rFonts w:eastAsia="Calibri"/>
              </w:rPr>
              <w:t> </w:t>
            </w:r>
          </w:p>
        </w:tc>
        <w:tc>
          <w:tcPr>
            <w:tcW w:w="2456" w:type="pct"/>
            <w:gridSpan w:val="4"/>
            <w:tcBorders>
              <w:top w:val="single" w:sz="4" w:space="0" w:color="auto"/>
              <w:left w:val="nil"/>
              <w:bottom w:val="single" w:sz="4" w:space="0" w:color="auto"/>
              <w:right w:val="single" w:sz="4" w:space="0" w:color="auto"/>
            </w:tcBorders>
            <w:shd w:val="clear" w:color="auto" w:fill="B6DDE8"/>
            <w:noWrap/>
            <w:vAlign w:val="bottom"/>
            <w:hideMark/>
          </w:tcPr>
          <w:p w14:paraId="0FE8DCA2" w14:textId="77777777" w:rsidR="00E94AA5" w:rsidRPr="00F57CC0" w:rsidRDefault="00E94AA5" w:rsidP="00A515B0">
            <w:pPr>
              <w:spacing w:line="360" w:lineRule="auto"/>
              <w:jc w:val="center"/>
              <w:rPr>
                <w:rFonts w:eastAsia="Calibri"/>
                <w:b/>
                <w:bCs/>
              </w:rPr>
            </w:pPr>
            <w:r w:rsidRPr="00F57CC0">
              <w:rPr>
                <w:rFonts w:eastAsia="Calibri"/>
                <w:b/>
                <w:bCs/>
              </w:rPr>
              <w:t>Probabilité d'occurrence (P)</w:t>
            </w:r>
          </w:p>
        </w:tc>
      </w:tr>
    </w:tbl>
    <w:p w14:paraId="7F556829" w14:textId="77777777" w:rsidR="00E94AA5" w:rsidRPr="00F57CC0" w:rsidRDefault="00E94AA5" w:rsidP="00E94AA5">
      <w:pPr>
        <w:spacing w:line="276" w:lineRule="auto"/>
        <w:rPr>
          <w:rFonts w:eastAsia="Calibri"/>
        </w:rPr>
      </w:pPr>
    </w:p>
    <w:p w14:paraId="0A89EA1A" w14:textId="77777777" w:rsidR="00E94AA5" w:rsidRPr="00F57CC0" w:rsidRDefault="00E94AA5" w:rsidP="0027704E">
      <w:pPr>
        <w:pStyle w:val="Titre10"/>
        <w:numPr>
          <w:ilvl w:val="1"/>
          <w:numId w:val="58"/>
        </w:numPr>
        <w:rPr>
          <w:rFonts w:ascii="Times New Roman" w:hAnsi="Times New Roman" w:cs="Times New Roman"/>
        </w:rPr>
      </w:pPr>
      <w:bookmarkStart w:id="496" w:name="_Toc536190972"/>
      <w:bookmarkStart w:id="497" w:name="_Toc8349042"/>
      <w:bookmarkStart w:id="498" w:name="_Toc55817488"/>
      <w:bookmarkStart w:id="499" w:name="_Toc131515821"/>
      <w:bookmarkStart w:id="500" w:name="_Toc224052447"/>
      <w:r w:rsidRPr="00F57CC0">
        <w:rPr>
          <w:rFonts w:ascii="Times New Roman" w:hAnsi="Times New Roman" w:cs="Times New Roman"/>
        </w:rPr>
        <w:t>Les risques en phase travaux</w:t>
      </w:r>
      <w:bookmarkEnd w:id="496"/>
      <w:bookmarkEnd w:id="497"/>
      <w:bookmarkEnd w:id="498"/>
      <w:bookmarkEnd w:id="499"/>
      <w:bookmarkEnd w:id="500"/>
    </w:p>
    <w:p w14:paraId="67E6AF00" w14:textId="77777777" w:rsidR="00E94AA5" w:rsidRPr="00F57CC0" w:rsidRDefault="00E94AA5" w:rsidP="0027704E">
      <w:pPr>
        <w:pStyle w:val="Titre20"/>
        <w:numPr>
          <w:ilvl w:val="2"/>
          <w:numId w:val="58"/>
        </w:numPr>
        <w:rPr>
          <w:rFonts w:ascii="Times New Roman" w:hAnsi="Times New Roman" w:cs="Times New Roman"/>
        </w:rPr>
      </w:pPr>
      <w:bookmarkStart w:id="501" w:name="_Toc536190973"/>
      <w:bookmarkStart w:id="502" w:name="_Toc8349043"/>
      <w:bookmarkStart w:id="503" w:name="_Toc55817489"/>
      <w:bookmarkStart w:id="504" w:name="_Toc131515822"/>
      <w:bookmarkStart w:id="505" w:name="_Toc224052448"/>
      <w:r w:rsidRPr="00F57CC0">
        <w:rPr>
          <w:rFonts w:ascii="Times New Roman" w:hAnsi="Times New Roman" w:cs="Times New Roman"/>
        </w:rPr>
        <w:t>Les risques sur le milieu biologique</w:t>
      </w:r>
      <w:bookmarkEnd w:id="501"/>
      <w:bookmarkEnd w:id="502"/>
      <w:bookmarkEnd w:id="503"/>
      <w:bookmarkEnd w:id="504"/>
      <w:bookmarkEnd w:id="505"/>
    </w:p>
    <w:p w14:paraId="17D47EC0" w14:textId="77777777" w:rsidR="00E94AA5" w:rsidRPr="00F57CC0" w:rsidRDefault="00E94AA5" w:rsidP="00E94AA5">
      <w:pPr>
        <w:rPr>
          <w:rFonts w:eastAsia="Calibri"/>
        </w:rPr>
      </w:pPr>
      <w:r w:rsidRPr="00F57CC0">
        <w:rPr>
          <w:rFonts w:eastAsia="Calibri"/>
        </w:rPr>
        <w:t xml:space="preserve">Le tableau </w:t>
      </w:r>
      <w:bookmarkStart w:id="506" w:name="_Hlk124143507"/>
      <w:r w:rsidRPr="00F57CC0">
        <w:rPr>
          <w:rFonts w:eastAsia="Calibri"/>
        </w:rPr>
        <w:t xml:space="preserve">suivant </w:t>
      </w:r>
      <w:bookmarkEnd w:id="506"/>
      <w:r w:rsidRPr="00F57CC0">
        <w:rPr>
          <w:rFonts w:eastAsia="Calibri"/>
        </w:rPr>
        <w:t>présente les risques sur le milieu biologique.</w:t>
      </w:r>
    </w:p>
    <w:p w14:paraId="4E0F46DE" w14:textId="77777777" w:rsidR="00E94AA5" w:rsidRPr="00F57CC0" w:rsidRDefault="00E94AA5" w:rsidP="00E94AA5">
      <w:pPr>
        <w:spacing w:line="276" w:lineRule="auto"/>
        <w:rPr>
          <w:rFonts w:eastAsia="Calibri"/>
        </w:rPr>
      </w:pPr>
    </w:p>
    <w:p w14:paraId="3B1E988D" w14:textId="77777777" w:rsidR="00E94AA5" w:rsidRPr="00F57CC0" w:rsidRDefault="00E94AA5" w:rsidP="00E94AA5">
      <w:pPr>
        <w:pStyle w:val="Lgende"/>
        <w:ind w:left="0"/>
        <w:rPr>
          <w:rFonts w:cs="Times New Roman"/>
          <w:sz w:val="24"/>
          <w:szCs w:val="24"/>
        </w:rPr>
      </w:pPr>
      <w:bookmarkStart w:id="507" w:name="_Toc38082041"/>
      <w:bookmarkStart w:id="508" w:name="_Toc224051926"/>
      <w:r w:rsidRPr="00F57CC0">
        <w:rPr>
          <w:rFonts w:cs="Times New Roman"/>
          <w:sz w:val="24"/>
          <w:szCs w:val="24"/>
        </w:rPr>
        <w:t xml:space="preserve">Tableau </w:t>
      </w:r>
      <w:r w:rsidR="006754D5">
        <w:rPr>
          <w:rFonts w:cs="Times New Roman"/>
          <w:sz w:val="24"/>
          <w:szCs w:val="24"/>
        </w:rPr>
        <w:fldChar w:fldCharType="begin"/>
      </w:r>
      <w:r w:rsidR="006754D5">
        <w:rPr>
          <w:rFonts w:cs="Times New Roman"/>
          <w:sz w:val="24"/>
          <w:szCs w:val="24"/>
        </w:rPr>
        <w:instrText xml:space="preserve"> SEQ Tableau \* ARABIC </w:instrText>
      </w:r>
      <w:r w:rsidR="006754D5">
        <w:rPr>
          <w:rFonts w:cs="Times New Roman"/>
          <w:sz w:val="24"/>
          <w:szCs w:val="24"/>
        </w:rPr>
        <w:fldChar w:fldCharType="separate"/>
      </w:r>
      <w:r w:rsidR="00713222">
        <w:rPr>
          <w:rFonts w:cs="Times New Roman"/>
          <w:noProof/>
          <w:sz w:val="24"/>
          <w:szCs w:val="24"/>
        </w:rPr>
        <w:t>7</w:t>
      </w:r>
      <w:r w:rsidR="006754D5">
        <w:rPr>
          <w:rFonts w:cs="Times New Roman"/>
          <w:sz w:val="24"/>
          <w:szCs w:val="24"/>
        </w:rPr>
        <w:fldChar w:fldCharType="end"/>
      </w:r>
      <w:r w:rsidRPr="00F57CC0">
        <w:rPr>
          <w:rFonts w:cs="Times New Roman"/>
          <w:sz w:val="24"/>
          <w:szCs w:val="24"/>
        </w:rPr>
        <w:t> :</w:t>
      </w:r>
      <w:bookmarkStart w:id="509" w:name="_Toc493679827"/>
      <w:bookmarkStart w:id="510" w:name="_Toc532472295"/>
      <w:bookmarkStart w:id="511" w:name="_Toc536192020"/>
      <w:bookmarkStart w:id="512" w:name="_Toc8349169"/>
      <w:r w:rsidRPr="00F57CC0">
        <w:rPr>
          <w:rFonts w:cs="Times New Roman"/>
          <w:sz w:val="24"/>
          <w:szCs w:val="24"/>
        </w:rPr>
        <w:t xml:space="preserve"> Évaluation des risques en phase travaux sur le milieu biologique</w:t>
      </w:r>
      <w:bookmarkEnd w:id="507"/>
      <w:bookmarkEnd w:id="508"/>
      <w:bookmarkEnd w:id="509"/>
      <w:bookmarkEnd w:id="510"/>
      <w:bookmarkEnd w:id="511"/>
      <w:bookmarkEnd w:id="512"/>
    </w:p>
    <w:tbl>
      <w:tblPr>
        <w:tblW w:w="61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9"/>
        <w:gridCol w:w="1969"/>
        <w:gridCol w:w="1630"/>
        <w:gridCol w:w="838"/>
        <w:gridCol w:w="944"/>
        <w:gridCol w:w="1085"/>
        <w:gridCol w:w="3347"/>
      </w:tblGrid>
      <w:tr w:rsidR="00E94AA5" w:rsidRPr="00F57CC0" w14:paraId="33389336" w14:textId="77777777" w:rsidTr="00E94AA5">
        <w:trPr>
          <w:trHeight w:val="322"/>
          <w:jc w:val="center"/>
        </w:trPr>
        <w:tc>
          <w:tcPr>
            <w:tcW w:w="749" w:type="pct"/>
            <w:vMerge w:val="restart"/>
            <w:shd w:val="clear" w:color="auto" w:fill="EAF1DD"/>
            <w:vAlign w:val="center"/>
          </w:tcPr>
          <w:p w14:paraId="1FCF3443" w14:textId="77777777" w:rsidR="00E94AA5" w:rsidRPr="00F57CC0" w:rsidRDefault="00E94AA5" w:rsidP="00E94AA5">
            <w:pPr>
              <w:rPr>
                <w:rFonts w:eastAsia="Calibri"/>
                <w:b/>
                <w:color w:val="000000"/>
                <w:szCs w:val="22"/>
              </w:rPr>
            </w:pPr>
            <w:r w:rsidRPr="00F57CC0">
              <w:rPr>
                <w:rFonts w:eastAsia="Calibri"/>
                <w:b/>
                <w:color w:val="000000"/>
                <w:szCs w:val="22"/>
              </w:rPr>
              <w:t>Source de danger</w:t>
            </w:r>
          </w:p>
        </w:tc>
        <w:tc>
          <w:tcPr>
            <w:tcW w:w="853" w:type="pct"/>
            <w:vMerge w:val="restart"/>
            <w:shd w:val="clear" w:color="auto" w:fill="EAF1DD"/>
            <w:vAlign w:val="center"/>
          </w:tcPr>
          <w:p w14:paraId="6B14BC6A" w14:textId="77777777" w:rsidR="00E94AA5" w:rsidRPr="00F57CC0" w:rsidRDefault="00E94AA5" w:rsidP="00E94AA5">
            <w:pPr>
              <w:rPr>
                <w:rFonts w:eastAsia="Calibri"/>
                <w:b/>
                <w:color w:val="000000"/>
                <w:szCs w:val="22"/>
              </w:rPr>
            </w:pPr>
            <w:r w:rsidRPr="00F57CC0">
              <w:rPr>
                <w:rFonts w:eastAsia="Calibri"/>
                <w:b/>
                <w:color w:val="000000"/>
                <w:szCs w:val="22"/>
              </w:rPr>
              <w:t>Composante du milieu affecté</w:t>
            </w:r>
          </w:p>
        </w:tc>
        <w:tc>
          <w:tcPr>
            <w:tcW w:w="706" w:type="pct"/>
            <w:vMerge w:val="restart"/>
            <w:shd w:val="clear" w:color="auto" w:fill="EAF1DD"/>
            <w:vAlign w:val="center"/>
          </w:tcPr>
          <w:p w14:paraId="158D12B1" w14:textId="77777777" w:rsidR="00E94AA5" w:rsidRPr="00F57CC0" w:rsidRDefault="00E94AA5" w:rsidP="00E94AA5">
            <w:pPr>
              <w:rPr>
                <w:rFonts w:eastAsia="Calibri"/>
                <w:b/>
                <w:color w:val="000000"/>
                <w:szCs w:val="22"/>
              </w:rPr>
            </w:pPr>
            <w:r w:rsidRPr="00F57CC0">
              <w:rPr>
                <w:rFonts w:eastAsia="Calibri"/>
                <w:b/>
                <w:color w:val="000000"/>
                <w:szCs w:val="22"/>
              </w:rPr>
              <w:t>Risque</w:t>
            </w:r>
          </w:p>
        </w:tc>
        <w:tc>
          <w:tcPr>
            <w:tcW w:w="1242" w:type="pct"/>
            <w:gridSpan w:val="3"/>
            <w:shd w:val="clear" w:color="auto" w:fill="EAF1DD"/>
            <w:vAlign w:val="center"/>
          </w:tcPr>
          <w:p w14:paraId="6012BE3B" w14:textId="77777777" w:rsidR="00E94AA5" w:rsidRPr="00F57CC0" w:rsidRDefault="00E94AA5" w:rsidP="00E94AA5">
            <w:pPr>
              <w:jc w:val="center"/>
              <w:rPr>
                <w:rFonts w:eastAsia="Calibri"/>
                <w:b/>
                <w:color w:val="000000"/>
                <w:szCs w:val="22"/>
              </w:rPr>
            </w:pPr>
            <w:r w:rsidRPr="00F57CC0">
              <w:rPr>
                <w:rFonts w:eastAsia="Calibri"/>
                <w:b/>
                <w:color w:val="000000"/>
                <w:szCs w:val="22"/>
              </w:rPr>
              <w:t>Évaluation</w:t>
            </w:r>
          </w:p>
        </w:tc>
        <w:tc>
          <w:tcPr>
            <w:tcW w:w="1450" w:type="pct"/>
            <w:vMerge w:val="restart"/>
            <w:shd w:val="clear" w:color="auto" w:fill="EAF1DD"/>
            <w:vAlign w:val="center"/>
          </w:tcPr>
          <w:p w14:paraId="4A18C489" w14:textId="77777777" w:rsidR="00E94AA5" w:rsidRPr="00F57CC0" w:rsidRDefault="00E94AA5" w:rsidP="00E94AA5">
            <w:pPr>
              <w:rPr>
                <w:rFonts w:eastAsia="Calibri"/>
                <w:b/>
                <w:color w:val="000000"/>
                <w:szCs w:val="22"/>
              </w:rPr>
            </w:pPr>
            <w:r w:rsidRPr="00F57CC0">
              <w:rPr>
                <w:rFonts w:eastAsia="Calibri"/>
                <w:b/>
                <w:color w:val="000000"/>
                <w:szCs w:val="22"/>
              </w:rPr>
              <w:t>Mesures de prévention ou d’atténuation</w:t>
            </w:r>
          </w:p>
        </w:tc>
      </w:tr>
      <w:tr w:rsidR="00E94AA5" w:rsidRPr="00F57CC0" w14:paraId="41EE3A4D" w14:textId="77777777" w:rsidTr="00E94AA5">
        <w:trPr>
          <w:trHeight w:val="322"/>
          <w:jc w:val="center"/>
        </w:trPr>
        <w:tc>
          <w:tcPr>
            <w:tcW w:w="749" w:type="pct"/>
            <w:vMerge/>
            <w:shd w:val="clear" w:color="auto" w:fill="3A8D94"/>
            <w:vAlign w:val="center"/>
          </w:tcPr>
          <w:p w14:paraId="1C74577C" w14:textId="77777777" w:rsidR="00E94AA5" w:rsidRPr="00F57CC0" w:rsidRDefault="00E94AA5" w:rsidP="00E94AA5">
            <w:pPr>
              <w:rPr>
                <w:rFonts w:eastAsia="Calibri"/>
                <w:b/>
                <w:color w:val="FFFFFF"/>
                <w:szCs w:val="22"/>
              </w:rPr>
            </w:pPr>
          </w:p>
        </w:tc>
        <w:tc>
          <w:tcPr>
            <w:tcW w:w="853" w:type="pct"/>
            <w:vMerge/>
            <w:shd w:val="clear" w:color="auto" w:fill="3A8D94"/>
          </w:tcPr>
          <w:p w14:paraId="364CF3DC" w14:textId="77777777" w:rsidR="00E94AA5" w:rsidRPr="00F57CC0" w:rsidRDefault="00E94AA5" w:rsidP="00E94AA5">
            <w:pPr>
              <w:rPr>
                <w:rFonts w:eastAsia="Calibri"/>
                <w:b/>
                <w:color w:val="FFFFFF"/>
                <w:szCs w:val="22"/>
              </w:rPr>
            </w:pPr>
          </w:p>
        </w:tc>
        <w:tc>
          <w:tcPr>
            <w:tcW w:w="706" w:type="pct"/>
            <w:vMerge/>
            <w:shd w:val="clear" w:color="auto" w:fill="3A8D94"/>
            <w:vAlign w:val="center"/>
          </w:tcPr>
          <w:p w14:paraId="41340129" w14:textId="77777777" w:rsidR="00E94AA5" w:rsidRPr="00F57CC0" w:rsidRDefault="00E94AA5" w:rsidP="00E94AA5">
            <w:pPr>
              <w:rPr>
                <w:rFonts w:eastAsia="Calibri"/>
                <w:b/>
                <w:color w:val="FFFFFF"/>
                <w:szCs w:val="22"/>
              </w:rPr>
            </w:pPr>
          </w:p>
        </w:tc>
        <w:tc>
          <w:tcPr>
            <w:tcW w:w="363" w:type="pct"/>
            <w:vAlign w:val="center"/>
          </w:tcPr>
          <w:p w14:paraId="031D4B41" w14:textId="77777777" w:rsidR="00E94AA5" w:rsidRPr="00F57CC0" w:rsidRDefault="00E94AA5" w:rsidP="00E94AA5">
            <w:pPr>
              <w:jc w:val="center"/>
              <w:rPr>
                <w:rFonts w:eastAsia="Calibri"/>
                <w:b/>
                <w:szCs w:val="22"/>
              </w:rPr>
            </w:pPr>
            <w:r w:rsidRPr="00F57CC0">
              <w:rPr>
                <w:rFonts w:eastAsia="Calibri"/>
                <w:b/>
                <w:szCs w:val="22"/>
              </w:rPr>
              <w:t>G</w:t>
            </w:r>
          </w:p>
        </w:tc>
        <w:tc>
          <w:tcPr>
            <w:tcW w:w="409" w:type="pct"/>
            <w:vAlign w:val="center"/>
          </w:tcPr>
          <w:p w14:paraId="15DCA96C" w14:textId="77777777" w:rsidR="00E94AA5" w:rsidRPr="00F57CC0" w:rsidRDefault="00E94AA5" w:rsidP="00E94AA5">
            <w:pPr>
              <w:jc w:val="center"/>
              <w:rPr>
                <w:rFonts w:eastAsia="Calibri"/>
                <w:b/>
                <w:szCs w:val="22"/>
              </w:rPr>
            </w:pPr>
            <w:r w:rsidRPr="00F57CC0">
              <w:rPr>
                <w:rFonts w:eastAsia="Calibri"/>
                <w:b/>
                <w:szCs w:val="22"/>
              </w:rPr>
              <w:t>P</w:t>
            </w:r>
          </w:p>
        </w:tc>
        <w:tc>
          <w:tcPr>
            <w:tcW w:w="470" w:type="pct"/>
            <w:vAlign w:val="center"/>
          </w:tcPr>
          <w:p w14:paraId="4D5C5F8A" w14:textId="77777777" w:rsidR="00E94AA5" w:rsidRPr="00F57CC0" w:rsidRDefault="00E94AA5" w:rsidP="00E94AA5">
            <w:pPr>
              <w:jc w:val="center"/>
              <w:rPr>
                <w:rFonts w:eastAsia="Calibri"/>
                <w:b/>
                <w:szCs w:val="22"/>
              </w:rPr>
            </w:pPr>
            <w:r w:rsidRPr="00F57CC0">
              <w:rPr>
                <w:rFonts w:eastAsia="Calibri"/>
                <w:b/>
                <w:szCs w:val="22"/>
              </w:rPr>
              <w:t>NR</w:t>
            </w:r>
          </w:p>
        </w:tc>
        <w:tc>
          <w:tcPr>
            <w:tcW w:w="1450" w:type="pct"/>
            <w:vMerge/>
            <w:shd w:val="clear" w:color="auto" w:fill="3A8D94"/>
            <w:vAlign w:val="center"/>
          </w:tcPr>
          <w:p w14:paraId="6BCA10AA" w14:textId="77777777" w:rsidR="00E94AA5" w:rsidRPr="00F57CC0" w:rsidRDefault="00E94AA5" w:rsidP="00E94AA5">
            <w:pPr>
              <w:rPr>
                <w:rFonts w:eastAsia="Calibri"/>
                <w:b/>
                <w:szCs w:val="22"/>
              </w:rPr>
            </w:pPr>
          </w:p>
        </w:tc>
      </w:tr>
      <w:tr w:rsidR="00E94AA5" w:rsidRPr="00F57CC0" w14:paraId="44785C05" w14:textId="77777777" w:rsidTr="00E94AA5">
        <w:trPr>
          <w:trHeight w:val="2391"/>
          <w:jc w:val="center"/>
        </w:trPr>
        <w:tc>
          <w:tcPr>
            <w:tcW w:w="749" w:type="pct"/>
            <w:vAlign w:val="center"/>
          </w:tcPr>
          <w:p w14:paraId="6B3F6F37" w14:textId="77777777" w:rsidR="00E94AA5" w:rsidRPr="00F57CC0" w:rsidRDefault="00E94AA5" w:rsidP="00E94AA5">
            <w:pPr>
              <w:rPr>
                <w:rFonts w:eastAsia="Calibri"/>
                <w:szCs w:val="22"/>
              </w:rPr>
            </w:pPr>
            <w:r w:rsidRPr="00F57CC0">
              <w:rPr>
                <w:rFonts w:eastAsia="Calibri"/>
                <w:szCs w:val="22"/>
              </w:rPr>
              <w:t xml:space="preserve">Circulation des engins de chantiers et des véhicules de transport </w:t>
            </w:r>
          </w:p>
        </w:tc>
        <w:tc>
          <w:tcPr>
            <w:tcW w:w="853" w:type="pct"/>
            <w:vAlign w:val="center"/>
          </w:tcPr>
          <w:p w14:paraId="7B9A899D" w14:textId="77777777" w:rsidR="00E94AA5" w:rsidRPr="00F57CC0" w:rsidRDefault="00E94AA5" w:rsidP="00E94AA5">
            <w:pPr>
              <w:rPr>
                <w:rFonts w:eastAsia="Calibri"/>
                <w:szCs w:val="22"/>
              </w:rPr>
            </w:pPr>
            <w:r w:rsidRPr="00F57CC0">
              <w:rPr>
                <w:rFonts w:eastAsia="Calibri"/>
                <w:szCs w:val="22"/>
              </w:rPr>
              <w:t>Animaux domestiques</w:t>
            </w:r>
          </w:p>
        </w:tc>
        <w:tc>
          <w:tcPr>
            <w:tcW w:w="706" w:type="pct"/>
            <w:vAlign w:val="center"/>
          </w:tcPr>
          <w:p w14:paraId="729E36F4" w14:textId="77777777" w:rsidR="00E94AA5" w:rsidRPr="00F57CC0" w:rsidRDefault="00E94AA5" w:rsidP="00E94AA5">
            <w:pPr>
              <w:rPr>
                <w:rFonts w:eastAsia="Calibri"/>
                <w:szCs w:val="22"/>
              </w:rPr>
            </w:pPr>
            <w:r w:rsidRPr="00F57CC0">
              <w:rPr>
                <w:rFonts w:eastAsia="Calibri"/>
                <w:szCs w:val="22"/>
              </w:rPr>
              <w:t xml:space="preserve">Collision avec les animaux domestiques </w:t>
            </w:r>
          </w:p>
        </w:tc>
        <w:tc>
          <w:tcPr>
            <w:tcW w:w="363" w:type="pct"/>
            <w:shd w:val="clear" w:color="auto" w:fill="FFFFFF"/>
            <w:vAlign w:val="center"/>
          </w:tcPr>
          <w:p w14:paraId="3AAF36A3" w14:textId="77777777" w:rsidR="00E94AA5" w:rsidRPr="00F57CC0" w:rsidRDefault="00E94AA5" w:rsidP="00E94AA5">
            <w:pPr>
              <w:rPr>
                <w:rFonts w:eastAsia="Calibri"/>
                <w:szCs w:val="22"/>
              </w:rPr>
            </w:pPr>
            <w:r w:rsidRPr="00F57CC0">
              <w:rPr>
                <w:rFonts w:eastAsia="Calibri"/>
                <w:szCs w:val="22"/>
              </w:rPr>
              <w:t>Moye</w:t>
            </w:r>
          </w:p>
          <w:p w14:paraId="6ECFD8C3" w14:textId="77777777" w:rsidR="00E94AA5" w:rsidRPr="00F57CC0" w:rsidRDefault="00E94AA5" w:rsidP="00E94AA5">
            <w:pPr>
              <w:rPr>
                <w:rFonts w:eastAsia="Calibri"/>
                <w:szCs w:val="22"/>
              </w:rPr>
            </w:pPr>
            <w:r w:rsidRPr="00F57CC0">
              <w:rPr>
                <w:rFonts w:eastAsia="Calibri"/>
                <w:szCs w:val="22"/>
              </w:rPr>
              <w:t>nne</w:t>
            </w:r>
          </w:p>
        </w:tc>
        <w:tc>
          <w:tcPr>
            <w:tcW w:w="409" w:type="pct"/>
            <w:shd w:val="clear" w:color="auto" w:fill="FFFFFF"/>
            <w:vAlign w:val="center"/>
          </w:tcPr>
          <w:p w14:paraId="36BBB0F8" w14:textId="77777777" w:rsidR="00E94AA5" w:rsidRPr="00F57CC0" w:rsidRDefault="00E94AA5" w:rsidP="00E94AA5">
            <w:pPr>
              <w:rPr>
                <w:rFonts w:eastAsia="Calibri"/>
                <w:szCs w:val="22"/>
              </w:rPr>
            </w:pPr>
            <w:r w:rsidRPr="00F57CC0">
              <w:rPr>
                <w:rFonts w:eastAsia="Calibri"/>
                <w:szCs w:val="22"/>
              </w:rPr>
              <w:t>Moye</w:t>
            </w:r>
          </w:p>
          <w:p w14:paraId="5980E4F2" w14:textId="77777777" w:rsidR="00E94AA5" w:rsidRPr="00F57CC0" w:rsidRDefault="00E94AA5" w:rsidP="00E94AA5">
            <w:pPr>
              <w:rPr>
                <w:rFonts w:eastAsia="Calibri"/>
                <w:szCs w:val="22"/>
              </w:rPr>
            </w:pPr>
            <w:r w:rsidRPr="00F57CC0">
              <w:rPr>
                <w:rFonts w:eastAsia="Calibri"/>
                <w:szCs w:val="22"/>
              </w:rPr>
              <w:t>nne</w:t>
            </w:r>
          </w:p>
        </w:tc>
        <w:tc>
          <w:tcPr>
            <w:tcW w:w="470" w:type="pct"/>
            <w:shd w:val="clear" w:color="auto" w:fill="FFFF00"/>
            <w:vAlign w:val="center"/>
          </w:tcPr>
          <w:p w14:paraId="40DC035D" w14:textId="77777777" w:rsidR="00E94AA5" w:rsidRPr="00F57CC0" w:rsidRDefault="00E94AA5" w:rsidP="00E94AA5">
            <w:pPr>
              <w:rPr>
                <w:rFonts w:eastAsia="Calibri"/>
                <w:szCs w:val="22"/>
              </w:rPr>
            </w:pPr>
            <w:r w:rsidRPr="00F57CC0">
              <w:rPr>
                <w:rFonts w:eastAsia="Calibri"/>
                <w:szCs w:val="22"/>
              </w:rPr>
              <w:t>Moyen</w:t>
            </w:r>
          </w:p>
        </w:tc>
        <w:tc>
          <w:tcPr>
            <w:tcW w:w="1450" w:type="pct"/>
            <w:vAlign w:val="center"/>
          </w:tcPr>
          <w:p w14:paraId="5379CC65" w14:textId="77777777" w:rsidR="00E94AA5" w:rsidRPr="00F57CC0" w:rsidRDefault="00E94AA5" w:rsidP="00E94AA5">
            <w:pPr>
              <w:rPr>
                <w:szCs w:val="22"/>
              </w:rPr>
            </w:pPr>
            <w:r w:rsidRPr="00F57CC0">
              <w:rPr>
                <w:szCs w:val="22"/>
              </w:rPr>
              <w:t xml:space="preserve">Formation des chauffeurs </w:t>
            </w:r>
          </w:p>
          <w:p w14:paraId="02A30EB8" w14:textId="77777777" w:rsidR="00E94AA5" w:rsidRPr="00F57CC0" w:rsidRDefault="00E94AA5" w:rsidP="00E94AA5">
            <w:pPr>
              <w:rPr>
                <w:rFonts w:eastAsia="Calibri"/>
                <w:szCs w:val="22"/>
              </w:rPr>
            </w:pPr>
            <w:r w:rsidRPr="00F57CC0">
              <w:rPr>
                <w:szCs w:val="22"/>
              </w:rPr>
              <w:t xml:space="preserve">sur la limitation stricte de la vitesse des camions de transport lors de la traversée des villages </w:t>
            </w:r>
          </w:p>
        </w:tc>
      </w:tr>
    </w:tbl>
    <w:p w14:paraId="586F07FB" w14:textId="77777777" w:rsidR="00E94AA5" w:rsidRPr="00F57CC0" w:rsidRDefault="00E94AA5" w:rsidP="0027704E">
      <w:pPr>
        <w:pStyle w:val="Titre20"/>
        <w:numPr>
          <w:ilvl w:val="2"/>
          <w:numId w:val="58"/>
        </w:numPr>
        <w:rPr>
          <w:rFonts w:ascii="Times New Roman" w:hAnsi="Times New Roman" w:cs="Times New Roman"/>
        </w:rPr>
      </w:pPr>
      <w:bookmarkStart w:id="513" w:name="_Toc131515823"/>
      <w:bookmarkStart w:id="514" w:name="_Toc224052449"/>
      <w:r w:rsidRPr="00F57CC0">
        <w:rPr>
          <w:rFonts w:ascii="Times New Roman" w:hAnsi="Times New Roman" w:cs="Times New Roman"/>
        </w:rPr>
        <w:t>Les risques sur le milieu humain</w:t>
      </w:r>
      <w:bookmarkEnd w:id="513"/>
      <w:bookmarkEnd w:id="514"/>
    </w:p>
    <w:p w14:paraId="369202B3" w14:textId="77777777" w:rsidR="00E94AA5" w:rsidRPr="00F57CC0" w:rsidRDefault="00E94AA5" w:rsidP="00E94AA5">
      <w:pPr>
        <w:spacing w:line="276" w:lineRule="auto"/>
        <w:rPr>
          <w:rFonts w:eastAsia="Calibri"/>
        </w:rPr>
      </w:pPr>
    </w:p>
    <w:p w14:paraId="1A7E50B1" w14:textId="77777777" w:rsidR="00E94AA5" w:rsidRPr="00F57CC0" w:rsidRDefault="00E94AA5" w:rsidP="00127AAF">
      <w:pPr>
        <w:spacing w:line="360" w:lineRule="auto"/>
        <w:rPr>
          <w:rFonts w:eastAsia="Calibri"/>
        </w:rPr>
      </w:pPr>
      <w:r w:rsidRPr="00F57CC0">
        <w:rPr>
          <w:rFonts w:eastAsia="Calibri"/>
        </w:rPr>
        <w:t>Le tableau suivant présente les risques sur le milieu humain</w:t>
      </w:r>
    </w:p>
    <w:p w14:paraId="7AEA4A99" w14:textId="77777777" w:rsidR="00E94AA5" w:rsidRPr="00F57CC0" w:rsidRDefault="00E94AA5" w:rsidP="00127AAF">
      <w:pPr>
        <w:pStyle w:val="Lgende"/>
        <w:keepNext/>
        <w:rPr>
          <w:rFonts w:cs="Times New Roman"/>
          <w:sz w:val="24"/>
          <w:szCs w:val="24"/>
        </w:rPr>
      </w:pPr>
      <w:bookmarkStart w:id="515" w:name="_Toc224051927"/>
      <w:r w:rsidRPr="00F57CC0">
        <w:rPr>
          <w:rFonts w:cs="Times New Roman"/>
          <w:sz w:val="24"/>
          <w:szCs w:val="24"/>
        </w:rPr>
        <w:lastRenderedPageBreak/>
        <w:t xml:space="preserve">Tableau </w:t>
      </w:r>
      <w:r w:rsidR="006754D5">
        <w:rPr>
          <w:rFonts w:cs="Times New Roman"/>
          <w:sz w:val="24"/>
          <w:szCs w:val="24"/>
        </w:rPr>
        <w:fldChar w:fldCharType="begin"/>
      </w:r>
      <w:r w:rsidR="006754D5">
        <w:rPr>
          <w:rFonts w:cs="Times New Roman"/>
          <w:sz w:val="24"/>
          <w:szCs w:val="24"/>
        </w:rPr>
        <w:instrText xml:space="preserve"> SEQ Tableau \* ARABIC </w:instrText>
      </w:r>
      <w:r w:rsidR="006754D5">
        <w:rPr>
          <w:rFonts w:cs="Times New Roman"/>
          <w:sz w:val="24"/>
          <w:szCs w:val="24"/>
        </w:rPr>
        <w:fldChar w:fldCharType="separate"/>
      </w:r>
      <w:r w:rsidR="00713222">
        <w:rPr>
          <w:rFonts w:cs="Times New Roman"/>
          <w:noProof/>
          <w:sz w:val="24"/>
          <w:szCs w:val="24"/>
        </w:rPr>
        <w:t>8</w:t>
      </w:r>
      <w:r w:rsidR="006754D5">
        <w:rPr>
          <w:rFonts w:cs="Times New Roman"/>
          <w:sz w:val="24"/>
          <w:szCs w:val="24"/>
        </w:rPr>
        <w:fldChar w:fldCharType="end"/>
      </w:r>
      <w:r w:rsidRPr="00F57CC0">
        <w:rPr>
          <w:rFonts w:cs="Times New Roman"/>
          <w:sz w:val="24"/>
          <w:szCs w:val="24"/>
        </w:rPr>
        <w:t>:Évaluation des risques en phase travaux sur le milieu humain</w:t>
      </w:r>
      <w:bookmarkEnd w:id="515"/>
    </w:p>
    <w:tbl>
      <w:tblPr>
        <w:tblW w:w="6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4"/>
        <w:gridCol w:w="1489"/>
        <w:gridCol w:w="2182"/>
        <w:gridCol w:w="1175"/>
        <w:gridCol w:w="1159"/>
        <w:gridCol w:w="897"/>
        <w:gridCol w:w="2539"/>
      </w:tblGrid>
      <w:tr w:rsidR="00E94AA5" w:rsidRPr="00F57CC0" w14:paraId="7713714B" w14:textId="77777777" w:rsidTr="00E94AA5">
        <w:trPr>
          <w:trHeight w:val="561"/>
          <w:tblHeader/>
          <w:jc w:val="center"/>
        </w:trPr>
        <w:tc>
          <w:tcPr>
            <w:tcW w:w="821" w:type="pct"/>
            <w:vMerge w:val="restart"/>
          </w:tcPr>
          <w:p w14:paraId="093CC78C" w14:textId="77777777" w:rsidR="00E94AA5" w:rsidRPr="00F57CC0" w:rsidRDefault="00E94AA5" w:rsidP="00E94AA5">
            <w:pPr>
              <w:keepLines/>
              <w:spacing w:line="276" w:lineRule="auto"/>
              <w:ind w:right="-195"/>
              <w:rPr>
                <w:rFonts w:eastAsia="Calibri"/>
                <w:b/>
              </w:rPr>
            </w:pPr>
            <w:r w:rsidRPr="00F57CC0">
              <w:rPr>
                <w:rFonts w:eastAsia="Calibri"/>
                <w:b/>
              </w:rPr>
              <w:t>Sources de</w:t>
            </w:r>
          </w:p>
          <w:p w14:paraId="7BBFF1FD" w14:textId="77777777" w:rsidR="00E94AA5" w:rsidRPr="00F57CC0" w:rsidRDefault="00E94AA5" w:rsidP="00E94AA5">
            <w:pPr>
              <w:keepLines/>
              <w:spacing w:line="276" w:lineRule="auto"/>
              <w:ind w:right="-195"/>
              <w:rPr>
                <w:rFonts w:eastAsia="Calibri"/>
                <w:b/>
              </w:rPr>
            </w:pPr>
            <w:r w:rsidRPr="00F57CC0">
              <w:rPr>
                <w:rFonts w:eastAsia="Calibri"/>
                <w:b/>
              </w:rPr>
              <w:t>danger</w:t>
            </w:r>
          </w:p>
        </w:tc>
        <w:tc>
          <w:tcPr>
            <w:tcW w:w="659" w:type="pct"/>
            <w:vMerge w:val="restart"/>
          </w:tcPr>
          <w:p w14:paraId="0DB37697" w14:textId="77777777" w:rsidR="00E94AA5" w:rsidRPr="00F57CC0" w:rsidRDefault="00E94AA5" w:rsidP="00E94AA5">
            <w:pPr>
              <w:keepLines/>
              <w:spacing w:line="276" w:lineRule="auto"/>
              <w:ind w:right="-195"/>
              <w:rPr>
                <w:rFonts w:eastAsia="Calibri"/>
                <w:b/>
              </w:rPr>
            </w:pPr>
            <w:r w:rsidRPr="00F57CC0">
              <w:rPr>
                <w:rFonts w:eastAsia="Calibri"/>
                <w:b/>
              </w:rPr>
              <w:t xml:space="preserve">Composante </w:t>
            </w:r>
          </w:p>
          <w:p w14:paraId="38D9461D" w14:textId="77777777" w:rsidR="00E94AA5" w:rsidRPr="00F57CC0" w:rsidRDefault="00E94AA5" w:rsidP="00E94AA5">
            <w:pPr>
              <w:keepLines/>
              <w:spacing w:line="276" w:lineRule="auto"/>
              <w:ind w:right="-195"/>
              <w:rPr>
                <w:rFonts w:eastAsia="Calibri"/>
                <w:b/>
              </w:rPr>
            </w:pPr>
            <w:r w:rsidRPr="00F57CC0">
              <w:rPr>
                <w:rFonts w:eastAsia="Calibri"/>
                <w:b/>
              </w:rPr>
              <w:t>du milieu affecté</w:t>
            </w:r>
          </w:p>
        </w:tc>
        <w:tc>
          <w:tcPr>
            <w:tcW w:w="966" w:type="pct"/>
            <w:vMerge w:val="restart"/>
          </w:tcPr>
          <w:p w14:paraId="0263966A" w14:textId="77777777" w:rsidR="00E94AA5" w:rsidRPr="00F57CC0" w:rsidRDefault="00E94AA5" w:rsidP="00E94AA5">
            <w:pPr>
              <w:keepLines/>
              <w:spacing w:line="276" w:lineRule="auto"/>
              <w:ind w:right="-195"/>
              <w:rPr>
                <w:rFonts w:eastAsia="Calibri"/>
                <w:b/>
              </w:rPr>
            </w:pPr>
            <w:r w:rsidRPr="00F57CC0">
              <w:rPr>
                <w:rFonts w:eastAsia="Calibri"/>
                <w:b/>
              </w:rPr>
              <w:t>Risques</w:t>
            </w:r>
          </w:p>
        </w:tc>
        <w:tc>
          <w:tcPr>
            <w:tcW w:w="1430" w:type="pct"/>
            <w:gridSpan w:val="3"/>
          </w:tcPr>
          <w:p w14:paraId="418E05BF" w14:textId="77777777" w:rsidR="00E94AA5" w:rsidRPr="00F57CC0" w:rsidRDefault="00E94AA5" w:rsidP="00E94AA5">
            <w:pPr>
              <w:keepLines/>
              <w:spacing w:line="276" w:lineRule="auto"/>
              <w:ind w:right="-195"/>
              <w:jc w:val="center"/>
              <w:rPr>
                <w:rFonts w:eastAsia="Calibri"/>
                <w:b/>
              </w:rPr>
            </w:pPr>
            <w:r w:rsidRPr="00F57CC0">
              <w:rPr>
                <w:rFonts w:eastAsia="Calibri"/>
                <w:b/>
              </w:rPr>
              <w:t>Évaluation</w:t>
            </w:r>
          </w:p>
        </w:tc>
        <w:tc>
          <w:tcPr>
            <w:tcW w:w="1124" w:type="pct"/>
            <w:vMerge w:val="restart"/>
          </w:tcPr>
          <w:p w14:paraId="007F54CC" w14:textId="77777777" w:rsidR="00E94AA5" w:rsidRPr="00F57CC0" w:rsidRDefault="00E94AA5" w:rsidP="00E94AA5">
            <w:pPr>
              <w:keepLines/>
              <w:spacing w:line="276" w:lineRule="auto"/>
              <w:ind w:right="-195"/>
              <w:rPr>
                <w:rFonts w:eastAsia="Calibri"/>
                <w:b/>
              </w:rPr>
            </w:pPr>
            <w:r w:rsidRPr="00F57CC0">
              <w:rPr>
                <w:rFonts w:eastAsia="Calibri"/>
                <w:b/>
              </w:rPr>
              <w:t xml:space="preserve">Mesures de prévention </w:t>
            </w:r>
          </w:p>
          <w:p w14:paraId="2FE4C983" w14:textId="77777777" w:rsidR="00E94AA5" w:rsidRPr="00F57CC0" w:rsidRDefault="00E94AA5" w:rsidP="00E94AA5">
            <w:pPr>
              <w:keepLines/>
              <w:spacing w:line="276" w:lineRule="auto"/>
              <w:ind w:right="-195"/>
              <w:rPr>
                <w:rFonts w:eastAsia="Calibri"/>
                <w:b/>
              </w:rPr>
            </w:pPr>
            <w:r w:rsidRPr="00F57CC0">
              <w:rPr>
                <w:rFonts w:eastAsia="Calibri"/>
                <w:b/>
              </w:rPr>
              <w:t>ou d’atténuation</w:t>
            </w:r>
          </w:p>
        </w:tc>
      </w:tr>
      <w:tr w:rsidR="00E94AA5" w:rsidRPr="00F57CC0" w14:paraId="759F504F" w14:textId="77777777" w:rsidTr="00E94AA5">
        <w:trPr>
          <w:trHeight w:val="197"/>
          <w:tblHeader/>
          <w:jc w:val="center"/>
        </w:trPr>
        <w:tc>
          <w:tcPr>
            <w:tcW w:w="821" w:type="pct"/>
            <w:vMerge/>
            <w:shd w:val="clear" w:color="auto" w:fill="D9D9D9"/>
            <w:vAlign w:val="center"/>
          </w:tcPr>
          <w:p w14:paraId="3FEE3342" w14:textId="77777777" w:rsidR="00E94AA5" w:rsidRPr="00F57CC0" w:rsidRDefault="00E94AA5" w:rsidP="00E94AA5">
            <w:pPr>
              <w:keepLines/>
              <w:spacing w:before="120" w:after="120"/>
              <w:ind w:right="-195"/>
              <w:rPr>
                <w:rFonts w:eastAsia="Calibri"/>
                <w:b/>
              </w:rPr>
            </w:pPr>
          </w:p>
        </w:tc>
        <w:tc>
          <w:tcPr>
            <w:tcW w:w="659" w:type="pct"/>
            <w:vMerge/>
            <w:shd w:val="clear" w:color="auto" w:fill="D9D9D9"/>
          </w:tcPr>
          <w:p w14:paraId="30314784" w14:textId="77777777" w:rsidR="00E94AA5" w:rsidRPr="00F57CC0" w:rsidRDefault="00E94AA5" w:rsidP="00E94AA5">
            <w:pPr>
              <w:keepLines/>
              <w:spacing w:before="120" w:after="120"/>
              <w:ind w:right="-195"/>
              <w:rPr>
                <w:rFonts w:eastAsia="Calibri"/>
                <w:b/>
              </w:rPr>
            </w:pPr>
          </w:p>
        </w:tc>
        <w:tc>
          <w:tcPr>
            <w:tcW w:w="966" w:type="pct"/>
            <w:vMerge/>
            <w:shd w:val="clear" w:color="auto" w:fill="D9D9D9"/>
            <w:vAlign w:val="center"/>
          </w:tcPr>
          <w:p w14:paraId="6D9152F0" w14:textId="77777777" w:rsidR="00E94AA5" w:rsidRPr="00F57CC0" w:rsidRDefault="00E94AA5" w:rsidP="00E94AA5">
            <w:pPr>
              <w:keepLines/>
              <w:spacing w:before="120" w:after="120"/>
              <w:ind w:right="-195"/>
              <w:rPr>
                <w:rFonts w:eastAsia="Calibri"/>
                <w:b/>
              </w:rPr>
            </w:pPr>
          </w:p>
        </w:tc>
        <w:tc>
          <w:tcPr>
            <w:tcW w:w="520" w:type="pct"/>
            <w:vAlign w:val="center"/>
          </w:tcPr>
          <w:p w14:paraId="7B27C608" w14:textId="77777777" w:rsidR="00E94AA5" w:rsidRPr="00F57CC0" w:rsidRDefault="00E94AA5" w:rsidP="00E94AA5">
            <w:pPr>
              <w:keepNext/>
              <w:tabs>
                <w:tab w:val="left" w:pos="1440"/>
              </w:tabs>
              <w:rPr>
                <w:b/>
                <w:bCs/>
                <w:iCs/>
                <w:lang w:val="fr-CA"/>
              </w:rPr>
            </w:pPr>
            <w:r w:rsidRPr="00F57CC0">
              <w:rPr>
                <w:b/>
                <w:bCs/>
                <w:iCs/>
                <w:lang w:val="fr-CA"/>
              </w:rPr>
              <w:t xml:space="preserve">        G</w:t>
            </w:r>
          </w:p>
        </w:tc>
        <w:tc>
          <w:tcPr>
            <w:tcW w:w="513" w:type="pct"/>
            <w:vAlign w:val="center"/>
          </w:tcPr>
          <w:p w14:paraId="3FE5230F" w14:textId="77777777" w:rsidR="00E94AA5" w:rsidRPr="00F57CC0" w:rsidRDefault="00E94AA5" w:rsidP="00E94AA5">
            <w:pPr>
              <w:keepNext/>
              <w:tabs>
                <w:tab w:val="left" w:pos="1440"/>
              </w:tabs>
              <w:rPr>
                <w:b/>
                <w:bCs/>
                <w:iCs/>
                <w:lang w:val="fr-CA"/>
              </w:rPr>
            </w:pPr>
            <w:r w:rsidRPr="00F57CC0">
              <w:rPr>
                <w:b/>
                <w:bCs/>
                <w:iCs/>
                <w:lang w:val="fr-CA"/>
              </w:rPr>
              <w:t xml:space="preserve">    P</w:t>
            </w:r>
          </w:p>
        </w:tc>
        <w:tc>
          <w:tcPr>
            <w:tcW w:w="397" w:type="pct"/>
            <w:vAlign w:val="center"/>
          </w:tcPr>
          <w:p w14:paraId="547EBD8E" w14:textId="77777777" w:rsidR="00E94AA5" w:rsidRPr="00F57CC0" w:rsidRDefault="00E94AA5" w:rsidP="00E94AA5">
            <w:pPr>
              <w:keepNext/>
              <w:tabs>
                <w:tab w:val="left" w:pos="1440"/>
              </w:tabs>
              <w:rPr>
                <w:b/>
                <w:bCs/>
                <w:iCs/>
                <w:lang w:val="fr-CA"/>
              </w:rPr>
            </w:pPr>
            <w:r w:rsidRPr="00F57CC0">
              <w:rPr>
                <w:b/>
                <w:bCs/>
                <w:iCs/>
                <w:lang w:val="fr-CA"/>
              </w:rPr>
              <w:t xml:space="preserve">  NR</w:t>
            </w:r>
          </w:p>
        </w:tc>
        <w:tc>
          <w:tcPr>
            <w:tcW w:w="1124" w:type="pct"/>
            <w:vMerge/>
            <w:shd w:val="clear" w:color="auto" w:fill="D9D9D9"/>
            <w:vAlign w:val="center"/>
          </w:tcPr>
          <w:p w14:paraId="1D3AD8E3" w14:textId="77777777" w:rsidR="00E94AA5" w:rsidRPr="00F57CC0" w:rsidRDefault="00E94AA5" w:rsidP="00E94AA5">
            <w:pPr>
              <w:keepLines/>
              <w:spacing w:before="120" w:after="120"/>
              <w:ind w:right="-195"/>
              <w:rPr>
                <w:rFonts w:eastAsia="Calibri"/>
                <w:b/>
              </w:rPr>
            </w:pPr>
          </w:p>
        </w:tc>
      </w:tr>
      <w:tr w:rsidR="00E94AA5" w:rsidRPr="00F57CC0" w14:paraId="15FD22AD" w14:textId="77777777" w:rsidTr="00E94AA5">
        <w:trPr>
          <w:trHeight w:val="421"/>
          <w:jc w:val="center"/>
        </w:trPr>
        <w:tc>
          <w:tcPr>
            <w:tcW w:w="821" w:type="pct"/>
          </w:tcPr>
          <w:p w14:paraId="7BD8CA5A" w14:textId="77777777" w:rsidR="00E94AA5" w:rsidRPr="00F57CC0" w:rsidRDefault="00E94AA5" w:rsidP="00E94AA5">
            <w:pPr>
              <w:keepLines/>
              <w:rPr>
                <w:rFonts w:eastAsia="Times"/>
              </w:rPr>
            </w:pPr>
            <w:r w:rsidRPr="00F57CC0">
              <w:rPr>
                <w:rFonts w:eastAsia="Times"/>
              </w:rPr>
              <w:t xml:space="preserve">Utilisation des véhicules de transport  </w:t>
            </w:r>
          </w:p>
        </w:tc>
        <w:tc>
          <w:tcPr>
            <w:tcW w:w="659" w:type="pct"/>
          </w:tcPr>
          <w:p w14:paraId="46D7CF03" w14:textId="77777777" w:rsidR="00E94AA5" w:rsidRPr="00F57CC0" w:rsidRDefault="00E94AA5" w:rsidP="00E94AA5">
            <w:pPr>
              <w:keepLines/>
              <w:rPr>
                <w:rFonts w:eastAsia="Calibri"/>
              </w:rPr>
            </w:pPr>
            <w:r w:rsidRPr="00F57CC0">
              <w:rPr>
                <w:rFonts w:eastAsia="Calibri"/>
              </w:rPr>
              <w:t>Santé humaine</w:t>
            </w:r>
          </w:p>
        </w:tc>
        <w:tc>
          <w:tcPr>
            <w:tcW w:w="966" w:type="pct"/>
          </w:tcPr>
          <w:p w14:paraId="602D8AB8" w14:textId="77777777" w:rsidR="00E94AA5" w:rsidRPr="00F57CC0" w:rsidRDefault="00E94AA5" w:rsidP="00E94AA5">
            <w:pPr>
              <w:keepLines/>
              <w:rPr>
                <w:rFonts w:eastAsia="Calibri"/>
              </w:rPr>
            </w:pPr>
            <w:r w:rsidRPr="00F57CC0">
              <w:rPr>
                <w:rFonts w:eastAsia="Calibri"/>
              </w:rPr>
              <w:t>Risques d’augmentation des infections pulmonaires</w:t>
            </w:r>
          </w:p>
        </w:tc>
        <w:tc>
          <w:tcPr>
            <w:tcW w:w="520" w:type="pct"/>
            <w:shd w:val="clear" w:color="auto" w:fill="FFFFFF"/>
          </w:tcPr>
          <w:p w14:paraId="4E2F8C82" w14:textId="77777777" w:rsidR="00E94AA5" w:rsidRPr="00F57CC0" w:rsidRDefault="00E94AA5" w:rsidP="00E94AA5">
            <w:pPr>
              <w:keepLines/>
              <w:ind w:right="-195"/>
              <w:rPr>
                <w:rFonts w:eastAsia="Calibri"/>
              </w:rPr>
            </w:pPr>
            <w:r w:rsidRPr="00F57CC0">
              <w:rPr>
                <w:rFonts w:eastAsia="Calibri"/>
              </w:rPr>
              <w:t>Basse</w:t>
            </w:r>
          </w:p>
        </w:tc>
        <w:tc>
          <w:tcPr>
            <w:tcW w:w="513" w:type="pct"/>
            <w:shd w:val="clear" w:color="auto" w:fill="FFFFFF"/>
          </w:tcPr>
          <w:p w14:paraId="112E4500" w14:textId="77777777" w:rsidR="00E94AA5" w:rsidRPr="00F57CC0" w:rsidRDefault="00E94AA5" w:rsidP="00E94AA5">
            <w:pPr>
              <w:keepLines/>
              <w:ind w:right="-195"/>
              <w:rPr>
                <w:rFonts w:eastAsia="Calibri"/>
              </w:rPr>
            </w:pPr>
            <w:r w:rsidRPr="00F57CC0">
              <w:rPr>
                <w:rFonts w:eastAsia="Calibri"/>
              </w:rPr>
              <w:t>Basse</w:t>
            </w:r>
          </w:p>
        </w:tc>
        <w:tc>
          <w:tcPr>
            <w:tcW w:w="397" w:type="pct"/>
            <w:shd w:val="clear" w:color="auto" w:fill="00B050"/>
          </w:tcPr>
          <w:p w14:paraId="3719C873" w14:textId="77777777" w:rsidR="00E94AA5" w:rsidRPr="00F57CC0" w:rsidRDefault="00E94AA5" w:rsidP="00E94AA5">
            <w:pPr>
              <w:keepLines/>
              <w:ind w:right="-195"/>
              <w:rPr>
                <w:rFonts w:eastAsia="Calibri"/>
              </w:rPr>
            </w:pPr>
            <w:r w:rsidRPr="00F57CC0">
              <w:rPr>
                <w:rFonts w:eastAsia="Calibri"/>
              </w:rPr>
              <w:t>Bas</w:t>
            </w:r>
          </w:p>
          <w:p w14:paraId="732BA723" w14:textId="77777777" w:rsidR="00E94AA5" w:rsidRPr="00F57CC0" w:rsidRDefault="00E94AA5" w:rsidP="00E94AA5">
            <w:pPr>
              <w:keepLines/>
              <w:ind w:right="-195"/>
              <w:rPr>
                <w:rFonts w:eastAsia="Calibri"/>
              </w:rPr>
            </w:pPr>
          </w:p>
        </w:tc>
        <w:tc>
          <w:tcPr>
            <w:tcW w:w="1124" w:type="pct"/>
          </w:tcPr>
          <w:p w14:paraId="6CB7CEDE" w14:textId="77777777" w:rsidR="002D1AE8" w:rsidRPr="00F57CC0" w:rsidRDefault="00E94AA5" w:rsidP="00C80968">
            <w:pPr>
              <w:keepNext/>
              <w:keepLines/>
              <w:numPr>
                <w:ilvl w:val="0"/>
                <w:numId w:val="27"/>
              </w:numPr>
              <w:spacing w:after="240"/>
              <w:ind w:left="98" w:hanging="168"/>
              <w:rPr>
                <w:rFonts w:eastAsia="Calibri"/>
                <w:lang w:val="fr-CA" w:eastAsia="en-US"/>
              </w:rPr>
            </w:pPr>
            <w:r w:rsidRPr="00F57CC0">
              <w:rPr>
                <w:lang w:eastAsia="en-US"/>
              </w:rPr>
              <w:t>Port de masques de protection pour les ouvriers</w:t>
            </w:r>
          </w:p>
          <w:p w14:paraId="6287FCE1" w14:textId="77777777" w:rsidR="00E94AA5" w:rsidRPr="00F57CC0" w:rsidRDefault="00E94AA5" w:rsidP="00C80968">
            <w:pPr>
              <w:keepNext/>
              <w:keepLines/>
              <w:numPr>
                <w:ilvl w:val="0"/>
                <w:numId w:val="27"/>
              </w:numPr>
              <w:spacing w:after="240"/>
              <w:ind w:left="98" w:hanging="168"/>
              <w:rPr>
                <w:rFonts w:eastAsia="Calibri"/>
                <w:lang w:val="fr-CA" w:eastAsia="en-US"/>
              </w:rPr>
            </w:pPr>
            <w:r w:rsidRPr="00F57CC0">
              <w:rPr>
                <w:lang w:eastAsia="en-US"/>
              </w:rPr>
              <w:t xml:space="preserve">Arrosage régulier des routes et pistes non revêtues </w:t>
            </w:r>
          </w:p>
        </w:tc>
      </w:tr>
      <w:tr w:rsidR="00E94AA5" w:rsidRPr="00F57CC0" w14:paraId="2303F645" w14:textId="77777777" w:rsidTr="00E94AA5">
        <w:trPr>
          <w:trHeight w:val="421"/>
          <w:jc w:val="center"/>
        </w:trPr>
        <w:tc>
          <w:tcPr>
            <w:tcW w:w="821" w:type="pct"/>
          </w:tcPr>
          <w:p w14:paraId="2B27FFA5" w14:textId="77777777" w:rsidR="00E94AA5" w:rsidRPr="00F57CC0" w:rsidRDefault="00E94AA5" w:rsidP="00E94AA5">
            <w:pPr>
              <w:keepLines/>
              <w:rPr>
                <w:rFonts w:eastAsia="Times"/>
              </w:rPr>
            </w:pPr>
            <w:r w:rsidRPr="00F57CC0">
              <w:rPr>
                <w:rFonts w:eastAsia="Times"/>
              </w:rPr>
              <w:t xml:space="preserve"> Effet d’emprise</w:t>
            </w:r>
          </w:p>
        </w:tc>
        <w:tc>
          <w:tcPr>
            <w:tcW w:w="659" w:type="pct"/>
          </w:tcPr>
          <w:p w14:paraId="38872AA5" w14:textId="77777777" w:rsidR="00E94AA5" w:rsidRPr="00F57CC0" w:rsidRDefault="00E94AA5" w:rsidP="00E94AA5">
            <w:pPr>
              <w:keepLines/>
              <w:rPr>
                <w:rFonts w:eastAsia="Calibri"/>
              </w:rPr>
            </w:pPr>
            <w:r w:rsidRPr="00F57CC0">
              <w:rPr>
                <w:rFonts w:eastAsia="Calibri"/>
              </w:rPr>
              <w:t>Vie en communautés</w:t>
            </w:r>
          </w:p>
        </w:tc>
        <w:tc>
          <w:tcPr>
            <w:tcW w:w="966" w:type="pct"/>
          </w:tcPr>
          <w:p w14:paraId="347BBD48" w14:textId="77777777" w:rsidR="00E94AA5" w:rsidRPr="00F57CC0" w:rsidRDefault="00E94AA5" w:rsidP="00E94AA5">
            <w:pPr>
              <w:keepLines/>
              <w:rPr>
                <w:rFonts w:eastAsia="Calibri"/>
              </w:rPr>
            </w:pPr>
            <w:r w:rsidRPr="00F57CC0">
              <w:rPr>
                <w:rFonts w:eastAsia="Calibri"/>
              </w:rPr>
              <w:t xml:space="preserve">Risque de paupérisation des producteurs suite à l’expropriation de leurs terres </w:t>
            </w:r>
          </w:p>
        </w:tc>
        <w:tc>
          <w:tcPr>
            <w:tcW w:w="520" w:type="pct"/>
            <w:shd w:val="clear" w:color="auto" w:fill="FFFFFF"/>
          </w:tcPr>
          <w:p w14:paraId="0A19359F" w14:textId="77777777" w:rsidR="00E94AA5" w:rsidRPr="00F57CC0" w:rsidRDefault="00E94AA5" w:rsidP="00E94AA5">
            <w:pPr>
              <w:keepLines/>
              <w:ind w:right="-195"/>
              <w:rPr>
                <w:rFonts w:eastAsia="Calibri"/>
              </w:rPr>
            </w:pPr>
            <w:r w:rsidRPr="00F57CC0">
              <w:rPr>
                <w:rFonts w:eastAsia="Calibri"/>
              </w:rPr>
              <w:t>Très haute</w:t>
            </w:r>
          </w:p>
        </w:tc>
        <w:tc>
          <w:tcPr>
            <w:tcW w:w="513" w:type="pct"/>
            <w:shd w:val="clear" w:color="auto" w:fill="FFFFFF"/>
          </w:tcPr>
          <w:p w14:paraId="042ACCAA" w14:textId="77777777" w:rsidR="00E94AA5" w:rsidRPr="00F57CC0" w:rsidRDefault="00E94AA5" w:rsidP="00E94AA5">
            <w:pPr>
              <w:keepLines/>
              <w:ind w:right="-195"/>
              <w:rPr>
                <w:rFonts w:eastAsia="Calibri"/>
              </w:rPr>
            </w:pPr>
            <w:r w:rsidRPr="00F57CC0">
              <w:rPr>
                <w:rFonts w:eastAsia="Calibri"/>
              </w:rPr>
              <w:t>Basse</w:t>
            </w:r>
          </w:p>
        </w:tc>
        <w:tc>
          <w:tcPr>
            <w:tcW w:w="397" w:type="pct"/>
            <w:shd w:val="clear" w:color="auto" w:fill="F2DBDB"/>
          </w:tcPr>
          <w:p w14:paraId="78FA3633" w14:textId="77777777" w:rsidR="00E94AA5" w:rsidRPr="00F57CC0" w:rsidRDefault="00E94AA5" w:rsidP="00E94AA5">
            <w:pPr>
              <w:keepLines/>
              <w:rPr>
                <w:rFonts w:eastAsia="Calibri"/>
              </w:rPr>
            </w:pPr>
            <w:r w:rsidRPr="00F57CC0">
              <w:rPr>
                <w:rFonts w:eastAsia="Calibri"/>
              </w:rPr>
              <w:t>Haut</w:t>
            </w:r>
          </w:p>
        </w:tc>
        <w:tc>
          <w:tcPr>
            <w:tcW w:w="1124" w:type="pct"/>
          </w:tcPr>
          <w:p w14:paraId="31FE3552" w14:textId="77777777" w:rsidR="00E94AA5" w:rsidRPr="00F57CC0" w:rsidRDefault="00E94AA5" w:rsidP="00E94AA5">
            <w:pPr>
              <w:keepNext/>
              <w:keepLines/>
              <w:rPr>
                <w:lang w:eastAsia="en-US"/>
              </w:rPr>
            </w:pPr>
            <w:r w:rsidRPr="00F57CC0">
              <w:rPr>
                <w:lang w:eastAsia="en-US"/>
              </w:rPr>
              <w:t>Compensations équitables de toutes pertes subies</w:t>
            </w:r>
          </w:p>
          <w:p w14:paraId="005048C2" w14:textId="77777777" w:rsidR="00E94AA5" w:rsidRPr="00F57CC0" w:rsidRDefault="00E94AA5" w:rsidP="00E94AA5">
            <w:pPr>
              <w:keepNext/>
              <w:keepLines/>
              <w:ind w:left="98"/>
              <w:rPr>
                <w:lang w:eastAsia="en-US"/>
              </w:rPr>
            </w:pPr>
          </w:p>
        </w:tc>
      </w:tr>
      <w:tr w:rsidR="00E94AA5" w:rsidRPr="00F57CC0" w14:paraId="37CFB418" w14:textId="77777777" w:rsidTr="00E94AA5">
        <w:trPr>
          <w:trHeight w:val="421"/>
          <w:jc w:val="center"/>
        </w:trPr>
        <w:tc>
          <w:tcPr>
            <w:tcW w:w="821" w:type="pct"/>
          </w:tcPr>
          <w:p w14:paraId="6A0B8CF5" w14:textId="77777777" w:rsidR="00E94AA5" w:rsidRPr="00F57CC0" w:rsidRDefault="00E94AA5" w:rsidP="00E94AA5">
            <w:pPr>
              <w:keepLines/>
              <w:rPr>
                <w:rFonts w:eastAsia="Times"/>
              </w:rPr>
            </w:pPr>
            <w:r w:rsidRPr="00F57CC0">
              <w:rPr>
                <w:rFonts w:eastAsia="Times"/>
              </w:rPr>
              <w:t>Installation et fonctionnement du chantier</w:t>
            </w:r>
          </w:p>
        </w:tc>
        <w:tc>
          <w:tcPr>
            <w:tcW w:w="659" w:type="pct"/>
          </w:tcPr>
          <w:p w14:paraId="582B7DB3" w14:textId="77777777" w:rsidR="00E94AA5" w:rsidRPr="00F57CC0" w:rsidRDefault="00E94AA5" w:rsidP="00E94AA5">
            <w:pPr>
              <w:keepLines/>
              <w:rPr>
                <w:rFonts w:eastAsia="Calibri"/>
              </w:rPr>
            </w:pPr>
            <w:r w:rsidRPr="00F57CC0">
              <w:rPr>
                <w:rFonts w:eastAsia="Calibri"/>
              </w:rPr>
              <w:t>Santé humaine</w:t>
            </w:r>
          </w:p>
        </w:tc>
        <w:tc>
          <w:tcPr>
            <w:tcW w:w="966" w:type="pct"/>
          </w:tcPr>
          <w:p w14:paraId="17822F0C" w14:textId="77777777" w:rsidR="00E94AA5" w:rsidRPr="00F57CC0" w:rsidRDefault="00E94AA5" w:rsidP="00E94AA5">
            <w:pPr>
              <w:keepLines/>
              <w:rPr>
                <w:rFonts w:eastAsia="Calibri"/>
              </w:rPr>
            </w:pPr>
            <w:r w:rsidRPr="00F57CC0">
              <w:rPr>
                <w:rFonts w:eastAsia="Calibri"/>
              </w:rPr>
              <w:t>Risque d’augmentation de la prévalence des IST/SIDA</w:t>
            </w:r>
          </w:p>
        </w:tc>
        <w:tc>
          <w:tcPr>
            <w:tcW w:w="520" w:type="pct"/>
            <w:shd w:val="clear" w:color="auto" w:fill="FFFFFF"/>
          </w:tcPr>
          <w:p w14:paraId="78538BDD" w14:textId="77777777" w:rsidR="00E94AA5" w:rsidRPr="00F57CC0" w:rsidRDefault="00E94AA5" w:rsidP="00E94AA5">
            <w:pPr>
              <w:keepLines/>
              <w:ind w:right="-195"/>
              <w:rPr>
                <w:rFonts w:eastAsia="Calibri"/>
              </w:rPr>
            </w:pPr>
            <w:r w:rsidRPr="00F57CC0">
              <w:rPr>
                <w:rFonts w:eastAsia="Calibri"/>
              </w:rPr>
              <w:t>Très haute</w:t>
            </w:r>
          </w:p>
        </w:tc>
        <w:tc>
          <w:tcPr>
            <w:tcW w:w="513" w:type="pct"/>
            <w:shd w:val="clear" w:color="auto" w:fill="FFFFFF"/>
          </w:tcPr>
          <w:p w14:paraId="38299971" w14:textId="77777777" w:rsidR="00E94AA5" w:rsidRPr="00F57CC0" w:rsidRDefault="00E94AA5" w:rsidP="00E94AA5">
            <w:pPr>
              <w:keepLines/>
              <w:ind w:right="-195"/>
              <w:rPr>
                <w:rFonts w:eastAsia="Calibri"/>
              </w:rPr>
            </w:pPr>
            <w:r w:rsidRPr="00F57CC0">
              <w:rPr>
                <w:rFonts w:eastAsia="Calibri"/>
              </w:rPr>
              <w:t>Haute</w:t>
            </w:r>
          </w:p>
        </w:tc>
        <w:tc>
          <w:tcPr>
            <w:tcW w:w="397" w:type="pct"/>
            <w:shd w:val="clear" w:color="auto" w:fill="FF0000"/>
          </w:tcPr>
          <w:p w14:paraId="2EF05D24" w14:textId="77777777" w:rsidR="00E94AA5" w:rsidRPr="00F57CC0" w:rsidRDefault="00E94AA5" w:rsidP="00E94AA5">
            <w:pPr>
              <w:keepLines/>
              <w:ind w:right="-195"/>
              <w:rPr>
                <w:rFonts w:eastAsia="Calibri"/>
              </w:rPr>
            </w:pPr>
            <w:r w:rsidRPr="00F57CC0">
              <w:rPr>
                <w:rFonts w:eastAsia="Calibri"/>
              </w:rPr>
              <w:t>Très haut</w:t>
            </w:r>
          </w:p>
        </w:tc>
        <w:tc>
          <w:tcPr>
            <w:tcW w:w="1124" w:type="pct"/>
            <w:vMerge w:val="restart"/>
          </w:tcPr>
          <w:p w14:paraId="563206CB" w14:textId="77777777" w:rsidR="00E94AA5" w:rsidRPr="00F57CC0" w:rsidRDefault="00E94AA5" w:rsidP="00E94AA5">
            <w:pPr>
              <w:keepLines/>
              <w:rPr>
                <w:rFonts w:eastAsia="Times"/>
              </w:rPr>
            </w:pPr>
            <w:r w:rsidRPr="00F57CC0">
              <w:rPr>
                <w:rFonts w:eastAsia="Times"/>
              </w:rPr>
              <w:t>- Animation de campagnes de sensibilisation des ouvriers et des populations sur les risques liés aux IST et au VIH/SIDA</w:t>
            </w:r>
          </w:p>
          <w:p w14:paraId="583B75FB" w14:textId="77777777" w:rsidR="002D1AE8" w:rsidRPr="00F57CC0" w:rsidRDefault="002D1AE8" w:rsidP="00E94AA5">
            <w:pPr>
              <w:keepLines/>
              <w:rPr>
                <w:rFonts w:eastAsia="Times"/>
              </w:rPr>
            </w:pPr>
            <w:r w:rsidRPr="00F57CC0">
              <w:rPr>
                <w:rFonts w:eastAsia="Times"/>
              </w:rPr>
              <w:t>- baliser la zone des travaux</w:t>
            </w:r>
          </w:p>
          <w:p w14:paraId="7C2A0F06" w14:textId="77777777" w:rsidR="002D1AE8" w:rsidRPr="00F57CC0" w:rsidRDefault="002D1AE8" w:rsidP="00E94AA5">
            <w:pPr>
              <w:keepLines/>
              <w:rPr>
                <w:rFonts w:eastAsia="Times"/>
              </w:rPr>
            </w:pPr>
            <w:r w:rsidRPr="00F57CC0">
              <w:rPr>
                <w:rFonts w:eastAsia="Times"/>
              </w:rPr>
              <w:t xml:space="preserve">- disposer des panneaux de signalisation </w:t>
            </w:r>
            <w:r w:rsidR="00F3651A" w:rsidRPr="00F57CC0">
              <w:rPr>
                <w:rFonts w:eastAsia="Times"/>
              </w:rPr>
              <w:t>bien visibles aussi bien le jour et la nuit</w:t>
            </w:r>
          </w:p>
          <w:p w14:paraId="748F4825" w14:textId="77777777" w:rsidR="00E94AA5" w:rsidRPr="00F57CC0" w:rsidRDefault="00E94AA5" w:rsidP="00E94AA5">
            <w:pPr>
              <w:keepLines/>
              <w:rPr>
                <w:rFonts w:eastAsia="Times"/>
              </w:rPr>
            </w:pPr>
            <w:r w:rsidRPr="00F57CC0">
              <w:rPr>
                <w:rFonts w:eastAsia="Times"/>
              </w:rPr>
              <w:t xml:space="preserve"> </w:t>
            </w:r>
          </w:p>
        </w:tc>
      </w:tr>
      <w:tr w:rsidR="002D1AE8" w:rsidRPr="00F57CC0" w14:paraId="330F1530" w14:textId="77777777" w:rsidTr="00E94AA5">
        <w:trPr>
          <w:trHeight w:val="421"/>
          <w:jc w:val="center"/>
        </w:trPr>
        <w:tc>
          <w:tcPr>
            <w:tcW w:w="821" w:type="pct"/>
          </w:tcPr>
          <w:p w14:paraId="363CD1EA" w14:textId="77777777" w:rsidR="002D1AE8" w:rsidRPr="00F57CC0" w:rsidRDefault="002D1AE8" w:rsidP="00E94AA5">
            <w:pPr>
              <w:keepLines/>
              <w:rPr>
                <w:rFonts w:eastAsia="Times"/>
              </w:rPr>
            </w:pPr>
            <w:r w:rsidRPr="00F57CC0">
              <w:rPr>
                <w:rFonts w:eastAsia="Times"/>
              </w:rPr>
              <w:t>Installation et fonctionnement du chantier</w:t>
            </w:r>
          </w:p>
        </w:tc>
        <w:tc>
          <w:tcPr>
            <w:tcW w:w="659" w:type="pct"/>
          </w:tcPr>
          <w:p w14:paraId="564DC5A3" w14:textId="77777777" w:rsidR="002D1AE8" w:rsidRPr="00F57CC0" w:rsidRDefault="002D1AE8" w:rsidP="00E94AA5">
            <w:pPr>
              <w:keepLines/>
              <w:rPr>
                <w:rFonts w:eastAsia="Calibri"/>
              </w:rPr>
            </w:pPr>
            <w:r w:rsidRPr="00F57CC0">
              <w:rPr>
                <w:rFonts w:eastAsia="Calibri"/>
              </w:rPr>
              <w:t>Santé humaine</w:t>
            </w:r>
          </w:p>
        </w:tc>
        <w:tc>
          <w:tcPr>
            <w:tcW w:w="966" w:type="pct"/>
          </w:tcPr>
          <w:p w14:paraId="00A3F0EF" w14:textId="77777777" w:rsidR="002D1AE8" w:rsidRPr="00F57CC0" w:rsidRDefault="002D1AE8" w:rsidP="00E94AA5">
            <w:pPr>
              <w:keepLines/>
              <w:rPr>
                <w:rFonts w:eastAsia="Calibri"/>
              </w:rPr>
            </w:pPr>
            <w:r w:rsidRPr="00F57CC0">
              <w:rPr>
                <w:rFonts w:eastAsia="Calibri"/>
              </w:rPr>
              <w:t>Risque de blessure à cause des fouilles</w:t>
            </w:r>
          </w:p>
        </w:tc>
        <w:tc>
          <w:tcPr>
            <w:tcW w:w="520" w:type="pct"/>
            <w:shd w:val="clear" w:color="auto" w:fill="FFFFFF"/>
          </w:tcPr>
          <w:p w14:paraId="2C5EB7D3" w14:textId="77777777" w:rsidR="002D1AE8" w:rsidRPr="00F57CC0" w:rsidRDefault="002D1AE8" w:rsidP="00E94AA5">
            <w:pPr>
              <w:keepLines/>
              <w:ind w:right="-195"/>
              <w:rPr>
                <w:rFonts w:eastAsia="Calibri"/>
              </w:rPr>
            </w:pPr>
          </w:p>
        </w:tc>
        <w:tc>
          <w:tcPr>
            <w:tcW w:w="513" w:type="pct"/>
            <w:shd w:val="clear" w:color="auto" w:fill="FFFFFF"/>
          </w:tcPr>
          <w:p w14:paraId="48BED991" w14:textId="77777777" w:rsidR="002D1AE8" w:rsidRPr="00F57CC0" w:rsidRDefault="002D1AE8" w:rsidP="00E94AA5">
            <w:pPr>
              <w:keepLines/>
              <w:ind w:right="-195"/>
              <w:rPr>
                <w:rFonts w:eastAsia="Calibri"/>
              </w:rPr>
            </w:pPr>
          </w:p>
        </w:tc>
        <w:tc>
          <w:tcPr>
            <w:tcW w:w="397" w:type="pct"/>
            <w:shd w:val="clear" w:color="auto" w:fill="FF0000"/>
          </w:tcPr>
          <w:p w14:paraId="5CAD72B1" w14:textId="77777777" w:rsidR="002D1AE8" w:rsidRPr="00F57CC0" w:rsidRDefault="002D1AE8" w:rsidP="00E94AA5">
            <w:pPr>
              <w:keepLines/>
              <w:ind w:right="-195"/>
              <w:rPr>
                <w:rFonts w:eastAsia="Calibri"/>
              </w:rPr>
            </w:pPr>
          </w:p>
        </w:tc>
        <w:tc>
          <w:tcPr>
            <w:tcW w:w="1124" w:type="pct"/>
            <w:vMerge/>
          </w:tcPr>
          <w:p w14:paraId="0515DEC0" w14:textId="77777777" w:rsidR="002D1AE8" w:rsidRPr="00F57CC0" w:rsidRDefault="002D1AE8" w:rsidP="00E94AA5">
            <w:pPr>
              <w:keepLines/>
              <w:rPr>
                <w:rFonts w:eastAsia="Times"/>
              </w:rPr>
            </w:pPr>
          </w:p>
        </w:tc>
      </w:tr>
      <w:tr w:rsidR="00E94AA5" w:rsidRPr="00F57CC0" w14:paraId="6D700F24" w14:textId="77777777" w:rsidTr="00E94AA5">
        <w:trPr>
          <w:jc w:val="center"/>
        </w:trPr>
        <w:tc>
          <w:tcPr>
            <w:tcW w:w="821" w:type="pct"/>
          </w:tcPr>
          <w:p w14:paraId="64AC9712" w14:textId="77777777" w:rsidR="00E94AA5" w:rsidRPr="00F57CC0" w:rsidRDefault="00E94AA5" w:rsidP="00E94AA5">
            <w:pPr>
              <w:keepLines/>
              <w:rPr>
                <w:rFonts w:eastAsia="Times"/>
              </w:rPr>
            </w:pPr>
            <w:r w:rsidRPr="00F57CC0">
              <w:rPr>
                <w:rFonts w:eastAsia="Times"/>
              </w:rPr>
              <w:t>Installation et fonctionnement du chantier</w:t>
            </w:r>
          </w:p>
        </w:tc>
        <w:tc>
          <w:tcPr>
            <w:tcW w:w="659" w:type="pct"/>
          </w:tcPr>
          <w:p w14:paraId="4C2C7610" w14:textId="77777777" w:rsidR="00E94AA5" w:rsidRPr="00F57CC0" w:rsidRDefault="00E94AA5" w:rsidP="00E94AA5">
            <w:pPr>
              <w:keepLines/>
              <w:ind w:right="34"/>
              <w:rPr>
                <w:rFonts w:eastAsia="Calibri"/>
              </w:rPr>
            </w:pPr>
            <w:r w:rsidRPr="00F57CC0">
              <w:rPr>
                <w:rFonts w:eastAsia="Calibri"/>
              </w:rPr>
              <w:t>Santé humaine</w:t>
            </w:r>
          </w:p>
        </w:tc>
        <w:tc>
          <w:tcPr>
            <w:tcW w:w="966" w:type="pct"/>
          </w:tcPr>
          <w:p w14:paraId="60BA2C90" w14:textId="77777777" w:rsidR="00E94AA5" w:rsidRPr="00F57CC0" w:rsidRDefault="00E94AA5" w:rsidP="00E94AA5">
            <w:pPr>
              <w:keepLines/>
              <w:ind w:right="34"/>
              <w:rPr>
                <w:rFonts w:eastAsia="Calibri"/>
              </w:rPr>
            </w:pPr>
            <w:r w:rsidRPr="00F57CC0">
              <w:rPr>
                <w:rFonts w:eastAsia="Calibri"/>
              </w:rPr>
              <w:t xml:space="preserve">Risques de dépravation des mœurs </w:t>
            </w:r>
          </w:p>
        </w:tc>
        <w:tc>
          <w:tcPr>
            <w:tcW w:w="520" w:type="pct"/>
            <w:shd w:val="clear" w:color="auto" w:fill="FFFFFF"/>
          </w:tcPr>
          <w:p w14:paraId="614C679A" w14:textId="77777777" w:rsidR="00E94AA5" w:rsidRPr="00F57CC0" w:rsidRDefault="00E94AA5" w:rsidP="00E94AA5">
            <w:pPr>
              <w:keepLines/>
              <w:ind w:right="-195"/>
              <w:rPr>
                <w:rFonts w:eastAsia="Calibri"/>
              </w:rPr>
            </w:pPr>
            <w:r w:rsidRPr="00F57CC0">
              <w:rPr>
                <w:rFonts w:eastAsia="Calibri"/>
              </w:rPr>
              <w:t>Très haute</w:t>
            </w:r>
          </w:p>
        </w:tc>
        <w:tc>
          <w:tcPr>
            <w:tcW w:w="513" w:type="pct"/>
            <w:shd w:val="clear" w:color="auto" w:fill="FFFFFF"/>
          </w:tcPr>
          <w:p w14:paraId="4B2F703D" w14:textId="77777777" w:rsidR="00E94AA5" w:rsidRPr="00F57CC0" w:rsidRDefault="00E94AA5" w:rsidP="00E94AA5">
            <w:pPr>
              <w:keepLines/>
              <w:ind w:right="-195"/>
              <w:rPr>
                <w:rFonts w:eastAsia="Calibri"/>
              </w:rPr>
            </w:pPr>
            <w:r w:rsidRPr="00F57CC0">
              <w:rPr>
                <w:rFonts w:eastAsia="Calibri"/>
              </w:rPr>
              <w:t>Haute</w:t>
            </w:r>
          </w:p>
        </w:tc>
        <w:tc>
          <w:tcPr>
            <w:tcW w:w="397" w:type="pct"/>
            <w:shd w:val="clear" w:color="auto" w:fill="FF0000"/>
          </w:tcPr>
          <w:p w14:paraId="75F1A036" w14:textId="77777777" w:rsidR="00E94AA5" w:rsidRPr="00F57CC0" w:rsidRDefault="00E94AA5" w:rsidP="00E94AA5">
            <w:pPr>
              <w:keepLines/>
              <w:ind w:right="-195"/>
              <w:rPr>
                <w:rFonts w:eastAsia="Calibri"/>
              </w:rPr>
            </w:pPr>
            <w:r w:rsidRPr="00F57CC0">
              <w:rPr>
                <w:rFonts w:eastAsia="Calibri"/>
              </w:rPr>
              <w:t>Très haut</w:t>
            </w:r>
          </w:p>
        </w:tc>
        <w:tc>
          <w:tcPr>
            <w:tcW w:w="1124" w:type="pct"/>
            <w:vMerge/>
          </w:tcPr>
          <w:p w14:paraId="519C1F78" w14:textId="77777777" w:rsidR="00E94AA5" w:rsidRPr="00F57CC0" w:rsidRDefault="00E94AA5" w:rsidP="00E94AA5">
            <w:pPr>
              <w:keepLines/>
              <w:rPr>
                <w:rFonts w:eastAsia="Times"/>
              </w:rPr>
            </w:pPr>
          </w:p>
        </w:tc>
      </w:tr>
      <w:tr w:rsidR="00E94AA5" w:rsidRPr="00F57CC0" w14:paraId="2FEB2D8B" w14:textId="77777777" w:rsidTr="00E94AA5">
        <w:trPr>
          <w:jc w:val="center"/>
        </w:trPr>
        <w:tc>
          <w:tcPr>
            <w:tcW w:w="821" w:type="pct"/>
          </w:tcPr>
          <w:p w14:paraId="7F01BC07" w14:textId="77777777" w:rsidR="00E94AA5" w:rsidRPr="00F57CC0" w:rsidRDefault="00E94AA5" w:rsidP="00E94AA5">
            <w:pPr>
              <w:keepLines/>
              <w:rPr>
                <w:rFonts w:eastAsia="Times"/>
              </w:rPr>
            </w:pPr>
            <w:r w:rsidRPr="00F57CC0">
              <w:rPr>
                <w:rFonts w:eastAsia="Times"/>
              </w:rPr>
              <w:t>Installation et fonctionnement du chantier</w:t>
            </w:r>
          </w:p>
        </w:tc>
        <w:tc>
          <w:tcPr>
            <w:tcW w:w="659" w:type="pct"/>
          </w:tcPr>
          <w:p w14:paraId="009764BD" w14:textId="77777777" w:rsidR="00E94AA5" w:rsidRPr="00F57CC0" w:rsidRDefault="00E94AA5" w:rsidP="00E94AA5">
            <w:pPr>
              <w:keepLines/>
              <w:ind w:right="34"/>
              <w:rPr>
                <w:rFonts w:eastAsia="Calibri"/>
              </w:rPr>
            </w:pPr>
            <w:r w:rsidRPr="00F57CC0">
              <w:rPr>
                <w:rFonts w:eastAsia="Calibri"/>
              </w:rPr>
              <w:t>Vie en communauté</w:t>
            </w:r>
          </w:p>
        </w:tc>
        <w:tc>
          <w:tcPr>
            <w:tcW w:w="966" w:type="pct"/>
          </w:tcPr>
          <w:p w14:paraId="4B005471" w14:textId="77777777" w:rsidR="00E94AA5" w:rsidRPr="00F57CC0" w:rsidRDefault="00E94AA5" w:rsidP="00E94AA5">
            <w:pPr>
              <w:keepLines/>
              <w:ind w:right="34"/>
              <w:rPr>
                <w:rFonts w:eastAsia="Calibri"/>
              </w:rPr>
            </w:pPr>
            <w:r w:rsidRPr="00F57CC0">
              <w:rPr>
                <w:rFonts w:eastAsia="Calibri"/>
              </w:rPr>
              <w:t>Risques d’apparition de troubles psycho-sociaux</w:t>
            </w:r>
          </w:p>
        </w:tc>
        <w:tc>
          <w:tcPr>
            <w:tcW w:w="520" w:type="pct"/>
            <w:shd w:val="clear" w:color="auto" w:fill="FFFFFF"/>
          </w:tcPr>
          <w:p w14:paraId="66B44C37" w14:textId="77777777" w:rsidR="00E94AA5" w:rsidRPr="00F57CC0" w:rsidRDefault="00E94AA5" w:rsidP="00E94AA5">
            <w:pPr>
              <w:keepLines/>
              <w:ind w:right="-195"/>
              <w:rPr>
                <w:rFonts w:eastAsia="Calibri"/>
              </w:rPr>
            </w:pPr>
            <w:r w:rsidRPr="00F57CC0">
              <w:rPr>
                <w:rFonts w:eastAsia="Calibri"/>
              </w:rPr>
              <w:t>Moyenne</w:t>
            </w:r>
          </w:p>
        </w:tc>
        <w:tc>
          <w:tcPr>
            <w:tcW w:w="513" w:type="pct"/>
            <w:shd w:val="clear" w:color="auto" w:fill="FFFFFF"/>
          </w:tcPr>
          <w:p w14:paraId="2DDCC521" w14:textId="77777777" w:rsidR="00E94AA5" w:rsidRPr="00F57CC0" w:rsidRDefault="00E94AA5" w:rsidP="00E94AA5">
            <w:pPr>
              <w:keepLines/>
              <w:ind w:right="-195"/>
              <w:rPr>
                <w:rFonts w:eastAsia="Calibri"/>
              </w:rPr>
            </w:pPr>
            <w:r w:rsidRPr="00F57CC0">
              <w:rPr>
                <w:rFonts w:eastAsia="Calibri"/>
              </w:rPr>
              <w:t>Basse</w:t>
            </w:r>
          </w:p>
        </w:tc>
        <w:tc>
          <w:tcPr>
            <w:tcW w:w="397" w:type="pct"/>
            <w:shd w:val="clear" w:color="auto" w:fill="FFFF00"/>
          </w:tcPr>
          <w:p w14:paraId="09835317" w14:textId="77777777" w:rsidR="00E94AA5" w:rsidRPr="00F57CC0" w:rsidRDefault="00E94AA5" w:rsidP="00E94AA5">
            <w:pPr>
              <w:keepLines/>
              <w:ind w:right="-195"/>
              <w:rPr>
                <w:rFonts w:eastAsia="Calibri"/>
              </w:rPr>
            </w:pPr>
            <w:r w:rsidRPr="00F57CC0">
              <w:rPr>
                <w:rFonts w:eastAsia="Calibri"/>
              </w:rPr>
              <w:t>Moyen</w:t>
            </w:r>
          </w:p>
        </w:tc>
        <w:tc>
          <w:tcPr>
            <w:tcW w:w="1124" w:type="pct"/>
          </w:tcPr>
          <w:p w14:paraId="0E175381" w14:textId="77777777" w:rsidR="00E94AA5" w:rsidRPr="00F57CC0" w:rsidRDefault="00E94AA5" w:rsidP="00E94AA5">
            <w:pPr>
              <w:keepLines/>
              <w:rPr>
                <w:rFonts w:eastAsia="Times"/>
              </w:rPr>
            </w:pPr>
            <w:r w:rsidRPr="00F57CC0">
              <w:rPr>
                <w:rFonts w:eastAsia="Times"/>
              </w:rPr>
              <w:t>Impliquer les responsables coutumiers dans le comité local de suivi de la réinstallation</w:t>
            </w:r>
          </w:p>
        </w:tc>
      </w:tr>
      <w:tr w:rsidR="00E94AA5" w:rsidRPr="00F57CC0" w14:paraId="6D1B13C9" w14:textId="77777777" w:rsidTr="00E94AA5">
        <w:trPr>
          <w:jc w:val="center"/>
        </w:trPr>
        <w:tc>
          <w:tcPr>
            <w:tcW w:w="821" w:type="pct"/>
          </w:tcPr>
          <w:p w14:paraId="6C3EF161" w14:textId="77777777" w:rsidR="00E94AA5" w:rsidRPr="00F57CC0" w:rsidRDefault="00E94AA5" w:rsidP="00E94AA5">
            <w:pPr>
              <w:keepLines/>
              <w:rPr>
                <w:rFonts w:eastAsia="Times"/>
              </w:rPr>
            </w:pPr>
            <w:r w:rsidRPr="00F57CC0">
              <w:rPr>
                <w:rFonts w:eastAsia="Times"/>
              </w:rPr>
              <w:t>Installation et fonctionnement du chantier</w:t>
            </w:r>
          </w:p>
        </w:tc>
        <w:tc>
          <w:tcPr>
            <w:tcW w:w="659" w:type="pct"/>
          </w:tcPr>
          <w:p w14:paraId="45BF05CE" w14:textId="77777777" w:rsidR="00E94AA5" w:rsidRPr="00F57CC0" w:rsidRDefault="00E94AA5" w:rsidP="00E94AA5">
            <w:pPr>
              <w:keepLines/>
              <w:ind w:right="34"/>
              <w:rPr>
                <w:rFonts w:eastAsia="Calibri"/>
              </w:rPr>
            </w:pPr>
            <w:r w:rsidRPr="00F57CC0">
              <w:rPr>
                <w:rFonts w:eastAsia="Calibri"/>
              </w:rPr>
              <w:t>Vie en communauté</w:t>
            </w:r>
          </w:p>
        </w:tc>
        <w:tc>
          <w:tcPr>
            <w:tcW w:w="966" w:type="pct"/>
          </w:tcPr>
          <w:p w14:paraId="4C4E9B82" w14:textId="77777777" w:rsidR="00E94AA5" w:rsidRPr="00F57CC0" w:rsidRDefault="00E94AA5" w:rsidP="00E94AA5">
            <w:pPr>
              <w:keepLines/>
              <w:ind w:right="34"/>
              <w:rPr>
                <w:rFonts w:eastAsia="Calibri"/>
              </w:rPr>
            </w:pPr>
            <w:r w:rsidRPr="00F57CC0">
              <w:rPr>
                <w:rFonts w:eastAsia="Calibri"/>
              </w:rPr>
              <w:t>Risques d’apparition de frictions sociales</w:t>
            </w:r>
          </w:p>
        </w:tc>
        <w:tc>
          <w:tcPr>
            <w:tcW w:w="520" w:type="pct"/>
            <w:shd w:val="clear" w:color="auto" w:fill="FFFFFF"/>
          </w:tcPr>
          <w:p w14:paraId="7EB0A4BD" w14:textId="77777777" w:rsidR="00E94AA5" w:rsidRPr="00F57CC0" w:rsidRDefault="00E94AA5" w:rsidP="00E94AA5">
            <w:pPr>
              <w:keepLines/>
              <w:ind w:right="-195"/>
              <w:rPr>
                <w:rFonts w:eastAsia="Calibri"/>
              </w:rPr>
            </w:pPr>
            <w:r w:rsidRPr="00F57CC0">
              <w:rPr>
                <w:rFonts w:eastAsia="Calibri"/>
              </w:rPr>
              <w:t>Moyenne</w:t>
            </w:r>
          </w:p>
        </w:tc>
        <w:tc>
          <w:tcPr>
            <w:tcW w:w="513" w:type="pct"/>
            <w:shd w:val="clear" w:color="auto" w:fill="FFFFFF"/>
          </w:tcPr>
          <w:p w14:paraId="59ACD0AF" w14:textId="77777777" w:rsidR="00E94AA5" w:rsidRPr="00F57CC0" w:rsidRDefault="00E94AA5" w:rsidP="00E94AA5">
            <w:pPr>
              <w:keepLines/>
              <w:ind w:right="-195"/>
              <w:rPr>
                <w:rFonts w:eastAsia="Calibri"/>
              </w:rPr>
            </w:pPr>
            <w:r w:rsidRPr="00F57CC0">
              <w:rPr>
                <w:rFonts w:eastAsia="Calibri"/>
              </w:rPr>
              <w:t>Basse</w:t>
            </w:r>
          </w:p>
        </w:tc>
        <w:tc>
          <w:tcPr>
            <w:tcW w:w="397" w:type="pct"/>
            <w:shd w:val="clear" w:color="auto" w:fill="FFFF00"/>
          </w:tcPr>
          <w:p w14:paraId="55CEA450" w14:textId="77777777" w:rsidR="00E94AA5" w:rsidRPr="00F57CC0" w:rsidRDefault="00E94AA5" w:rsidP="00E94AA5">
            <w:pPr>
              <w:keepLines/>
              <w:ind w:right="-195"/>
              <w:rPr>
                <w:rFonts w:eastAsia="Calibri"/>
              </w:rPr>
            </w:pPr>
            <w:r w:rsidRPr="00F57CC0">
              <w:rPr>
                <w:rFonts w:eastAsia="Calibri"/>
              </w:rPr>
              <w:t>Moyen</w:t>
            </w:r>
          </w:p>
        </w:tc>
        <w:tc>
          <w:tcPr>
            <w:tcW w:w="1124" w:type="pct"/>
          </w:tcPr>
          <w:p w14:paraId="738269A0" w14:textId="77777777" w:rsidR="00E94AA5" w:rsidRPr="00F57CC0" w:rsidRDefault="00E94AA5" w:rsidP="00E94AA5">
            <w:pPr>
              <w:keepLines/>
              <w:rPr>
                <w:rFonts w:eastAsia="Times"/>
              </w:rPr>
            </w:pPr>
            <w:r w:rsidRPr="00F57CC0">
              <w:rPr>
                <w:rFonts w:eastAsia="Times"/>
              </w:rPr>
              <w:t>Promouvoir le recrutement de la main d’</w:t>
            </w:r>
            <w:r w:rsidR="002D1AE8" w:rsidRPr="00F57CC0">
              <w:rPr>
                <w:rFonts w:eastAsia="Times"/>
              </w:rPr>
              <w:t>œuvre</w:t>
            </w:r>
            <w:r w:rsidRPr="00F57CC0">
              <w:rPr>
                <w:rFonts w:eastAsia="Times"/>
              </w:rPr>
              <w:t xml:space="preserve"> locale</w:t>
            </w:r>
          </w:p>
        </w:tc>
      </w:tr>
      <w:tr w:rsidR="00E94AA5" w:rsidRPr="00F57CC0" w14:paraId="1CFE8878" w14:textId="77777777" w:rsidTr="00E94AA5">
        <w:trPr>
          <w:jc w:val="center"/>
        </w:trPr>
        <w:tc>
          <w:tcPr>
            <w:tcW w:w="821" w:type="pct"/>
          </w:tcPr>
          <w:p w14:paraId="42D2FF2E" w14:textId="77777777" w:rsidR="00E94AA5" w:rsidRPr="00F57CC0" w:rsidRDefault="00E94AA5" w:rsidP="00E94AA5">
            <w:pPr>
              <w:keepLines/>
              <w:rPr>
                <w:rFonts w:eastAsia="Times"/>
              </w:rPr>
            </w:pPr>
            <w:r w:rsidRPr="00F57CC0">
              <w:rPr>
                <w:rFonts w:eastAsia="Times"/>
              </w:rPr>
              <w:t>Installation et fonctionnement du chantier</w:t>
            </w:r>
          </w:p>
        </w:tc>
        <w:tc>
          <w:tcPr>
            <w:tcW w:w="659" w:type="pct"/>
          </w:tcPr>
          <w:p w14:paraId="3394569D" w14:textId="77777777" w:rsidR="00E94AA5" w:rsidRPr="00F57CC0" w:rsidRDefault="00E94AA5" w:rsidP="00E94AA5">
            <w:pPr>
              <w:keepLines/>
              <w:ind w:right="34"/>
              <w:rPr>
                <w:rFonts w:eastAsia="Calibri"/>
              </w:rPr>
            </w:pPr>
            <w:r w:rsidRPr="00F57CC0">
              <w:rPr>
                <w:rFonts w:eastAsia="Calibri"/>
              </w:rPr>
              <w:t xml:space="preserve">Biens culturels </w:t>
            </w:r>
          </w:p>
        </w:tc>
        <w:tc>
          <w:tcPr>
            <w:tcW w:w="966" w:type="pct"/>
          </w:tcPr>
          <w:p w14:paraId="5CCB82C6" w14:textId="77777777" w:rsidR="00E94AA5" w:rsidRPr="00F57CC0" w:rsidRDefault="00E94AA5" w:rsidP="00E94AA5">
            <w:pPr>
              <w:keepLines/>
              <w:ind w:right="34"/>
              <w:rPr>
                <w:rFonts w:eastAsia="Calibri"/>
              </w:rPr>
            </w:pPr>
            <w:r w:rsidRPr="00F57CC0">
              <w:rPr>
                <w:rFonts w:eastAsia="Calibri"/>
              </w:rPr>
              <w:t>Risques de pertes de lieux culturels et cultuels</w:t>
            </w:r>
          </w:p>
        </w:tc>
        <w:tc>
          <w:tcPr>
            <w:tcW w:w="520" w:type="pct"/>
            <w:shd w:val="clear" w:color="auto" w:fill="FFFFFF"/>
          </w:tcPr>
          <w:p w14:paraId="0664D98C" w14:textId="77777777" w:rsidR="00E94AA5" w:rsidRPr="00F57CC0" w:rsidRDefault="00E94AA5" w:rsidP="00E94AA5">
            <w:pPr>
              <w:keepLines/>
              <w:ind w:right="-195"/>
              <w:rPr>
                <w:rFonts w:eastAsia="Calibri"/>
              </w:rPr>
            </w:pPr>
            <w:r w:rsidRPr="00F57CC0">
              <w:rPr>
                <w:rFonts w:eastAsia="Calibri"/>
              </w:rPr>
              <w:t>Moyenne</w:t>
            </w:r>
          </w:p>
        </w:tc>
        <w:tc>
          <w:tcPr>
            <w:tcW w:w="513" w:type="pct"/>
            <w:shd w:val="clear" w:color="auto" w:fill="FFFFFF"/>
          </w:tcPr>
          <w:p w14:paraId="65FA8DC0" w14:textId="77777777" w:rsidR="00E94AA5" w:rsidRPr="00F57CC0" w:rsidRDefault="00E94AA5" w:rsidP="00E94AA5">
            <w:pPr>
              <w:keepLines/>
              <w:ind w:right="-195"/>
              <w:rPr>
                <w:rFonts w:eastAsia="Calibri"/>
              </w:rPr>
            </w:pPr>
            <w:r w:rsidRPr="00F57CC0">
              <w:rPr>
                <w:rFonts w:eastAsia="Calibri"/>
              </w:rPr>
              <w:t>Basse</w:t>
            </w:r>
          </w:p>
        </w:tc>
        <w:tc>
          <w:tcPr>
            <w:tcW w:w="397" w:type="pct"/>
            <w:shd w:val="clear" w:color="auto" w:fill="FFFF00"/>
          </w:tcPr>
          <w:p w14:paraId="581CD9F0" w14:textId="77777777" w:rsidR="00E94AA5" w:rsidRPr="00F57CC0" w:rsidRDefault="00E94AA5" w:rsidP="00E94AA5">
            <w:pPr>
              <w:keepLines/>
              <w:ind w:right="-195"/>
              <w:rPr>
                <w:rFonts w:eastAsia="Calibri"/>
              </w:rPr>
            </w:pPr>
            <w:r w:rsidRPr="00F57CC0">
              <w:rPr>
                <w:rFonts w:eastAsia="Calibri"/>
              </w:rPr>
              <w:t>Moyen</w:t>
            </w:r>
          </w:p>
        </w:tc>
        <w:tc>
          <w:tcPr>
            <w:tcW w:w="1124" w:type="pct"/>
          </w:tcPr>
          <w:p w14:paraId="65E1A833" w14:textId="77777777" w:rsidR="00E94AA5" w:rsidRPr="00F57CC0" w:rsidRDefault="00E94AA5" w:rsidP="00E94AA5">
            <w:pPr>
              <w:keepLines/>
              <w:rPr>
                <w:rFonts w:eastAsia="Times"/>
              </w:rPr>
            </w:pPr>
            <w:r w:rsidRPr="00F57CC0">
              <w:rPr>
                <w:rFonts w:eastAsia="Times"/>
              </w:rPr>
              <w:t>Prévoir le déplacement de certains biens culturels en collaboration avec les responsables coutumiers</w:t>
            </w:r>
          </w:p>
        </w:tc>
      </w:tr>
      <w:tr w:rsidR="00E94AA5" w:rsidRPr="00F57CC0" w14:paraId="76B9FADC" w14:textId="77777777" w:rsidTr="00E94AA5">
        <w:trPr>
          <w:trHeight w:val="762"/>
          <w:jc w:val="center"/>
        </w:trPr>
        <w:tc>
          <w:tcPr>
            <w:tcW w:w="821" w:type="pct"/>
          </w:tcPr>
          <w:p w14:paraId="6BC61232" w14:textId="77777777" w:rsidR="00E94AA5" w:rsidRPr="00F57CC0" w:rsidRDefault="00E94AA5" w:rsidP="00E94AA5">
            <w:pPr>
              <w:keepLines/>
              <w:rPr>
                <w:rFonts w:eastAsia="Times"/>
              </w:rPr>
            </w:pPr>
            <w:r w:rsidRPr="00F57CC0">
              <w:rPr>
                <w:rFonts w:eastAsia="Times"/>
              </w:rPr>
              <w:lastRenderedPageBreak/>
              <w:t>L’implantation et l’exploitation des sites d’emprunt, des carrières, des pistes d’accès</w:t>
            </w:r>
          </w:p>
        </w:tc>
        <w:tc>
          <w:tcPr>
            <w:tcW w:w="659" w:type="pct"/>
            <w:vMerge w:val="restart"/>
          </w:tcPr>
          <w:p w14:paraId="28B5079E" w14:textId="77777777" w:rsidR="00E94AA5" w:rsidRPr="00F57CC0" w:rsidRDefault="00E94AA5" w:rsidP="00E94AA5">
            <w:pPr>
              <w:keepLines/>
              <w:rPr>
                <w:rFonts w:eastAsia="Calibri"/>
              </w:rPr>
            </w:pPr>
            <w:r w:rsidRPr="00F57CC0">
              <w:rPr>
                <w:rFonts w:eastAsia="Calibri"/>
              </w:rPr>
              <w:t>Sécurité civile</w:t>
            </w:r>
          </w:p>
        </w:tc>
        <w:tc>
          <w:tcPr>
            <w:tcW w:w="966" w:type="pct"/>
          </w:tcPr>
          <w:p w14:paraId="43F21130" w14:textId="77777777" w:rsidR="00E94AA5" w:rsidRPr="00F57CC0" w:rsidRDefault="00E94AA5" w:rsidP="00E94AA5">
            <w:pPr>
              <w:keepLines/>
              <w:rPr>
                <w:rFonts w:eastAsia="Calibri"/>
              </w:rPr>
            </w:pPr>
            <w:r w:rsidRPr="00F57CC0">
              <w:rPr>
                <w:rFonts w:eastAsia="Calibri"/>
              </w:rPr>
              <w:t>Accidents de travail</w:t>
            </w:r>
          </w:p>
        </w:tc>
        <w:tc>
          <w:tcPr>
            <w:tcW w:w="520" w:type="pct"/>
            <w:shd w:val="clear" w:color="auto" w:fill="FFFFFF"/>
          </w:tcPr>
          <w:p w14:paraId="388A41A5" w14:textId="77777777" w:rsidR="00E94AA5" w:rsidRPr="00F57CC0" w:rsidRDefault="00E94AA5" w:rsidP="00E94AA5">
            <w:pPr>
              <w:keepLines/>
              <w:ind w:right="-195"/>
              <w:rPr>
                <w:rFonts w:eastAsia="Calibri"/>
              </w:rPr>
            </w:pPr>
            <w:r w:rsidRPr="00F57CC0">
              <w:rPr>
                <w:rFonts w:eastAsia="Calibri"/>
              </w:rPr>
              <w:t>haute</w:t>
            </w:r>
          </w:p>
        </w:tc>
        <w:tc>
          <w:tcPr>
            <w:tcW w:w="513" w:type="pct"/>
            <w:shd w:val="clear" w:color="auto" w:fill="FFFFFF"/>
          </w:tcPr>
          <w:p w14:paraId="2B051D4D" w14:textId="77777777" w:rsidR="00E94AA5" w:rsidRPr="00F57CC0" w:rsidRDefault="00E94AA5" w:rsidP="00E94AA5">
            <w:pPr>
              <w:keepLines/>
              <w:ind w:right="-195"/>
              <w:rPr>
                <w:rFonts w:eastAsia="Calibri"/>
              </w:rPr>
            </w:pPr>
            <w:r w:rsidRPr="00F57CC0">
              <w:rPr>
                <w:rFonts w:eastAsia="Calibri"/>
              </w:rPr>
              <w:t>Moyenne</w:t>
            </w:r>
          </w:p>
        </w:tc>
        <w:tc>
          <w:tcPr>
            <w:tcW w:w="397" w:type="pct"/>
            <w:shd w:val="clear" w:color="auto" w:fill="FFFF00"/>
          </w:tcPr>
          <w:p w14:paraId="7E41DBF3" w14:textId="77777777" w:rsidR="00E94AA5" w:rsidRPr="00F57CC0" w:rsidRDefault="00E94AA5" w:rsidP="00E94AA5">
            <w:pPr>
              <w:keepLines/>
              <w:ind w:right="-195"/>
              <w:rPr>
                <w:rFonts w:eastAsia="Calibri"/>
              </w:rPr>
            </w:pPr>
            <w:r w:rsidRPr="00F57CC0">
              <w:rPr>
                <w:rFonts w:eastAsia="Calibri"/>
              </w:rPr>
              <w:t>Moyen</w:t>
            </w:r>
          </w:p>
        </w:tc>
        <w:tc>
          <w:tcPr>
            <w:tcW w:w="1124" w:type="pct"/>
          </w:tcPr>
          <w:p w14:paraId="3F9FF655" w14:textId="77777777" w:rsidR="00E94AA5" w:rsidRPr="00F57CC0" w:rsidRDefault="00E94AA5" w:rsidP="00E94AA5">
            <w:pPr>
              <w:keepLines/>
              <w:rPr>
                <w:rFonts w:eastAsia="Times"/>
              </w:rPr>
            </w:pPr>
            <w:r w:rsidRPr="00F57CC0">
              <w:rPr>
                <w:rFonts w:eastAsia="Times"/>
              </w:rPr>
              <w:t>Respect strict des consignes de sécurité par les ouvriers</w:t>
            </w:r>
          </w:p>
        </w:tc>
      </w:tr>
      <w:tr w:rsidR="00E94AA5" w:rsidRPr="00F57CC0" w14:paraId="0D21E5F7" w14:textId="77777777" w:rsidTr="00E94AA5">
        <w:trPr>
          <w:trHeight w:val="762"/>
          <w:jc w:val="center"/>
        </w:trPr>
        <w:tc>
          <w:tcPr>
            <w:tcW w:w="821" w:type="pct"/>
          </w:tcPr>
          <w:p w14:paraId="57D9BDE9" w14:textId="77777777" w:rsidR="00E94AA5" w:rsidRPr="00F57CC0" w:rsidRDefault="00E94AA5" w:rsidP="00E94AA5">
            <w:pPr>
              <w:keepLines/>
              <w:rPr>
                <w:rFonts w:eastAsia="Times"/>
              </w:rPr>
            </w:pPr>
            <w:r w:rsidRPr="00F57CC0">
              <w:rPr>
                <w:rFonts w:eastAsia="Times"/>
              </w:rPr>
              <w:t>Trafic des camions de ravitaillement</w:t>
            </w:r>
          </w:p>
        </w:tc>
        <w:tc>
          <w:tcPr>
            <w:tcW w:w="659" w:type="pct"/>
            <w:vMerge/>
          </w:tcPr>
          <w:p w14:paraId="57577460" w14:textId="77777777" w:rsidR="00E94AA5" w:rsidRPr="00F57CC0" w:rsidRDefault="00E94AA5" w:rsidP="00E94AA5">
            <w:pPr>
              <w:keepLines/>
              <w:rPr>
                <w:rFonts w:eastAsia="Calibri"/>
              </w:rPr>
            </w:pPr>
          </w:p>
        </w:tc>
        <w:tc>
          <w:tcPr>
            <w:tcW w:w="966" w:type="pct"/>
          </w:tcPr>
          <w:p w14:paraId="511873D2" w14:textId="77777777" w:rsidR="00E94AA5" w:rsidRPr="00F57CC0" w:rsidRDefault="00E94AA5" w:rsidP="00E94AA5">
            <w:pPr>
              <w:widowControl w:val="0"/>
              <w:rPr>
                <w:rFonts w:eastAsia="Calibri"/>
                <w:lang w:val="fr-CA" w:eastAsia="en-US"/>
              </w:rPr>
            </w:pPr>
            <w:r w:rsidRPr="00F57CC0">
              <w:rPr>
                <w:rFonts w:eastAsia="Calibri"/>
                <w:lang w:val="fr-CA" w:eastAsia="en-US"/>
              </w:rPr>
              <w:t xml:space="preserve">Les accidents de la circulation pour les villageois </w:t>
            </w:r>
          </w:p>
        </w:tc>
        <w:tc>
          <w:tcPr>
            <w:tcW w:w="520" w:type="pct"/>
            <w:shd w:val="clear" w:color="auto" w:fill="FFFFFF"/>
          </w:tcPr>
          <w:p w14:paraId="32201D2D" w14:textId="77777777" w:rsidR="00E94AA5" w:rsidRPr="00F57CC0" w:rsidRDefault="00E94AA5" w:rsidP="00E94AA5">
            <w:pPr>
              <w:keepLines/>
              <w:ind w:right="-195"/>
              <w:rPr>
                <w:rFonts w:eastAsia="Calibri"/>
              </w:rPr>
            </w:pPr>
            <w:r w:rsidRPr="00F57CC0">
              <w:rPr>
                <w:rFonts w:eastAsia="Calibri"/>
              </w:rPr>
              <w:t>Haute</w:t>
            </w:r>
          </w:p>
        </w:tc>
        <w:tc>
          <w:tcPr>
            <w:tcW w:w="513" w:type="pct"/>
            <w:shd w:val="clear" w:color="auto" w:fill="FFFFFF"/>
          </w:tcPr>
          <w:p w14:paraId="150C11AE" w14:textId="77777777" w:rsidR="00E94AA5" w:rsidRPr="00F57CC0" w:rsidRDefault="00E94AA5" w:rsidP="00E94AA5">
            <w:pPr>
              <w:keepLines/>
              <w:ind w:right="-195"/>
              <w:rPr>
                <w:rFonts w:eastAsia="Calibri"/>
              </w:rPr>
            </w:pPr>
            <w:r w:rsidRPr="00F57CC0">
              <w:rPr>
                <w:rFonts w:eastAsia="Calibri"/>
              </w:rPr>
              <w:t>Moyenne</w:t>
            </w:r>
          </w:p>
        </w:tc>
        <w:tc>
          <w:tcPr>
            <w:tcW w:w="397" w:type="pct"/>
            <w:shd w:val="clear" w:color="auto" w:fill="FFFF00"/>
          </w:tcPr>
          <w:p w14:paraId="0B0EFAE2" w14:textId="77777777" w:rsidR="00E94AA5" w:rsidRPr="00F57CC0" w:rsidRDefault="00E94AA5" w:rsidP="00E94AA5">
            <w:pPr>
              <w:keepLines/>
              <w:ind w:right="-195"/>
              <w:rPr>
                <w:rFonts w:eastAsia="Calibri"/>
              </w:rPr>
            </w:pPr>
            <w:r w:rsidRPr="00F57CC0">
              <w:rPr>
                <w:rFonts w:eastAsia="Calibri"/>
              </w:rPr>
              <w:t>Moyen</w:t>
            </w:r>
          </w:p>
        </w:tc>
        <w:tc>
          <w:tcPr>
            <w:tcW w:w="1124" w:type="pct"/>
          </w:tcPr>
          <w:p w14:paraId="58BB6C31" w14:textId="77777777" w:rsidR="00E94AA5" w:rsidRPr="00F57CC0" w:rsidRDefault="00E94AA5" w:rsidP="00E94AA5">
            <w:pPr>
              <w:keepLines/>
              <w:rPr>
                <w:lang w:eastAsia="en-US"/>
              </w:rPr>
            </w:pPr>
            <w:r w:rsidRPr="00F57CC0">
              <w:rPr>
                <w:lang w:eastAsia="en-US"/>
              </w:rPr>
              <w:t xml:space="preserve">- </w:t>
            </w:r>
            <w:r w:rsidR="00136307" w:rsidRPr="00F57CC0">
              <w:rPr>
                <w:lang w:eastAsia="en-US"/>
              </w:rPr>
              <w:t>signaler</w:t>
            </w:r>
            <w:r w:rsidRPr="00F57CC0">
              <w:rPr>
                <w:lang w:eastAsia="en-US"/>
              </w:rPr>
              <w:t xml:space="preserve"> les sorties de chantier et de carrière</w:t>
            </w:r>
          </w:p>
          <w:p w14:paraId="29328791" w14:textId="77777777" w:rsidR="00136307" w:rsidRPr="00F57CC0" w:rsidRDefault="00136307" w:rsidP="00E94AA5">
            <w:pPr>
              <w:keepLines/>
              <w:rPr>
                <w:lang w:eastAsia="en-US"/>
              </w:rPr>
            </w:pPr>
            <w:r w:rsidRPr="00F57CC0">
              <w:rPr>
                <w:lang w:eastAsia="en-US"/>
              </w:rPr>
              <w:t>-baliser les zones de franchissement de voies</w:t>
            </w:r>
          </w:p>
          <w:p w14:paraId="12879182" w14:textId="77777777" w:rsidR="00E94AA5" w:rsidRPr="00F57CC0" w:rsidRDefault="00E94AA5" w:rsidP="00E94AA5">
            <w:pPr>
              <w:keepLines/>
              <w:rPr>
                <w:lang w:eastAsia="en-US"/>
              </w:rPr>
            </w:pPr>
            <w:r w:rsidRPr="00F57CC0">
              <w:rPr>
                <w:lang w:eastAsia="en-US"/>
              </w:rPr>
              <w:t>- Réalisation d’un piquetage des chantiers</w:t>
            </w:r>
          </w:p>
          <w:p w14:paraId="75E5D4CE" w14:textId="77777777" w:rsidR="00E94AA5" w:rsidRPr="00F57CC0" w:rsidRDefault="00E94AA5" w:rsidP="00E94AA5">
            <w:pPr>
              <w:keepLines/>
              <w:ind w:left="-70"/>
              <w:rPr>
                <w:rFonts w:eastAsia="Calibri"/>
                <w:lang w:val="fr-CA" w:eastAsia="en-US"/>
              </w:rPr>
            </w:pPr>
            <w:r w:rsidRPr="00F57CC0">
              <w:rPr>
                <w:lang w:eastAsia="en-US"/>
              </w:rPr>
              <w:t xml:space="preserve">- Formation des chauffeurs sur la limitation stricte de la vitesse des camions de transport lors de la traversée des villages </w:t>
            </w:r>
          </w:p>
        </w:tc>
      </w:tr>
    </w:tbl>
    <w:p w14:paraId="687FE369" w14:textId="77777777" w:rsidR="00E94AA5" w:rsidRPr="00F57CC0" w:rsidRDefault="00E94AA5" w:rsidP="00E94AA5">
      <w:pPr>
        <w:rPr>
          <w:lang w:eastAsia="en-US"/>
        </w:rPr>
      </w:pPr>
    </w:p>
    <w:p w14:paraId="0D441335" w14:textId="77777777" w:rsidR="00FC7BF4" w:rsidRPr="00F57CC0" w:rsidRDefault="00FC7BF4" w:rsidP="00E94AA5">
      <w:pPr>
        <w:rPr>
          <w:lang w:eastAsia="en-US"/>
        </w:rPr>
      </w:pPr>
    </w:p>
    <w:p w14:paraId="07A1867D" w14:textId="77777777" w:rsidR="00FC7BF4" w:rsidRPr="00F57CC0" w:rsidRDefault="00FC7BF4" w:rsidP="00E94AA5">
      <w:pPr>
        <w:rPr>
          <w:lang w:eastAsia="en-US"/>
        </w:rPr>
      </w:pPr>
    </w:p>
    <w:p w14:paraId="5AB11FA8" w14:textId="77777777" w:rsidR="00FC7BF4" w:rsidRPr="00F57CC0" w:rsidRDefault="00FC7BF4" w:rsidP="00E94AA5">
      <w:pPr>
        <w:rPr>
          <w:lang w:eastAsia="en-US"/>
        </w:rPr>
      </w:pPr>
    </w:p>
    <w:p w14:paraId="58185D5A" w14:textId="77777777" w:rsidR="00FC7BF4" w:rsidRPr="00F57CC0" w:rsidRDefault="00FC7BF4" w:rsidP="00E94AA5">
      <w:pPr>
        <w:rPr>
          <w:lang w:eastAsia="en-US"/>
        </w:rPr>
      </w:pPr>
    </w:p>
    <w:p w14:paraId="39C2200F" w14:textId="77777777" w:rsidR="00FC7BF4" w:rsidRPr="00F57CC0" w:rsidRDefault="00FC7BF4" w:rsidP="00E94AA5">
      <w:pPr>
        <w:rPr>
          <w:lang w:eastAsia="en-US"/>
        </w:rPr>
      </w:pPr>
    </w:p>
    <w:p w14:paraId="6754BB89" w14:textId="77777777" w:rsidR="00FC7BF4" w:rsidRPr="00F57CC0" w:rsidRDefault="00FC7BF4" w:rsidP="00E94AA5">
      <w:pPr>
        <w:rPr>
          <w:lang w:eastAsia="en-US"/>
        </w:rPr>
      </w:pPr>
    </w:p>
    <w:p w14:paraId="38AB59AD" w14:textId="77777777" w:rsidR="00FC7BF4" w:rsidRPr="00F57CC0" w:rsidRDefault="00FC7BF4" w:rsidP="00E94AA5">
      <w:pPr>
        <w:rPr>
          <w:lang w:eastAsia="en-US"/>
        </w:rPr>
      </w:pPr>
    </w:p>
    <w:p w14:paraId="209C12B3" w14:textId="77777777" w:rsidR="00E94AA5" w:rsidRPr="00F57CC0" w:rsidRDefault="00FC7BF4" w:rsidP="0027704E">
      <w:pPr>
        <w:pStyle w:val="Titre10"/>
        <w:numPr>
          <w:ilvl w:val="1"/>
          <w:numId w:val="58"/>
        </w:numPr>
        <w:rPr>
          <w:rFonts w:ascii="Times New Roman" w:hAnsi="Times New Roman" w:cs="Times New Roman"/>
        </w:rPr>
      </w:pPr>
      <w:bookmarkStart w:id="516" w:name="_Toc131515824"/>
      <w:bookmarkStart w:id="517" w:name="_Toc224052450"/>
      <w:r w:rsidRPr="00F57CC0">
        <w:rPr>
          <w:rFonts w:ascii="Times New Roman" w:hAnsi="Times New Roman" w:cs="Times New Roman"/>
          <w:caps w:val="0"/>
        </w:rPr>
        <w:t>L</w:t>
      </w:r>
      <w:r w:rsidR="00E94AA5" w:rsidRPr="00F57CC0">
        <w:rPr>
          <w:rFonts w:ascii="Times New Roman" w:hAnsi="Times New Roman" w:cs="Times New Roman"/>
          <w:caps w:val="0"/>
        </w:rPr>
        <w:t>es risques en phase exploitation</w:t>
      </w:r>
      <w:bookmarkEnd w:id="516"/>
      <w:bookmarkEnd w:id="517"/>
    </w:p>
    <w:p w14:paraId="1E861021" w14:textId="77777777" w:rsidR="00E94AA5" w:rsidRPr="00F57CC0" w:rsidRDefault="00E94AA5" w:rsidP="00E94AA5">
      <w:pPr>
        <w:rPr>
          <w:lang w:eastAsia="en-US"/>
        </w:rPr>
      </w:pPr>
      <w:r w:rsidRPr="00F57CC0">
        <w:rPr>
          <w:lang w:eastAsia="en-US"/>
        </w:rPr>
        <w:t>Le tableau suivant indique les risques en phase d’exploitation sur le milieu humain</w:t>
      </w:r>
    </w:p>
    <w:p w14:paraId="1825972F" w14:textId="77777777" w:rsidR="00E94AA5" w:rsidRPr="00F57CC0" w:rsidRDefault="00E94AA5" w:rsidP="00E94AA5">
      <w:pPr>
        <w:pStyle w:val="Lgende"/>
        <w:keepNext/>
        <w:rPr>
          <w:rFonts w:cs="Times New Roman"/>
          <w:sz w:val="24"/>
          <w:szCs w:val="24"/>
        </w:rPr>
      </w:pPr>
      <w:bookmarkStart w:id="518" w:name="_Toc224051928"/>
      <w:r w:rsidRPr="00F57CC0">
        <w:rPr>
          <w:rFonts w:cs="Times New Roman"/>
          <w:sz w:val="24"/>
          <w:szCs w:val="24"/>
        </w:rPr>
        <w:t xml:space="preserve">Tableau </w:t>
      </w:r>
      <w:r w:rsidR="006754D5">
        <w:rPr>
          <w:rFonts w:cs="Times New Roman"/>
          <w:sz w:val="24"/>
          <w:szCs w:val="24"/>
        </w:rPr>
        <w:fldChar w:fldCharType="begin"/>
      </w:r>
      <w:r w:rsidR="006754D5">
        <w:rPr>
          <w:rFonts w:cs="Times New Roman"/>
          <w:sz w:val="24"/>
          <w:szCs w:val="24"/>
        </w:rPr>
        <w:instrText xml:space="preserve"> SEQ Tableau \* ARABIC </w:instrText>
      </w:r>
      <w:r w:rsidR="006754D5">
        <w:rPr>
          <w:rFonts w:cs="Times New Roman"/>
          <w:sz w:val="24"/>
          <w:szCs w:val="24"/>
        </w:rPr>
        <w:fldChar w:fldCharType="separate"/>
      </w:r>
      <w:r w:rsidR="00713222">
        <w:rPr>
          <w:rFonts w:cs="Times New Roman"/>
          <w:noProof/>
          <w:sz w:val="24"/>
          <w:szCs w:val="24"/>
        </w:rPr>
        <w:t>9</w:t>
      </w:r>
      <w:r w:rsidR="006754D5">
        <w:rPr>
          <w:rFonts w:cs="Times New Roman"/>
          <w:sz w:val="24"/>
          <w:szCs w:val="24"/>
        </w:rPr>
        <w:fldChar w:fldCharType="end"/>
      </w:r>
      <w:r w:rsidRPr="00F57CC0">
        <w:rPr>
          <w:rFonts w:cs="Times New Roman"/>
          <w:sz w:val="24"/>
          <w:szCs w:val="24"/>
        </w:rPr>
        <w:t>: Évaluation des risques en phase d’exploitation sur le milieu humain</w:t>
      </w:r>
      <w:bookmarkEnd w:id="518"/>
    </w:p>
    <w:tbl>
      <w:tblPr>
        <w:tblW w:w="5832" w:type="pct"/>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3"/>
        <w:gridCol w:w="1449"/>
        <w:gridCol w:w="1910"/>
        <w:gridCol w:w="1316"/>
        <w:gridCol w:w="1028"/>
        <w:gridCol w:w="1030"/>
        <w:gridCol w:w="2346"/>
      </w:tblGrid>
      <w:tr w:rsidR="00E94AA5" w:rsidRPr="00F57CC0" w14:paraId="2F854694" w14:textId="77777777" w:rsidTr="00E94AA5">
        <w:trPr>
          <w:trHeight w:val="538"/>
        </w:trPr>
        <w:tc>
          <w:tcPr>
            <w:tcW w:w="832" w:type="pct"/>
            <w:vMerge w:val="restart"/>
            <w:shd w:val="clear" w:color="auto" w:fill="EDEDED"/>
            <w:vAlign w:val="center"/>
          </w:tcPr>
          <w:p w14:paraId="7525ADB4" w14:textId="77777777" w:rsidR="00E94AA5" w:rsidRPr="00F57CC0" w:rsidRDefault="00E94AA5" w:rsidP="00E94AA5">
            <w:pPr>
              <w:keepLines/>
              <w:spacing w:before="120" w:after="120" w:line="276" w:lineRule="auto"/>
              <w:jc w:val="center"/>
              <w:rPr>
                <w:rFonts w:eastAsia="Calibri"/>
                <w:b/>
                <w:color w:val="000000"/>
              </w:rPr>
            </w:pPr>
            <w:r w:rsidRPr="00F57CC0">
              <w:rPr>
                <w:rFonts w:eastAsia="Calibri"/>
                <w:b/>
                <w:color w:val="000000"/>
              </w:rPr>
              <w:t>Source de danger</w:t>
            </w:r>
          </w:p>
        </w:tc>
        <w:tc>
          <w:tcPr>
            <w:tcW w:w="665" w:type="pct"/>
            <w:vMerge w:val="restart"/>
            <w:shd w:val="clear" w:color="auto" w:fill="EDEDED"/>
            <w:vAlign w:val="center"/>
          </w:tcPr>
          <w:p w14:paraId="4185C51B" w14:textId="77777777" w:rsidR="00E94AA5" w:rsidRPr="00F57CC0" w:rsidRDefault="00E94AA5" w:rsidP="00E94AA5">
            <w:pPr>
              <w:keepLines/>
              <w:spacing w:before="120" w:after="120" w:line="276" w:lineRule="auto"/>
              <w:jc w:val="center"/>
              <w:rPr>
                <w:rFonts w:eastAsia="Calibri"/>
                <w:b/>
                <w:color w:val="000000"/>
              </w:rPr>
            </w:pPr>
            <w:r w:rsidRPr="00F57CC0">
              <w:rPr>
                <w:rFonts w:eastAsia="Calibri"/>
                <w:b/>
                <w:color w:val="000000"/>
              </w:rPr>
              <w:t>Composante du milieu affecté</w:t>
            </w:r>
          </w:p>
        </w:tc>
        <w:tc>
          <w:tcPr>
            <w:tcW w:w="877" w:type="pct"/>
            <w:vMerge w:val="restart"/>
            <w:shd w:val="clear" w:color="auto" w:fill="EDEDED"/>
            <w:vAlign w:val="center"/>
          </w:tcPr>
          <w:p w14:paraId="43E77A3F" w14:textId="77777777" w:rsidR="00E94AA5" w:rsidRPr="00F57CC0" w:rsidRDefault="00E94AA5" w:rsidP="00E94AA5">
            <w:pPr>
              <w:keepLines/>
              <w:spacing w:before="120" w:after="120" w:line="276" w:lineRule="auto"/>
              <w:jc w:val="center"/>
              <w:rPr>
                <w:rFonts w:eastAsia="Calibri"/>
                <w:b/>
                <w:color w:val="000000"/>
              </w:rPr>
            </w:pPr>
            <w:r w:rsidRPr="00F57CC0">
              <w:rPr>
                <w:rFonts w:eastAsia="Calibri"/>
                <w:b/>
                <w:color w:val="000000"/>
              </w:rPr>
              <w:t>Risque</w:t>
            </w:r>
          </w:p>
        </w:tc>
        <w:tc>
          <w:tcPr>
            <w:tcW w:w="1549" w:type="pct"/>
            <w:gridSpan w:val="3"/>
            <w:shd w:val="clear" w:color="auto" w:fill="EDEDED"/>
            <w:vAlign w:val="center"/>
          </w:tcPr>
          <w:p w14:paraId="224989C5" w14:textId="77777777" w:rsidR="00E94AA5" w:rsidRPr="00F57CC0" w:rsidRDefault="00E94AA5" w:rsidP="00E94AA5">
            <w:pPr>
              <w:keepLines/>
              <w:spacing w:before="120" w:after="120" w:line="276" w:lineRule="auto"/>
              <w:jc w:val="center"/>
              <w:rPr>
                <w:rFonts w:eastAsia="Calibri"/>
                <w:b/>
                <w:color w:val="000000"/>
              </w:rPr>
            </w:pPr>
            <w:r w:rsidRPr="00F57CC0">
              <w:rPr>
                <w:rFonts w:eastAsia="Calibri"/>
                <w:b/>
                <w:color w:val="000000"/>
              </w:rPr>
              <w:t>Évaluation</w:t>
            </w:r>
          </w:p>
        </w:tc>
        <w:tc>
          <w:tcPr>
            <w:tcW w:w="1077" w:type="pct"/>
            <w:vMerge w:val="restart"/>
            <w:shd w:val="clear" w:color="auto" w:fill="EDEDED"/>
            <w:vAlign w:val="center"/>
          </w:tcPr>
          <w:p w14:paraId="7A371DF5" w14:textId="77777777" w:rsidR="00E94AA5" w:rsidRPr="00F57CC0" w:rsidRDefault="00E94AA5" w:rsidP="00E94AA5">
            <w:pPr>
              <w:keepLines/>
              <w:spacing w:before="120" w:after="120" w:line="276" w:lineRule="auto"/>
              <w:rPr>
                <w:rFonts w:eastAsia="Times"/>
                <w:b/>
                <w:color w:val="000000"/>
              </w:rPr>
            </w:pPr>
            <w:r w:rsidRPr="00F57CC0">
              <w:rPr>
                <w:rFonts w:eastAsia="Times"/>
                <w:b/>
                <w:color w:val="000000"/>
              </w:rPr>
              <w:t>Mesures de prévention ou d’atténuation</w:t>
            </w:r>
          </w:p>
        </w:tc>
      </w:tr>
      <w:tr w:rsidR="00E94AA5" w:rsidRPr="00F57CC0" w14:paraId="134A2A93" w14:textId="77777777" w:rsidTr="00E94AA5">
        <w:trPr>
          <w:trHeight w:val="333"/>
        </w:trPr>
        <w:tc>
          <w:tcPr>
            <w:tcW w:w="832" w:type="pct"/>
            <w:vMerge/>
            <w:shd w:val="clear" w:color="auto" w:fill="D9D9D9"/>
            <w:vAlign w:val="center"/>
          </w:tcPr>
          <w:p w14:paraId="26F157EF" w14:textId="77777777" w:rsidR="00E94AA5" w:rsidRPr="00F57CC0" w:rsidRDefault="00E94AA5" w:rsidP="00E94AA5">
            <w:pPr>
              <w:keepLines/>
              <w:spacing w:before="120" w:after="120" w:line="276" w:lineRule="auto"/>
              <w:jc w:val="center"/>
              <w:rPr>
                <w:rFonts w:eastAsia="Calibri"/>
                <w:b/>
              </w:rPr>
            </w:pPr>
          </w:p>
        </w:tc>
        <w:tc>
          <w:tcPr>
            <w:tcW w:w="665" w:type="pct"/>
            <w:vMerge/>
            <w:shd w:val="clear" w:color="auto" w:fill="D9D9D9"/>
            <w:vAlign w:val="center"/>
          </w:tcPr>
          <w:p w14:paraId="13C74032" w14:textId="77777777" w:rsidR="00E94AA5" w:rsidRPr="00F57CC0" w:rsidRDefault="00E94AA5" w:rsidP="00E94AA5">
            <w:pPr>
              <w:keepLines/>
              <w:spacing w:before="120" w:after="120" w:line="276" w:lineRule="auto"/>
              <w:jc w:val="center"/>
              <w:rPr>
                <w:rFonts w:eastAsia="Calibri"/>
                <w:b/>
              </w:rPr>
            </w:pPr>
          </w:p>
        </w:tc>
        <w:tc>
          <w:tcPr>
            <w:tcW w:w="877" w:type="pct"/>
            <w:vMerge/>
            <w:shd w:val="clear" w:color="auto" w:fill="D9D9D9"/>
            <w:vAlign w:val="center"/>
          </w:tcPr>
          <w:p w14:paraId="5DF685DE" w14:textId="77777777" w:rsidR="00E94AA5" w:rsidRPr="00F57CC0" w:rsidRDefault="00E94AA5" w:rsidP="00E94AA5">
            <w:pPr>
              <w:keepLines/>
              <w:spacing w:before="120" w:after="120" w:line="276" w:lineRule="auto"/>
              <w:jc w:val="center"/>
              <w:rPr>
                <w:rFonts w:eastAsia="Calibri"/>
                <w:b/>
              </w:rPr>
            </w:pPr>
          </w:p>
        </w:tc>
        <w:tc>
          <w:tcPr>
            <w:tcW w:w="604" w:type="pct"/>
            <w:shd w:val="clear" w:color="auto" w:fill="EDEDED"/>
            <w:vAlign w:val="center"/>
          </w:tcPr>
          <w:p w14:paraId="557A8F55" w14:textId="77777777" w:rsidR="00E94AA5" w:rsidRPr="00F57CC0" w:rsidRDefault="00E94AA5" w:rsidP="00E94AA5">
            <w:pPr>
              <w:keepLines/>
              <w:spacing w:before="120" w:after="120" w:line="276" w:lineRule="auto"/>
              <w:jc w:val="center"/>
              <w:rPr>
                <w:rFonts w:eastAsia="Calibri"/>
                <w:b/>
                <w:color w:val="000000"/>
              </w:rPr>
            </w:pPr>
            <w:r w:rsidRPr="00F57CC0">
              <w:rPr>
                <w:rFonts w:eastAsia="Calibri"/>
                <w:b/>
                <w:color w:val="000000"/>
              </w:rPr>
              <w:t>G</w:t>
            </w:r>
          </w:p>
        </w:tc>
        <w:tc>
          <w:tcPr>
            <w:tcW w:w="472" w:type="pct"/>
            <w:shd w:val="clear" w:color="auto" w:fill="EDEDED"/>
            <w:vAlign w:val="center"/>
          </w:tcPr>
          <w:p w14:paraId="59D9891E" w14:textId="77777777" w:rsidR="00E94AA5" w:rsidRPr="00F57CC0" w:rsidRDefault="00E94AA5" w:rsidP="00E94AA5">
            <w:pPr>
              <w:keepLines/>
              <w:spacing w:before="120" w:after="120" w:line="276" w:lineRule="auto"/>
              <w:jc w:val="center"/>
              <w:rPr>
                <w:rFonts w:eastAsia="Calibri"/>
                <w:b/>
                <w:color w:val="000000"/>
              </w:rPr>
            </w:pPr>
            <w:r w:rsidRPr="00F57CC0">
              <w:rPr>
                <w:rFonts w:eastAsia="Calibri"/>
                <w:b/>
                <w:color w:val="000000"/>
              </w:rPr>
              <w:t>P</w:t>
            </w:r>
          </w:p>
        </w:tc>
        <w:tc>
          <w:tcPr>
            <w:tcW w:w="473" w:type="pct"/>
            <w:shd w:val="clear" w:color="auto" w:fill="EDEDED"/>
            <w:vAlign w:val="center"/>
          </w:tcPr>
          <w:p w14:paraId="096E2A8E" w14:textId="77777777" w:rsidR="00E94AA5" w:rsidRPr="00F57CC0" w:rsidRDefault="00E94AA5" w:rsidP="00E94AA5">
            <w:pPr>
              <w:keepLines/>
              <w:spacing w:before="120" w:after="120" w:line="276" w:lineRule="auto"/>
              <w:jc w:val="center"/>
              <w:rPr>
                <w:rFonts w:eastAsia="Calibri"/>
                <w:b/>
                <w:color w:val="000000"/>
              </w:rPr>
            </w:pPr>
            <w:r w:rsidRPr="00F57CC0">
              <w:rPr>
                <w:rFonts w:eastAsia="Calibri"/>
                <w:b/>
                <w:color w:val="000000"/>
              </w:rPr>
              <w:t>NR</w:t>
            </w:r>
          </w:p>
        </w:tc>
        <w:tc>
          <w:tcPr>
            <w:tcW w:w="1077" w:type="pct"/>
            <w:vMerge/>
            <w:shd w:val="clear" w:color="auto" w:fill="D9D9D9"/>
            <w:vAlign w:val="center"/>
          </w:tcPr>
          <w:p w14:paraId="62633737" w14:textId="77777777" w:rsidR="00E94AA5" w:rsidRPr="00F57CC0" w:rsidRDefault="00E94AA5" w:rsidP="00E94AA5">
            <w:pPr>
              <w:keepLines/>
              <w:spacing w:before="120" w:after="120" w:line="276" w:lineRule="auto"/>
              <w:jc w:val="center"/>
              <w:rPr>
                <w:rFonts w:eastAsia="Calibri"/>
                <w:b/>
              </w:rPr>
            </w:pPr>
          </w:p>
        </w:tc>
      </w:tr>
      <w:tr w:rsidR="00E94AA5" w:rsidRPr="00F57CC0" w14:paraId="409A49A9" w14:textId="77777777" w:rsidTr="00E94AA5">
        <w:tc>
          <w:tcPr>
            <w:tcW w:w="832" w:type="pct"/>
            <w:vAlign w:val="center"/>
          </w:tcPr>
          <w:p w14:paraId="1F500AF8" w14:textId="77777777" w:rsidR="00E94AA5" w:rsidRPr="00F57CC0" w:rsidRDefault="00E94AA5" w:rsidP="00E94AA5">
            <w:pPr>
              <w:keepLines/>
              <w:spacing w:before="120" w:after="120" w:line="276" w:lineRule="auto"/>
              <w:rPr>
                <w:rFonts w:eastAsia="Calibri"/>
              </w:rPr>
            </w:pPr>
            <w:r w:rsidRPr="00F57CC0">
              <w:rPr>
                <w:rFonts w:eastAsia="Calibri"/>
              </w:rPr>
              <w:t>Rejet anarchique des déchets solides, déversement des déchets et hydrocarbures</w:t>
            </w:r>
          </w:p>
        </w:tc>
        <w:tc>
          <w:tcPr>
            <w:tcW w:w="665" w:type="pct"/>
            <w:shd w:val="clear" w:color="auto" w:fill="FFFFFF"/>
            <w:vAlign w:val="center"/>
          </w:tcPr>
          <w:p w14:paraId="5CC17D18" w14:textId="77777777" w:rsidR="00E94AA5" w:rsidRPr="00F57CC0" w:rsidRDefault="00E94AA5" w:rsidP="00E94AA5">
            <w:pPr>
              <w:jc w:val="center"/>
              <w:rPr>
                <w:rFonts w:eastAsia="Calibri"/>
                <w:lang w:val="fr-CA" w:eastAsia="en-US"/>
              </w:rPr>
            </w:pPr>
            <w:r w:rsidRPr="00F57CC0">
              <w:rPr>
                <w:rFonts w:eastAsia="Calibri"/>
                <w:lang w:val="fr-CA" w:eastAsia="en-US"/>
              </w:rPr>
              <w:t>Santé humaine</w:t>
            </w:r>
          </w:p>
        </w:tc>
        <w:tc>
          <w:tcPr>
            <w:tcW w:w="877" w:type="pct"/>
            <w:shd w:val="clear" w:color="auto" w:fill="FFFFFF"/>
            <w:vAlign w:val="center"/>
          </w:tcPr>
          <w:p w14:paraId="05E8F9FC" w14:textId="77777777" w:rsidR="00E94AA5" w:rsidRPr="00F57CC0" w:rsidRDefault="00E94AA5" w:rsidP="00E94AA5">
            <w:pPr>
              <w:rPr>
                <w:rFonts w:eastAsia="Calibri"/>
                <w:lang w:val="fr-CA" w:eastAsia="en-US"/>
              </w:rPr>
            </w:pPr>
            <w:r w:rsidRPr="00F57CC0">
              <w:rPr>
                <w:rFonts w:eastAsia="Calibri"/>
                <w:lang w:val="fr-CA" w:eastAsia="en-US"/>
              </w:rPr>
              <w:t>Risque de</w:t>
            </w:r>
          </w:p>
          <w:p w14:paraId="55CADA1D" w14:textId="77777777" w:rsidR="00E94AA5" w:rsidRPr="00F57CC0" w:rsidRDefault="00E94AA5" w:rsidP="00E94AA5">
            <w:pPr>
              <w:rPr>
                <w:rFonts w:eastAsia="Calibri"/>
                <w:lang w:val="fr-CA" w:eastAsia="en-US"/>
              </w:rPr>
            </w:pPr>
            <w:r w:rsidRPr="00F57CC0">
              <w:rPr>
                <w:rFonts w:eastAsia="Calibri"/>
                <w:lang w:val="fr-CA" w:eastAsia="en-US"/>
              </w:rPr>
              <w:t>pollution des</w:t>
            </w:r>
          </w:p>
          <w:p w14:paraId="621E72C2" w14:textId="77777777" w:rsidR="00E94AA5" w:rsidRPr="00F57CC0" w:rsidRDefault="00E94AA5" w:rsidP="00E94AA5">
            <w:pPr>
              <w:rPr>
                <w:rFonts w:eastAsia="Calibri"/>
                <w:lang w:val="fr-CA" w:eastAsia="en-US"/>
              </w:rPr>
            </w:pPr>
            <w:r w:rsidRPr="00F57CC0">
              <w:rPr>
                <w:rFonts w:eastAsia="Calibri"/>
                <w:lang w:val="fr-CA" w:eastAsia="en-US"/>
              </w:rPr>
              <w:t>sols par les</w:t>
            </w:r>
          </w:p>
          <w:p w14:paraId="45256FB7" w14:textId="77777777" w:rsidR="00E94AA5" w:rsidRPr="00F57CC0" w:rsidRDefault="00E94AA5" w:rsidP="00E94AA5">
            <w:pPr>
              <w:rPr>
                <w:rFonts w:eastAsia="Calibri"/>
                <w:lang w:val="fr-CA" w:eastAsia="en-US"/>
              </w:rPr>
            </w:pPr>
            <w:r w:rsidRPr="00F57CC0">
              <w:rPr>
                <w:rFonts w:eastAsia="Calibri"/>
                <w:lang w:val="fr-CA" w:eastAsia="en-US"/>
              </w:rPr>
              <w:t>déchets solides</w:t>
            </w:r>
          </w:p>
          <w:p w14:paraId="483BA742" w14:textId="77777777" w:rsidR="00E94AA5" w:rsidRPr="00F57CC0" w:rsidRDefault="00E94AA5" w:rsidP="00E94AA5">
            <w:pPr>
              <w:rPr>
                <w:rFonts w:eastAsia="Calibri"/>
                <w:lang w:val="fr-CA" w:eastAsia="en-US"/>
              </w:rPr>
            </w:pPr>
            <w:r w:rsidRPr="00F57CC0">
              <w:rPr>
                <w:rFonts w:eastAsia="Calibri"/>
                <w:lang w:val="fr-CA" w:eastAsia="en-US"/>
              </w:rPr>
              <w:t>et les effluents</w:t>
            </w:r>
          </w:p>
          <w:p w14:paraId="338C5868" w14:textId="77777777" w:rsidR="00E94AA5" w:rsidRPr="00F57CC0" w:rsidRDefault="00E94AA5" w:rsidP="00E94AA5">
            <w:pPr>
              <w:rPr>
                <w:rFonts w:eastAsia="Calibri"/>
                <w:lang w:val="fr-CA" w:eastAsia="en-US"/>
              </w:rPr>
            </w:pPr>
            <w:r w:rsidRPr="00F57CC0">
              <w:rPr>
                <w:rFonts w:eastAsia="Calibri"/>
                <w:lang w:val="fr-CA" w:eastAsia="en-US"/>
              </w:rPr>
              <w:t xml:space="preserve">liquides </w:t>
            </w:r>
          </w:p>
        </w:tc>
        <w:tc>
          <w:tcPr>
            <w:tcW w:w="604" w:type="pct"/>
            <w:shd w:val="clear" w:color="auto" w:fill="FFFFFF"/>
            <w:vAlign w:val="center"/>
          </w:tcPr>
          <w:p w14:paraId="2A2867EC" w14:textId="77777777" w:rsidR="00E94AA5" w:rsidRPr="00F57CC0" w:rsidRDefault="00E94AA5" w:rsidP="00E94AA5">
            <w:pPr>
              <w:keepLines/>
              <w:spacing w:before="120" w:after="120" w:line="276" w:lineRule="auto"/>
              <w:rPr>
                <w:rFonts w:eastAsia="Calibri"/>
              </w:rPr>
            </w:pPr>
            <w:r w:rsidRPr="00F57CC0">
              <w:rPr>
                <w:rFonts w:eastAsia="Calibri"/>
              </w:rPr>
              <w:t>Moyenne</w:t>
            </w:r>
          </w:p>
        </w:tc>
        <w:tc>
          <w:tcPr>
            <w:tcW w:w="472" w:type="pct"/>
            <w:shd w:val="clear" w:color="auto" w:fill="FFFFFF"/>
            <w:vAlign w:val="center"/>
          </w:tcPr>
          <w:p w14:paraId="6B278FEA" w14:textId="77777777" w:rsidR="00E94AA5" w:rsidRPr="00F57CC0" w:rsidRDefault="00E94AA5" w:rsidP="00E94AA5">
            <w:pPr>
              <w:keepLines/>
              <w:spacing w:before="120" w:after="120" w:line="276" w:lineRule="auto"/>
              <w:rPr>
                <w:rFonts w:eastAsia="Calibri"/>
              </w:rPr>
            </w:pPr>
            <w:r w:rsidRPr="00F57CC0">
              <w:rPr>
                <w:rFonts w:eastAsia="Calibri"/>
              </w:rPr>
              <w:t>Moyenne</w:t>
            </w:r>
          </w:p>
        </w:tc>
        <w:tc>
          <w:tcPr>
            <w:tcW w:w="473" w:type="pct"/>
            <w:shd w:val="clear" w:color="auto" w:fill="FFFF00"/>
            <w:vAlign w:val="center"/>
          </w:tcPr>
          <w:p w14:paraId="67C8F346" w14:textId="77777777" w:rsidR="00E94AA5" w:rsidRPr="00F57CC0" w:rsidRDefault="00E94AA5" w:rsidP="00E94AA5">
            <w:pPr>
              <w:keepLines/>
              <w:spacing w:before="120" w:after="120"/>
              <w:ind w:right="-195"/>
              <w:rPr>
                <w:rFonts w:eastAsia="Calibri"/>
              </w:rPr>
            </w:pPr>
            <w:r w:rsidRPr="00F57CC0">
              <w:rPr>
                <w:rFonts w:eastAsia="Calibri"/>
              </w:rPr>
              <w:t>Moyen</w:t>
            </w:r>
          </w:p>
        </w:tc>
        <w:tc>
          <w:tcPr>
            <w:tcW w:w="1077" w:type="pct"/>
            <w:vAlign w:val="center"/>
          </w:tcPr>
          <w:p w14:paraId="2329BA98" w14:textId="77777777" w:rsidR="00E94AA5" w:rsidRPr="00F57CC0" w:rsidRDefault="002D1AE8" w:rsidP="00E94AA5">
            <w:pPr>
              <w:keepNext/>
              <w:keepLines/>
              <w:spacing w:before="120"/>
              <w:rPr>
                <w:lang w:eastAsia="en-US"/>
              </w:rPr>
            </w:pPr>
            <w:r w:rsidRPr="00F57CC0">
              <w:rPr>
                <w:lang w:eastAsia="en-US"/>
              </w:rPr>
              <w:t>-</w:t>
            </w:r>
            <w:r w:rsidR="00E94AA5" w:rsidRPr="00F57CC0">
              <w:rPr>
                <w:lang w:eastAsia="en-US"/>
              </w:rPr>
              <w:t>Mettre un système</w:t>
            </w:r>
          </w:p>
          <w:p w14:paraId="12E81DDB" w14:textId="77777777" w:rsidR="00E94AA5" w:rsidRPr="00F57CC0" w:rsidRDefault="00E94AA5" w:rsidP="00E94AA5">
            <w:pPr>
              <w:keepNext/>
              <w:keepLines/>
              <w:spacing w:before="120"/>
              <w:rPr>
                <w:lang w:eastAsia="en-US"/>
              </w:rPr>
            </w:pPr>
            <w:r w:rsidRPr="00F57CC0">
              <w:rPr>
                <w:lang w:eastAsia="en-US"/>
              </w:rPr>
              <w:t>de collecte et de</w:t>
            </w:r>
          </w:p>
          <w:p w14:paraId="6DCE1CB8" w14:textId="77777777" w:rsidR="00E94AA5" w:rsidRPr="00F57CC0" w:rsidRDefault="00E94AA5" w:rsidP="00E94AA5">
            <w:pPr>
              <w:keepNext/>
              <w:keepLines/>
              <w:spacing w:before="120"/>
              <w:rPr>
                <w:lang w:eastAsia="en-US"/>
              </w:rPr>
            </w:pPr>
            <w:r w:rsidRPr="00F57CC0">
              <w:rPr>
                <w:lang w:eastAsia="en-US"/>
              </w:rPr>
              <w:t>tri des déchets</w:t>
            </w:r>
          </w:p>
          <w:p w14:paraId="1730A799" w14:textId="77777777" w:rsidR="002D1AE8" w:rsidRPr="00F57CC0" w:rsidRDefault="002D1AE8" w:rsidP="002D1AE8">
            <w:pPr>
              <w:keepNext/>
              <w:keepLines/>
              <w:spacing w:before="120"/>
              <w:rPr>
                <w:lang w:val="fr-CA"/>
              </w:rPr>
            </w:pPr>
            <w:r w:rsidRPr="00F57CC0">
              <w:rPr>
                <w:lang w:val="fr-CA"/>
              </w:rPr>
              <w:t xml:space="preserve">-former les gérants des bornes fontaines sur l’hygiène et la gestion de la gestion des eaux stagnantes  </w:t>
            </w:r>
          </w:p>
        </w:tc>
      </w:tr>
    </w:tbl>
    <w:p w14:paraId="7A08B142" w14:textId="77777777" w:rsidR="00E94AA5" w:rsidRPr="00F57CC0" w:rsidRDefault="00E94AA5" w:rsidP="00E94AA5">
      <w:pPr>
        <w:rPr>
          <w:lang w:val="fr-CA" w:eastAsia="en-US"/>
        </w:rPr>
      </w:pPr>
      <w:bookmarkStart w:id="519" w:name="_Toc536190976"/>
      <w:bookmarkStart w:id="520" w:name="_Toc8349046"/>
      <w:bookmarkStart w:id="521" w:name="_Toc55817492"/>
    </w:p>
    <w:p w14:paraId="3A851B27" w14:textId="77777777" w:rsidR="00E94AA5" w:rsidRPr="00F57CC0" w:rsidRDefault="00E94AA5" w:rsidP="0027704E">
      <w:pPr>
        <w:pStyle w:val="Titre10"/>
        <w:numPr>
          <w:ilvl w:val="1"/>
          <w:numId w:val="58"/>
        </w:numPr>
        <w:rPr>
          <w:rFonts w:ascii="Times New Roman" w:hAnsi="Times New Roman" w:cs="Times New Roman"/>
          <w:lang w:val="fr-CA"/>
        </w:rPr>
      </w:pPr>
      <w:bookmarkStart w:id="522" w:name="_Toc131515825"/>
      <w:bookmarkStart w:id="523" w:name="_Toc224052451"/>
      <w:r w:rsidRPr="00F57CC0">
        <w:rPr>
          <w:rFonts w:ascii="Times New Roman" w:hAnsi="Times New Roman" w:cs="Times New Roman"/>
          <w:lang w:val="fr-CA"/>
        </w:rPr>
        <w:t>La gestion des risques environnementaux du projet</w:t>
      </w:r>
      <w:bookmarkEnd w:id="519"/>
      <w:bookmarkEnd w:id="520"/>
      <w:bookmarkEnd w:id="521"/>
      <w:bookmarkEnd w:id="522"/>
      <w:bookmarkEnd w:id="523"/>
    </w:p>
    <w:p w14:paraId="1F6F697B" w14:textId="77777777" w:rsidR="00E94AA5" w:rsidRPr="00F57CC0" w:rsidRDefault="00FC7BF4" w:rsidP="00136307">
      <w:pPr>
        <w:spacing w:line="360" w:lineRule="auto"/>
        <w:jc w:val="both"/>
        <w:rPr>
          <w:lang w:val="fr-CA" w:eastAsia="en-US"/>
        </w:rPr>
      </w:pPr>
      <w:r w:rsidRPr="00F57CC0">
        <w:rPr>
          <w:lang w:val="fr-CA" w:eastAsia="en-US"/>
        </w:rPr>
        <w:t>ENABEL</w:t>
      </w:r>
      <w:r w:rsidR="00E94AA5" w:rsidRPr="00F57CC0">
        <w:rPr>
          <w:lang w:val="fr-CA" w:eastAsia="en-US"/>
        </w:rPr>
        <w:t xml:space="preserve"> avec l’appui de l’ANEVE doit organiser le système de surveillance et </w:t>
      </w:r>
      <w:r w:rsidR="00136307" w:rsidRPr="00F57CC0">
        <w:rPr>
          <w:lang w:val="fr-CA" w:eastAsia="en-US"/>
        </w:rPr>
        <w:t xml:space="preserve">de suivi du </w:t>
      </w:r>
      <w:r w:rsidRPr="00F57CC0">
        <w:rPr>
          <w:lang w:val="fr-CA" w:eastAsia="en-US"/>
        </w:rPr>
        <w:t>sous projet</w:t>
      </w:r>
      <w:r w:rsidR="00136307" w:rsidRPr="00F57CC0">
        <w:rPr>
          <w:lang w:val="fr-CA" w:eastAsia="en-US"/>
        </w:rPr>
        <w:t xml:space="preserve">. </w:t>
      </w:r>
      <w:r w:rsidR="00E94AA5" w:rsidRPr="00F57CC0">
        <w:rPr>
          <w:lang w:val="fr-CA" w:eastAsia="en-US"/>
        </w:rPr>
        <w:t>Les personnels de l’entreprise chargés de la surveillance seront ainsi à pied d’œuvre avant le démarrage de travaux pour organiser et animer un programme de sensibilisation et de formation pour les ouvriers et pour concevoir un Plan d'urgence ainsi qu’un Plan de santé et de sécurité pour la phase d’installation et de travaux.</w:t>
      </w:r>
    </w:p>
    <w:p w14:paraId="102E6403" w14:textId="77777777" w:rsidR="00E94AA5" w:rsidRPr="00F57CC0" w:rsidRDefault="00E94AA5" w:rsidP="00E94AA5">
      <w:pPr>
        <w:rPr>
          <w:lang w:val="fr-CA" w:eastAsia="en-US"/>
        </w:rPr>
      </w:pPr>
    </w:p>
    <w:p w14:paraId="5EBF6FC6" w14:textId="77777777" w:rsidR="00E94AA5" w:rsidRPr="00F57CC0" w:rsidRDefault="00E94AA5" w:rsidP="0027704E">
      <w:pPr>
        <w:pStyle w:val="Titre10"/>
        <w:numPr>
          <w:ilvl w:val="1"/>
          <w:numId w:val="58"/>
        </w:numPr>
        <w:rPr>
          <w:rFonts w:ascii="Times New Roman" w:hAnsi="Times New Roman" w:cs="Times New Roman"/>
          <w:lang w:val="fr-CA"/>
        </w:rPr>
      </w:pPr>
      <w:bookmarkStart w:id="524" w:name="_Toc536190977"/>
      <w:bookmarkStart w:id="525" w:name="_Toc8349047"/>
      <w:bookmarkStart w:id="526" w:name="_Toc55817493"/>
      <w:bookmarkStart w:id="527" w:name="_Toc131515826"/>
      <w:bookmarkStart w:id="528" w:name="_Toc224052452"/>
      <w:r w:rsidRPr="00F57CC0">
        <w:rPr>
          <w:rFonts w:ascii="Times New Roman" w:hAnsi="Times New Roman" w:cs="Times New Roman"/>
          <w:lang w:val="fr-CA"/>
        </w:rPr>
        <w:t>Les programmes de sensibilisation et de formation des ouvriers sur la protection de l’environnement</w:t>
      </w:r>
      <w:bookmarkEnd w:id="524"/>
      <w:bookmarkEnd w:id="525"/>
      <w:bookmarkEnd w:id="526"/>
      <w:bookmarkEnd w:id="527"/>
      <w:bookmarkEnd w:id="528"/>
    </w:p>
    <w:p w14:paraId="712FF0F8" w14:textId="77777777" w:rsidR="00E94AA5" w:rsidRPr="00F57CC0" w:rsidRDefault="00E94AA5" w:rsidP="00FC7BF4">
      <w:pPr>
        <w:spacing w:line="360" w:lineRule="auto"/>
        <w:jc w:val="both"/>
        <w:rPr>
          <w:lang w:val="fr-CA" w:eastAsia="en-US"/>
        </w:rPr>
      </w:pPr>
      <w:r w:rsidRPr="00F57CC0">
        <w:rPr>
          <w:lang w:val="fr-CA" w:eastAsia="en-US"/>
        </w:rPr>
        <w:t>Il est nécessaire de prévoir des séances de sensibilisation des ouvriers au respect d</w:t>
      </w:r>
      <w:r w:rsidR="00FC7BF4" w:rsidRPr="00F57CC0">
        <w:rPr>
          <w:lang w:val="fr-CA" w:eastAsia="en-US"/>
        </w:rPr>
        <w:t xml:space="preserve">e l’environnement. </w:t>
      </w:r>
      <w:r w:rsidRPr="00F57CC0">
        <w:rPr>
          <w:lang w:val="fr-CA" w:eastAsia="en-US"/>
        </w:rPr>
        <w:t>Pendant ces séances il faut expliquer les impacts potentiels et les risques environnementaux que font courir les chantiers de construction. Ces séances seront également l’occasion :</w:t>
      </w:r>
    </w:p>
    <w:p w14:paraId="573C4577" w14:textId="77777777" w:rsidR="00E94AA5" w:rsidRPr="00F57CC0" w:rsidRDefault="00E94AA5" w:rsidP="00C80968">
      <w:pPr>
        <w:numPr>
          <w:ilvl w:val="0"/>
          <w:numId w:val="28"/>
        </w:numPr>
        <w:spacing w:line="360" w:lineRule="auto"/>
        <w:ind w:right="-8"/>
        <w:jc w:val="both"/>
        <w:rPr>
          <w:lang w:val="fr-CA" w:eastAsia="en-US"/>
        </w:rPr>
      </w:pPr>
      <w:r w:rsidRPr="00F57CC0">
        <w:rPr>
          <w:lang w:val="fr-CA" w:eastAsia="en-US"/>
        </w:rPr>
        <w:t>d’exposer toutes les exigences de la protection des milieux naturels et humain, et toutes les mesures d’intervention prévues,</w:t>
      </w:r>
    </w:p>
    <w:p w14:paraId="3E41CB4F" w14:textId="77777777" w:rsidR="00E94AA5" w:rsidRPr="00F57CC0" w:rsidRDefault="00E94AA5" w:rsidP="00C80968">
      <w:pPr>
        <w:numPr>
          <w:ilvl w:val="0"/>
          <w:numId w:val="28"/>
        </w:numPr>
        <w:spacing w:line="360" w:lineRule="auto"/>
        <w:ind w:right="-8"/>
        <w:jc w:val="both"/>
        <w:rPr>
          <w:lang w:val="fr-CA" w:eastAsia="en-US"/>
        </w:rPr>
      </w:pPr>
      <w:r w:rsidRPr="00F57CC0">
        <w:rPr>
          <w:lang w:val="fr-CA" w:eastAsia="en-US"/>
        </w:rPr>
        <w:t>d’identifier les responsabilités de chacun des intervenants, afin d’assurer l’application rapide et efficace du plan d’intervention prévu,</w:t>
      </w:r>
    </w:p>
    <w:p w14:paraId="7D2170CF" w14:textId="77777777" w:rsidR="00E94AA5" w:rsidRPr="00F57CC0" w:rsidRDefault="00E94AA5" w:rsidP="00C80968">
      <w:pPr>
        <w:numPr>
          <w:ilvl w:val="0"/>
          <w:numId w:val="28"/>
        </w:numPr>
        <w:spacing w:line="360" w:lineRule="auto"/>
        <w:ind w:right="-8"/>
        <w:jc w:val="both"/>
        <w:rPr>
          <w:lang w:val="fr-CA" w:eastAsia="en-US"/>
        </w:rPr>
      </w:pPr>
      <w:r w:rsidRPr="00F57CC0">
        <w:rPr>
          <w:lang w:val="fr-CA" w:eastAsia="en-US"/>
        </w:rPr>
        <w:t>sensibiliser sur l’importance à accorder à la protection de l’environnement, par la mise en place des bonnes pratiques environnementales et par le respect des mesures d’intervention prévues.</w:t>
      </w:r>
    </w:p>
    <w:p w14:paraId="06F1B09C" w14:textId="77777777" w:rsidR="00E94AA5" w:rsidRPr="00F57CC0" w:rsidRDefault="00E94AA5" w:rsidP="00E94AA5">
      <w:pPr>
        <w:rPr>
          <w:lang w:val="fr-CA" w:eastAsia="en-US"/>
        </w:rPr>
      </w:pPr>
    </w:p>
    <w:p w14:paraId="01110A72" w14:textId="77777777" w:rsidR="00E94AA5" w:rsidRPr="00F57CC0" w:rsidRDefault="00E94AA5" w:rsidP="0027704E">
      <w:pPr>
        <w:pStyle w:val="Titre10"/>
        <w:numPr>
          <w:ilvl w:val="1"/>
          <w:numId w:val="58"/>
        </w:numPr>
        <w:rPr>
          <w:rFonts w:ascii="Times New Roman" w:hAnsi="Times New Roman" w:cs="Times New Roman"/>
          <w:lang w:val="fr-CA"/>
        </w:rPr>
      </w:pPr>
      <w:bookmarkStart w:id="529" w:name="_Toc536190978"/>
      <w:bookmarkStart w:id="530" w:name="_Toc8349048"/>
      <w:bookmarkStart w:id="531" w:name="_Toc55817494"/>
      <w:bookmarkStart w:id="532" w:name="_Toc131515827"/>
      <w:bookmarkStart w:id="533" w:name="_Toc224052453"/>
      <w:r w:rsidRPr="00F57CC0">
        <w:rPr>
          <w:rFonts w:ascii="Times New Roman" w:hAnsi="Times New Roman" w:cs="Times New Roman"/>
          <w:lang w:val="fr-CA"/>
        </w:rPr>
        <w:t>La conception d’un Plan d'urgence pour chaque phase du projet</w:t>
      </w:r>
      <w:bookmarkEnd w:id="529"/>
      <w:bookmarkEnd w:id="530"/>
      <w:bookmarkEnd w:id="531"/>
      <w:bookmarkEnd w:id="532"/>
      <w:bookmarkEnd w:id="533"/>
    </w:p>
    <w:p w14:paraId="05CA6C9E" w14:textId="77777777" w:rsidR="00E94AA5" w:rsidRPr="00F57CC0" w:rsidRDefault="00E94AA5" w:rsidP="00FC7BF4">
      <w:pPr>
        <w:spacing w:line="360" w:lineRule="auto"/>
        <w:jc w:val="both"/>
        <w:rPr>
          <w:lang w:val="fr-CA" w:eastAsia="en-US"/>
        </w:rPr>
      </w:pPr>
      <w:r w:rsidRPr="00F57CC0">
        <w:rPr>
          <w:lang w:val="fr-CA" w:eastAsia="en-US"/>
        </w:rPr>
        <w:t>Le plan d’urgence à concevoir vise à assurer une intervention efficace du personnel des services d’urgence lors d’accidents impliquant le personnel ou d’incidents susceptibles d’avoir un impact si</w:t>
      </w:r>
      <w:r w:rsidR="00FC7BF4" w:rsidRPr="00F57CC0">
        <w:rPr>
          <w:lang w:val="fr-CA" w:eastAsia="en-US"/>
        </w:rPr>
        <w:t xml:space="preserve">gnificatif sur l’environnement. </w:t>
      </w:r>
      <w:r w:rsidRPr="00F57CC0">
        <w:rPr>
          <w:lang w:val="fr-CA" w:eastAsia="en-US"/>
        </w:rPr>
        <w:t>Pour les incidents il pourra s’agir, d’un déversement accidentel de lubrifiant ou d’hydrocarbures impliq</w:t>
      </w:r>
      <w:r w:rsidR="00FC7BF4" w:rsidRPr="00F57CC0">
        <w:rPr>
          <w:lang w:val="fr-CA" w:eastAsia="en-US"/>
        </w:rPr>
        <w:t xml:space="preserve">uant des matières dangereuses.  Les Entreprises </w:t>
      </w:r>
      <w:r w:rsidRPr="00F57CC0">
        <w:rPr>
          <w:lang w:val="fr-CA" w:eastAsia="en-US"/>
        </w:rPr>
        <w:t>disposeront pour les phases d’installation des chantiers et des travaux d'un plan d'urgence pour les incidents et accidents potentiels comprenant :</w:t>
      </w:r>
    </w:p>
    <w:p w14:paraId="41B59B87" w14:textId="77777777" w:rsidR="00E94AA5" w:rsidRPr="00F57CC0" w:rsidRDefault="00E94AA5" w:rsidP="00E94AA5">
      <w:pPr>
        <w:rPr>
          <w:lang w:val="fr-CA" w:eastAsia="en-US"/>
        </w:rPr>
      </w:pPr>
    </w:p>
    <w:p w14:paraId="6F1C5CDE" w14:textId="77777777" w:rsidR="00E94AA5" w:rsidRPr="00F57CC0" w:rsidRDefault="00E94AA5" w:rsidP="00C80968">
      <w:pPr>
        <w:numPr>
          <w:ilvl w:val="0"/>
          <w:numId w:val="29"/>
        </w:numPr>
        <w:spacing w:line="360" w:lineRule="auto"/>
        <w:ind w:right="-403"/>
        <w:jc w:val="both"/>
        <w:rPr>
          <w:lang w:val="fr-CA" w:eastAsia="en-US"/>
        </w:rPr>
      </w:pPr>
      <w:r w:rsidRPr="00F57CC0">
        <w:rPr>
          <w:lang w:val="fr-CA" w:eastAsia="en-US"/>
        </w:rPr>
        <w:t>la liste des intervenants d’urgence à contacter en cas d’accidents;</w:t>
      </w:r>
    </w:p>
    <w:p w14:paraId="2E23B4E6" w14:textId="77777777" w:rsidR="00E94AA5" w:rsidRPr="00F57CC0" w:rsidRDefault="00E94AA5" w:rsidP="00C80968">
      <w:pPr>
        <w:numPr>
          <w:ilvl w:val="0"/>
          <w:numId w:val="29"/>
        </w:numPr>
        <w:spacing w:line="360" w:lineRule="auto"/>
        <w:ind w:right="-403"/>
        <w:jc w:val="both"/>
        <w:rPr>
          <w:lang w:val="fr-CA" w:eastAsia="en-US"/>
        </w:rPr>
      </w:pPr>
      <w:r w:rsidRPr="00F57CC0">
        <w:rPr>
          <w:lang w:val="fr-CA" w:eastAsia="en-US"/>
        </w:rPr>
        <w:t>Une disponibilisation du matériel de 1</w:t>
      </w:r>
      <w:r w:rsidRPr="00F57CC0">
        <w:rPr>
          <w:vertAlign w:val="superscript"/>
          <w:lang w:val="fr-CA" w:eastAsia="en-US"/>
        </w:rPr>
        <w:t>er</w:t>
      </w:r>
      <w:r w:rsidRPr="00F57CC0">
        <w:rPr>
          <w:lang w:val="fr-CA" w:eastAsia="en-US"/>
        </w:rPr>
        <w:t xml:space="preserve"> soin (trousse de 1</w:t>
      </w:r>
      <w:r w:rsidRPr="00F57CC0">
        <w:rPr>
          <w:vertAlign w:val="superscript"/>
          <w:lang w:val="fr-CA" w:eastAsia="en-US"/>
        </w:rPr>
        <w:t>er</w:t>
      </w:r>
      <w:r w:rsidRPr="00F57CC0">
        <w:rPr>
          <w:lang w:val="fr-CA" w:eastAsia="en-US"/>
        </w:rPr>
        <w:t xml:space="preserve"> soin);</w:t>
      </w:r>
    </w:p>
    <w:p w14:paraId="2ADFA5F6" w14:textId="77777777" w:rsidR="00E94AA5" w:rsidRPr="00F57CC0" w:rsidRDefault="00E94AA5" w:rsidP="00C80968">
      <w:pPr>
        <w:numPr>
          <w:ilvl w:val="0"/>
          <w:numId w:val="29"/>
        </w:numPr>
        <w:spacing w:line="360" w:lineRule="auto"/>
        <w:ind w:right="-403"/>
        <w:jc w:val="both"/>
        <w:rPr>
          <w:lang w:val="fr-CA" w:eastAsia="en-US"/>
        </w:rPr>
      </w:pPr>
      <w:r w:rsidRPr="00F57CC0">
        <w:rPr>
          <w:lang w:val="fr-CA" w:eastAsia="en-US"/>
        </w:rPr>
        <w:lastRenderedPageBreak/>
        <w:t>Des équipements de protection individuelle (EPI);</w:t>
      </w:r>
    </w:p>
    <w:p w14:paraId="60EE9001" w14:textId="77777777" w:rsidR="00E94AA5" w:rsidRPr="00F57CC0" w:rsidRDefault="00E94AA5" w:rsidP="00C80968">
      <w:pPr>
        <w:numPr>
          <w:ilvl w:val="0"/>
          <w:numId w:val="29"/>
        </w:numPr>
        <w:spacing w:line="360" w:lineRule="auto"/>
        <w:ind w:right="-403"/>
        <w:jc w:val="both"/>
        <w:rPr>
          <w:lang w:val="fr-CA" w:eastAsia="en-US"/>
        </w:rPr>
      </w:pPr>
      <w:r w:rsidRPr="00F57CC0">
        <w:rPr>
          <w:lang w:val="fr-CA" w:eastAsia="en-US"/>
        </w:rPr>
        <w:t>Des équipements d’intervention en cas de déversement de matières polluantes (lubrifiants, carburant)</w:t>
      </w:r>
    </w:p>
    <w:p w14:paraId="3B1754B3" w14:textId="77777777" w:rsidR="00E94AA5" w:rsidRPr="00F57CC0" w:rsidRDefault="00E94AA5" w:rsidP="00E94AA5">
      <w:pPr>
        <w:rPr>
          <w:lang w:val="fr-CA" w:eastAsia="en-US"/>
        </w:rPr>
      </w:pPr>
    </w:p>
    <w:p w14:paraId="091924CE" w14:textId="77777777" w:rsidR="00E94AA5" w:rsidRPr="00F57CC0" w:rsidRDefault="00E94AA5" w:rsidP="0027704E">
      <w:pPr>
        <w:pStyle w:val="Titre10"/>
        <w:numPr>
          <w:ilvl w:val="1"/>
          <w:numId w:val="58"/>
        </w:numPr>
        <w:rPr>
          <w:rFonts w:ascii="Times New Roman" w:hAnsi="Times New Roman" w:cs="Times New Roman"/>
          <w:lang w:val="fr-CA"/>
        </w:rPr>
      </w:pPr>
      <w:bookmarkStart w:id="534" w:name="_Toc536190984"/>
      <w:bookmarkStart w:id="535" w:name="_Toc8349054"/>
      <w:bookmarkStart w:id="536" w:name="_Toc55817495"/>
      <w:bookmarkStart w:id="537" w:name="_Toc131515828"/>
      <w:bookmarkStart w:id="538" w:name="_Toc224052454"/>
      <w:r w:rsidRPr="00F57CC0">
        <w:rPr>
          <w:rFonts w:ascii="Times New Roman" w:hAnsi="Times New Roman" w:cs="Times New Roman"/>
          <w:lang w:val="fr-CA"/>
        </w:rPr>
        <w:t xml:space="preserve">La conception d’un Plan de santé et de sécurité </w:t>
      </w:r>
      <w:bookmarkEnd w:id="534"/>
      <w:bookmarkEnd w:id="535"/>
      <w:r w:rsidRPr="00F57CC0">
        <w:rPr>
          <w:rFonts w:ascii="Times New Roman" w:hAnsi="Times New Roman" w:cs="Times New Roman"/>
          <w:lang w:val="fr-CA"/>
        </w:rPr>
        <w:t>pour la phase des travaux</w:t>
      </w:r>
      <w:bookmarkEnd w:id="536"/>
      <w:bookmarkEnd w:id="537"/>
      <w:bookmarkEnd w:id="538"/>
    </w:p>
    <w:p w14:paraId="24A5BB25" w14:textId="77777777" w:rsidR="00E94AA5" w:rsidRPr="00F57CC0" w:rsidRDefault="00E94AA5" w:rsidP="00C36BC2">
      <w:pPr>
        <w:spacing w:line="360" w:lineRule="auto"/>
        <w:jc w:val="both"/>
        <w:rPr>
          <w:lang w:val="fr-CA" w:eastAsia="en-US"/>
        </w:rPr>
      </w:pPr>
      <w:r w:rsidRPr="00F57CC0">
        <w:rPr>
          <w:lang w:val="fr-CA" w:eastAsia="en-US"/>
        </w:rPr>
        <w:t>Il est donc important d’élaborer un Plan de santé et de sécurité pour la phase des travaux d’aménagement de l’AEPS. Ce plan doit comprendre :</w:t>
      </w:r>
    </w:p>
    <w:p w14:paraId="050938C9" w14:textId="77777777" w:rsidR="00E94AA5" w:rsidRPr="00F57CC0" w:rsidRDefault="00E94AA5" w:rsidP="00C80968">
      <w:pPr>
        <w:numPr>
          <w:ilvl w:val="0"/>
          <w:numId w:val="30"/>
        </w:numPr>
        <w:spacing w:line="360" w:lineRule="auto"/>
        <w:ind w:right="-403"/>
        <w:jc w:val="both"/>
        <w:rPr>
          <w:bCs/>
          <w:lang w:eastAsia="en-US"/>
        </w:rPr>
      </w:pPr>
      <w:r w:rsidRPr="00F57CC0">
        <w:rPr>
          <w:bCs/>
          <w:lang w:eastAsia="en-US"/>
        </w:rPr>
        <w:t xml:space="preserve">un programme de surveillance de la salubrité des </w:t>
      </w:r>
      <w:r w:rsidR="00C36BC2" w:rsidRPr="00F57CC0">
        <w:rPr>
          <w:bCs/>
          <w:lang w:eastAsia="en-US"/>
        </w:rPr>
        <w:t>zones des travaux</w:t>
      </w:r>
      <w:r w:rsidRPr="00F57CC0">
        <w:rPr>
          <w:bCs/>
          <w:lang w:eastAsia="en-US"/>
        </w:rPr>
        <w:t> ;</w:t>
      </w:r>
    </w:p>
    <w:p w14:paraId="4DD42F4A" w14:textId="77777777" w:rsidR="00E94AA5" w:rsidRPr="00F57CC0" w:rsidRDefault="00E94AA5" w:rsidP="00C80968">
      <w:pPr>
        <w:numPr>
          <w:ilvl w:val="0"/>
          <w:numId w:val="30"/>
        </w:numPr>
        <w:spacing w:line="360" w:lineRule="auto"/>
        <w:ind w:right="-403"/>
        <w:jc w:val="both"/>
        <w:rPr>
          <w:lang w:val="fr-CA" w:eastAsia="en-US"/>
        </w:rPr>
      </w:pPr>
      <w:r w:rsidRPr="00F57CC0">
        <w:rPr>
          <w:lang w:val="fr-CA" w:eastAsia="en-US"/>
        </w:rPr>
        <w:t>la surveillance de l’environnement de travail ;</w:t>
      </w:r>
    </w:p>
    <w:p w14:paraId="60271388" w14:textId="77777777" w:rsidR="00906E5A" w:rsidRPr="00F57CC0" w:rsidRDefault="00906E5A" w:rsidP="00C80968">
      <w:pPr>
        <w:numPr>
          <w:ilvl w:val="0"/>
          <w:numId w:val="30"/>
        </w:numPr>
        <w:spacing w:line="360" w:lineRule="auto"/>
        <w:ind w:right="-403"/>
        <w:jc w:val="both"/>
        <w:rPr>
          <w:lang w:val="fr-CA" w:eastAsia="en-US"/>
        </w:rPr>
      </w:pPr>
      <w:r w:rsidRPr="00F57CC0">
        <w:rPr>
          <w:lang w:val="fr-CA" w:eastAsia="en-US"/>
        </w:rPr>
        <w:t>la réponse aux éventuelles situations urgentes;</w:t>
      </w:r>
    </w:p>
    <w:p w14:paraId="56252697" w14:textId="77777777" w:rsidR="00E94AA5" w:rsidRPr="00F57CC0" w:rsidRDefault="00E94AA5" w:rsidP="00C80968">
      <w:pPr>
        <w:numPr>
          <w:ilvl w:val="0"/>
          <w:numId w:val="30"/>
        </w:numPr>
        <w:spacing w:line="360" w:lineRule="auto"/>
        <w:ind w:right="-403"/>
        <w:jc w:val="both"/>
        <w:rPr>
          <w:lang w:val="fr-CA" w:eastAsia="en-US"/>
        </w:rPr>
      </w:pPr>
      <w:r w:rsidRPr="00F57CC0">
        <w:rPr>
          <w:lang w:val="fr-CA" w:eastAsia="en-US"/>
        </w:rPr>
        <w:t>le suivi des accidents et des maladies, et plus généralement de la santé des ouvriers;</w:t>
      </w:r>
    </w:p>
    <w:p w14:paraId="6A46550E" w14:textId="77777777" w:rsidR="00E94AA5" w:rsidRPr="00F57CC0" w:rsidRDefault="00E94AA5" w:rsidP="00C80968">
      <w:pPr>
        <w:numPr>
          <w:ilvl w:val="0"/>
          <w:numId w:val="30"/>
        </w:numPr>
        <w:spacing w:line="360" w:lineRule="auto"/>
        <w:ind w:right="-403"/>
        <w:jc w:val="both"/>
        <w:rPr>
          <w:lang w:val="fr-CA" w:eastAsia="en-US"/>
        </w:rPr>
      </w:pPr>
      <w:r w:rsidRPr="00F57CC0">
        <w:rPr>
          <w:lang w:val="fr-CA" w:eastAsia="en-US"/>
        </w:rPr>
        <w:t xml:space="preserve">un programme de </w:t>
      </w:r>
      <w:r w:rsidRPr="00F57CC0">
        <w:rPr>
          <w:bCs/>
          <w:lang w:val="fr-CA" w:eastAsia="en-US"/>
        </w:rPr>
        <w:t>de formation axé  sur les problèmes sanitaires recensés.</w:t>
      </w:r>
    </w:p>
    <w:p w14:paraId="2739F100" w14:textId="77777777" w:rsidR="00E94AA5" w:rsidRPr="00F57CC0" w:rsidRDefault="00E94AA5" w:rsidP="00E94AA5">
      <w:pPr>
        <w:rPr>
          <w:lang w:val="fr-CA" w:eastAsia="en-US"/>
        </w:rPr>
      </w:pPr>
    </w:p>
    <w:p w14:paraId="74DF4A97" w14:textId="77777777" w:rsidR="00E94AA5" w:rsidRPr="00F57CC0" w:rsidRDefault="00E94AA5" w:rsidP="00E94AA5">
      <w:pPr>
        <w:rPr>
          <w:bCs/>
          <w:lang w:val="fr-CA" w:eastAsia="en-US"/>
        </w:rPr>
      </w:pPr>
    </w:p>
    <w:p w14:paraId="353D6889" w14:textId="77777777" w:rsidR="00E94AA5" w:rsidRPr="00F57CC0" w:rsidRDefault="00E94AA5" w:rsidP="0027704E">
      <w:pPr>
        <w:pStyle w:val="Style1"/>
        <w:numPr>
          <w:ilvl w:val="0"/>
          <w:numId w:val="58"/>
        </w:numPr>
        <w:ind w:left="0" w:hanging="426"/>
        <w:rPr>
          <w:rFonts w:ascii="Times New Roman" w:hAnsi="Times New Roman" w:cs="Times New Roman"/>
          <w:lang w:val="fr-CA"/>
        </w:rPr>
      </w:pPr>
      <w:bookmarkStart w:id="539" w:name="_Toc131515829"/>
      <w:bookmarkStart w:id="540" w:name="_Toc224052455"/>
      <w:r w:rsidRPr="00F57CC0">
        <w:rPr>
          <w:rFonts w:ascii="Times New Roman" w:hAnsi="Times New Roman" w:cs="Times New Roman"/>
          <w:lang w:val="fr-CA"/>
        </w:rPr>
        <w:lastRenderedPageBreak/>
        <w:t>Plan de gestion environnemental et social</w:t>
      </w:r>
      <w:bookmarkEnd w:id="539"/>
      <w:bookmarkEnd w:id="540"/>
    </w:p>
    <w:p w14:paraId="0FE015FB" w14:textId="77777777" w:rsidR="00E94AA5" w:rsidRPr="00F57CC0" w:rsidRDefault="00E94AA5" w:rsidP="00CF395D">
      <w:pPr>
        <w:spacing w:line="360" w:lineRule="auto"/>
        <w:jc w:val="both"/>
        <w:rPr>
          <w:lang w:val="fr-CA" w:eastAsia="en-US"/>
        </w:rPr>
      </w:pPr>
      <w:r w:rsidRPr="00F57CC0">
        <w:rPr>
          <w:lang w:val="fr-CA" w:eastAsia="en-US"/>
        </w:rPr>
        <w:t xml:space="preserve">L’intégration harmonieuse du </w:t>
      </w:r>
      <w:r w:rsidR="00CF395D" w:rsidRPr="00F57CC0">
        <w:rPr>
          <w:lang w:val="fr-CA" w:eastAsia="en-US"/>
        </w:rPr>
        <w:t>sous-projet</w:t>
      </w:r>
      <w:r w:rsidRPr="00F57CC0">
        <w:rPr>
          <w:lang w:val="fr-CA" w:eastAsia="en-US"/>
        </w:rPr>
        <w:t xml:space="preserve"> dans son milieu est favorisée dès l’étape de planification et de conception grâce à l’intégration de considérations environnementales et sociales. Certains éléments d’optimisation permettent ainsi de limiter les impacts du projet sur le milieu et sont identifiés dans la démarche d’évaluation des impacts.</w:t>
      </w:r>
    </w:p>
    <w:p w14:paraId="22B7F93B" w14:textId="77777777" w:rsidR="00E94AA5" w:rsidRPr="00F57CC0" w:rsidRDefault="00E94AA5" w:rsidP="00CF395D">
      <w:pPr>
        <w:spacing w:line="360" w:lineRule="auto"/>
        <w:jc w:val="both"/>
        <w:rPr>
          <w:lang w:val="fr-CA" w:eastAsia="en-US"/>
        </w:rPr>
      </w:pPr>
      <w:r w:rsidRPr="00F57CC0">
        <w:rPr>
          <w:lang w:val="fr-CA" w:eastAsia="en-US"/>
        </w:rPr>
        <w:t>Les impacts n’ayant pu être évités par l’optimisation du projet peuvent être atténués ou compensés par la mise en œuvre de diverses mesures de gestion. Les mesures d’atténuation visent à diminuer les effets négatifs du projet sur le milieu. Les mesures de compensation visent à compenser la perte ou la perturbation permanente de certains éléments du milieu. Les mesures de bonification, quant à elles, permettent d’augmenter les effets positifs liés aux activités du projet.</w:t>
      </w:r>
    </w:p>
    <w:p w14:paraId="06E10502" w14:textId="1EC13CA1" w:rsidR="00E94AA5" w:rsidRPr="00F57CC0" w:rsidRDefault="00E94AA5" w:rsidP="00CF395D">
      <w:pPr>
        <w:spacing w:line="360" w:lineRule="auto"/>
        <w:jc w:val="both"/>
        <w:rPr>
          <w:lang w:val="fr-CA" w:eastAsia="en-US"/>
        </w:rPr>
      </w:pPr>
      <w:r w:rsidRPr="00F57CC0">
        <w:rPr>
          <w:lang w:val="fr-CA" w:eastAsia="en-US"/>
        </w:rPr>
        <w:t xml:space="preserve">Les coûts des compensations des biens (plantations naturelles, arbres plantés, habitations </w:t>
      </w:r>
      <w:r w:rsidR="0045733D" w:rsidRPr="00F57CC0">
        <w:rPr>
          <w:lang w:val="fr-CA" w:eastAsia="en-US"/>
        </w:rPr>
        <w:t>etc.</w:t>
      </w:r>
      <w:r w:rsidRPr="00F57CC0">
        <w:rPr>
          <w:lang w:val="fr-CA" w:eastAsia="en-US"/>
        </w:rPr>
        <w:t>)</w:t>
      </w:r>
      <w:r w:rsidR="00CF395D" w:rsidRPr="00F57CC0">
        <w:rPr>
          <w:lang w:val="fr-CA" w:eastAsia="en-US"/>
        </w:rPr>
        <w:t xml:space="preserve"> </w:t>
      </w:r>
      <w:r w:rsidRPr="00F57CC0">
        <w:rPr>
          <w:lang w:val="fr-CA" w:eastAsia="en-US"/>
        </w:rPr>
        <w:t>ont été évalués à partir des barèmes utilisés par différents projets.</w:t>
      </w:r>
    </w:p>
    <w:p w14:paraId="0189D687" w14:textId="77777777" w:rsidR="00E94AA5" w:rsidRPr="00F57CC0" w:rsidRDefault="00E94AA5" w:rsidP="0027704E">
      <w:pPr>
        <w:pStyle w:val="Titre10"/>
        <w:numPr>
          <w:ilvl w:val="1"/>
          <w:numId w:val="58"/>
        </w:numPr>
        <w:jc w:val="both"/>
        <w:rPr>
          <w:rFonts w:ascii="Times New Roman" w:hAnsi="Times New Roman" w:cs="Times New Roman"/>
          <w:lang w:val="fr-CA"/>
        </w:rPr>
      </w:pPr>
      <w:bookmarkStart w:id="541" w:name="_Toc131515830"/>
      <w:bookmarkStart w:id="542" w:name="_Toc224052456"/>
      <w:r w:rsidRPr="00F57CC0">
        <w:rPr>
          <w:rFonts w:ascii="Times New Roman" w:hAnsi="Times New Roman" w:cs="Times New Roman"/>
          <w:lang w:val="fr-CA"/>
        </w:rPr>
        <w:t>Programme de mise en œuvre des mesures d’atténuation, de compensation et de bonification sur diverses composantes de l’environnement</w:t>
      </w:r>
      <w:bookmarkEnd w:id="541"/>
      <w:bookmarkEnd w:id="542"/>
    </w:p>
    <w:p w14:paraId="1FF7A062" w14:textId="77777777" w:rsidR="00E94AA5" w:rsidRPr="00F57CC0" w:rsidRDefault="00E94AA5" w:rsidP="0027704E">
      <w:pPr>
        <w:pStyle w:val="Titre20"/>
        <w:numPr>
          <w:ilvl w:val="2"/>
          <w:numId w:val="58"/>
        </w:numPr>
        <w:rPr>
          <w:rFonts w:ascii="Times New Roman" w:hAnsi="Times New Roman" w:cs="Times New Roman"/>
          <w:lang w:val="fr-CA"/>
        </w:rPr>
      </w:pPr>
      <w:bookmarkStart w:id="543" w:name="_Toc131515831"/>
      <w:bookmarkStart w:id="544" w:name="_Toc224052457"/>
      <w:r w:rsidRPr="00F57CC0">
        <w:rPr>
          <w:rFonts w:ascii="Times New Roman" w:hAnsi="Times New Roman" w:cs="Times New Roman"/>
          <w:lang w:val="fr-CA"/>
        </w:rPr>
        <w:t>Mesures d’atténuation des impacts négatifs</w:t>
      </w:r>
      <w:bookmarkEnd w:id="543"/>
      <w:bookmarkEnd w:id="544"/>
    </w:p>
    <w:p w14:paraId="79D090F0" w14:textId="77777777" w:rsidR="00E94AA5" w:rsidRPr="00F57CC0" w:rsidRDefault="00E94AA5" w:rsidP="00CF395D">
      <w:pPr>
        <w:spacing w:line="360" w:lineRule="auto"/>
        <w:rPr>
          <w:lang w:val="fr-CA" w:eastAsia="en-US"/>
        </w:rPr>
      </w:pPr>
      <w:r w:rsidRPr="00F57CC0">
        <w:rPr>
          <w:lang w:val="fr-CA" w:eastAsia="en-US"/>
        </w:rPr>
        <w:t>Le tableau suivant présente les mesures de d’atténuation et de compensation des impacts négatifs sur le milieu biophysique et humain.</w:t>
      </w:r>
    </w:p>
    <w:p w14:paraId="51553B83" w14:textId="77777777" w:rsidR="00E94AA5" w:rsidRPr="00F57CC0" w:rsidRDefault="00E94AA5" w:rsidP="00CF395D">
      <w:pPr>
        <w:spacing w:line="360" w:lineRule="auto"/>
        <w:rPr>
          <w:lang w:val="fr-CA" w:eastAsia="en-US"/>
        </w:rPr>
        <w:sectPr w:rsidR="00E94AA5" w:rsidRPr="00F57CC0" w:rsidSect="00625725">
          <w:pgSz w:w="11900" w:h="16840"/>
          <w:pgMar w:top="1559" w:right="1276" w:bottom="1758" w:left="1276" w:header="709" w:footer="731" w:gutter="0"/>
          <w:cols w:space="708"/>
          <w:docGrid w:linePitch="326"/>
        </w:sectPr>
      </w:pPr>
    </w:p>
    <w:p w14:paraId="4DD8FD9C" w14:textId="77777777" w:rsidR="00E94AA5" w:rsidRPr="00F57CC0" w:rsidRDefault="00E94AA5" w:rsidP="00E94AA5">
      <w:pPr>
        <w:pStyle w:val="Lgende"/>
        <w:keepNext/>
        <w:rPr>
          <w:rFonts w:cs="Times New Roman"/>
        </w:rPr>
      </w:pPr>
      <w:bookmarkStart w:id="545" w:name="_Toc224051929"/>
      <w:r w:rsidRPr="00F57CC0">
        <w:rPr>
          <w:rFonts w:cs="Times New Roman"/>
        </w:rPr>
        <w:lastRenderedPageBreak/>
        <w:t xml:space="preserve">Tableau </w:t>
      </w:r>
      <w:r w:rsidR="006754D5">
        <w:rPr>
          <w:rFonts w:cs="Times New Roman"/>
        </w:rPr>
        <w:fldChar w:fldCharType="begin"/>
      </w:r>
      <w:r w:rsidR="006754D5">
        <w:rPr>
          <w:rFonts w:cs="Times New Roman"/>
        </w:rPr>
        <w:instrText xml:space="preserve"> SEQ Tableau \* ARABIC </w:instrText>
      </w:r>
      <w:r w:rsidR="006754D5">
        <w:rPr>
          <w:rFonts w:cs="Times New Roman"/>
        </w:rPr>
        <w:fldChar w:fldCharType="separate"/>
      </w:r>
      <w:r w:rsidR="00713222">
        <w:rPr>
          <w:rFonts w:cs="Times New Roman"/>
          <w:noProof/>
        </w:rPr>
        <w:t>10</w:t>
      </w:r>
      <w:r w:rsidR="006754D5">
        <w:rPr>
          <w:rFonts w:cs="Times New Roman"/>
        </w:rPr>
        <w:fldChar w:fldCharType="end"/>
      </w:r>
      <w:r w:rsidRPr="00F57CC0">
        <w:rPr>
          <w:rFonts w:cs="Times New Roman"/>
        </w:rPr>
        <w:t>: Mesures de d’atténuation, de compensation des impacts négatifs sur le milieu biophysique et humain</w:t>
      </w:r>
      <w:bookmarkEnd w:id="545"/>
    </w:p>
    <w:tbl>
      <w:tblPr>
        <w:tblW w:w="5745" w:type="pct"/>
        <w:tblInd w:w="-9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559"/>
        <w:gridCol w:w="1723"/>
        <w:gridCol w:w="3801"/>
        <w:gridCol w:w="1928"/>
        <w:gridCol w:w="3248"/>
        <w:gridCol w:w="1748"/>
        <w:gridCol w:w="1518"/>
      </w:tblGrid>
      <w:tr w:rsidR="00E94AA5" w:rsidRPr="00F57CC0" w14:paraId="1BB3200E" w14:textId="77777777" w:rsidTr="00E94AA5">
        <w:trPr>
          <w:tblHeader/>
        </w:trPr>
        <w:tc>
          <w:tcPr>
            <w:tcW w:w="502" w:type="pct"/>
            <w:shd w:val="clear" w:color="auto" w:fill="EDEDED"/>
            <w:vAlign w:val="center"/>
          </w:tcPr>
          <w:p w14:paraId="18862E87" w14:textId="77777777" w:rsidR="00E94AA5" w:rsidRPr="00F57CC0" w:rsidRDefault="00E94AA5" w:rsidP="00E94AA5">
            <w:pPr>
              <w:keepLines/>
              <w:spacing w:line="276" w:lineRule="auto"/>
              <w:jc w:val="center"/>
              <w:rPr>
                <w:rFonts w:eastAsia="Times"/>
                <w:b/>
                <w:color w:val="000000" w:themeColor="text1"/>
              </w:rPr>
            </w:pPr>
            <w:r w:rsidRPr="00F57CC0">
              <w:rPr>
                <w:rFonts w:eastAsia="Times"/>
                <w:b/>
                <w:color w:val="000000" w:themeColor="text1"/>
              </w:rPr>
              <w:t>Composante du milieu physique affectée</w:t>
            </w:r>
          </w:p>
        </w:tc>
        <w:tc>
          <w:tcPr>
            <w:tcW w:w="555" w:type="pct"/>
            <w:shd w:val="clear" w:color="auto" w:fill="EDEDED"/>
            <w:vAlign w:val="center"/>
          </w:tcPr>
          <w:p w14:paraId="6EB3B740" w14:textId="77777777" w:rsidR="00E94AA5" w:rsidRPr="00F57CC0" w:rsidRDefault="00E94AA5" w:rsidP="00E94AA5">
            <w:pPr>
              <w:keepLines/>
              <w:spacing w:line="276" w:lineRule="auto"/>
              <w:jc w:val="center"/>
              <w:rPr>
                <w:rFonts w:eastAsia="Times"/>
                <w:b/>
                <w:color w:val="000000" w:themeColor="text1"/>
              </w:rPr>
            </w:pPr>
            <w:r w:rsidRPr="00F57CC0">
              <w:rPr>
                <w:rFonts w:eastAsia="Times"/>
                <w:b/>
                <w:color w:val="000000" w:themeColor="text1"/>
              </w:rPr>
              <w:t>Impacts potentiels</w:t>
            </w:r>
          </w:p>
        </w:tc>
        <w:tc>
          <w:tcPr>
            <w:tcW w:w="1224" w:type="pct"/>
            <w:shd w:val="clear" w:color="auto" w:fill="EDEDED"/>
            <w:vAlign w:val="center"/>
          </w:tcPr>
          <w:p w14:paraId="7F89F3A7" w14:textId="77777777" w:rsidR="00E94AA5" w:rsidRPr="00F57CC0" w:rsidRDefault="00E94AA5" w:rsidP="00E94AA5">
            <w:pPr>
              <w:keepLines/>
              <w:spacing w:line="276" w:lineRule="auto"/>
              <w:jc w:val="center"/>
              <w:rPr>
                <w:rFonts w:eastAsia="Times"/>
                <w:b/>
                <w:color w:val="000000" w:themeColor="text1"/>
              </w:rPr>
            </w:pPr>
            <w:r w:rsidRPr="00F57CC0">
              <w:rPr>
                <w:rFonts w:eastAsia="Times"/>
                <w:b/>
                <w:color w:val="000000" w:themeColor="text1"/>
              </w:rPr>
              <w:t>Mesures d’atténuation des impacts négatifs.</w:t>
            </w:r>
          </w:p>
        </w:tc>
        <w:tc>
          <w:tcPr>
            <w:tcW w:w="621" w:type="pct"/>
            <w:shd w:val="clear" w:color="auto" w:fill="EDEDED"/>
            <w:vAlign w:val="center"/>
          </w:tcPr>
          <w:p w14:paraId="6A5552F7" w14:textId="77777777" w:rsidR="00E94AA5" w:rsidRPr="00F57CC0" w:rsidRDefault="00E94AA5" w:rsidP="00E94AA5">
            <w:pPr>
              <w:keepLines/>
              <w:spacing w:line="276" w:lineRule="auto"/>
              <w:jc w:val="center"/>
              <w:rPr>
                <w:rFonts w:eastAsia="Times"/>
                <w:b/>
                <w:color w:val="000000" w:themeColor="text1"/>
              </w:rPr>
            </w:pPr>
            <w:r w:rsidRPr="00F57CC0">
              <w:rPr>
                <w:rFonts w:eastAsia="Times"/>
                <w:b/>
                <w:color w:val="000000" w:themeColor="text1"/>
              </w:rPr>
              <w:t>Acteurs responsables de la mise en œuvre</w:t>
            </w:r>
          </w:p>
        </w:tc>
        <w:tc>
          <w:tcPr>
            <w:tcW w:w="1046" w:type="pct"/>
            <w:shd w:val="clear" w:color="auto" w:fill="EDEDED"/>
            <w:vAlign w:val="center"/>
          </w:tcPr>
          <w:p w14:paraId="665CACF6" w14:textId="77777777" w:rsidR="00E94AA5" w:rsidRPr="00F57CC0" w:rsidRDefault="00E94AA5" w:rsidP="00E94AA5">
            <w:pPr>
              <w:keepLines/>
              <w:spacing w:line="276" w:lineRule="auto"/>
              <w:jc w:val="center"/>
              <w:rPr>
                <w:rFonts w:eastAsia="Times"/>
                <w:b/>
                <w:color w:val="000000" w:themeColor="text1"/>
              </w:rPr>
            </w:pPr>
            <w:r w:rsidRPr="00F57CC0">
              <w:rPr>
                <w:rFonts w:eastAsia="Times"/>
                <w:b/>
                <w:color w:val="000000" w:themeColor="text1"/>
              </w:rPr>
              <w:t>Coût</w:t>
            </w:r>
            <w:r w:rsidRPr="00F57CC0">
              <w:rPr>
                <w:color w:val="000000" w:themeColor="text1"/>
                <w:lang w:eastAsia="en-US"/>
              </w:rPr>
              <w:t xml:space="preserve"> </w:t>
            </w:r>
            <w:r w:rsidRPr="00F57CC0">
              <w:rPr>
                <w:b/>
                <w:color w:val="000000" w:themeColor="text1"/>
                <w:lang w:eastAsia="en-US"/>
              </w:rPr>
              <w:t>(FCFA</w:t>
            </w:r>
            <w:r w:rsidRPr="00F57CC0">
              <w:rPr>
                <w:color w:val="000000" w:themeColor="text1"/>
                <w:lang w:eastAsia="en-US"/>
              </w:rPr>
              <w:t>)</w:t>
            </w:r>
          </w:p>
        </w:tc>
        <w:tc>
          <w:tcPr>
            <w:tcW w:w="563" w:type="pct"/>
            <w:shd w:val="clear" w:color="auto" w:fill="EDEDED"/>
            <w:vAlign w:val="center"/>
          </w:tcPr>
          <w:p w14:paraId="0C645467" w14:textId="77777777" w:rsidR="00E94AA5" w:rsidRPr="00F57CC0" w:rsidRDefault="00E94AA5" w:rsidP="00E94AA5">
            <w:pPr>
              <w:keepLines/>
              <w:spacing w:line="276" w:lineRule="auto"/>
              <w:jc w:val="center"/>
              <w:rPr>
                <w:rFonts w:eastAsia="Times"/>
                <w:b/>
                <w:color w:val="000000" w:themeColor="text1"/>
              </w:rPr>
            </w:pPr>
            <w:r w:rsidRPr="00F57CC0">
              <w:rPr>
                <w:rFonts w:eastAsia="Times"/>
                <w:b/>
                <w:color w:val="000000" w:themeColor="text1"/>
              </w:rPr>
              <w:t>Responsables du contrôle</w:t>
            </w:r>
          </w:p>
        </w:tc>
        <w:tc>
          <w:tcPr>
            <w:tcW w:w="489" w:type="pct"/>
            <w:shd w:val="clear" w:color="auto" w:fill="EDEDED"/>
            <w:vAlign w:val="center"/>
          </w:tcPr>
          <w:p w14:paraId="0006B0A3" w14:textId="77777777" w:rsidR="00E94AA5" w:rsidRPr="00F57CC0" w:rsidRDefault="00E94AA5" w:rsidP="00E94AA5">
            <w:pPr>
              <w:keepLines/>
              <w:spacing w:line="276" w:lineRule="auto"/>
              <w:jc w:val="center"/>
              <w:rPr>
                <w:rFonts w:eastAsia="Times"/>
                <w:b/>
                <w:color w:val="000000" w:themeColor="text1"/>
              </w:rPr>
            </w:pPr>
            <w:r w:rsidRPr="00F57CC0">
              <w:rPr>
                <w:rFonts w:eastAsia="Times"/>
                <w:b/>
                <w:color w:val="000000" w:themeColor="text1"/>
              </w:rPr>
              <w:t>Indicateurs de suivi</w:t>
            </w:r>
          </w:p>
        </w:tc>
      </w:tr>
      <w:tr w:rsidR="00E94AA5" w:rsidRPr="00F57CC0" w14:paraId="13298650" w14:textId="77777777" w:rsidTr="00E94AA5">
        <w:tc>
          <w:tcPr>
            <w:tcW w:w="502" w:type="pct"/>
            <w:vMerge w:val="restart"/>
          </w:tcPr>
          <w:p w14:paraId="41E16D76" w14:textId="77777777" w:rsidR="00E94AA5" w:rsidRPr="00F57CC0" w:rsidRDefault="00E94AA5" w:rsidP="00E94AA5">
            <w:pPr>
              <w:rPr>
                <w:rFonts w:eastAsia="Calibri"/>
                <w:color w:val="000000" w:themeColor="text1"/>
                <w:lang w:eastAsia="en-US"/>
              </w:rPr>
            </w:pPr>
            <w:r w:rsidRPr="00F57CC0">
              <w:rPr>
                <w:rFonts w:eastAsia="Calibri"/>
                <w:color w:val="000000" w:themeColor="text1"/>
                <w:lang w:eastAsia="en-US"/>
              </w:rPr>
              <w:t>Air</w:t>
            </w:r>
          </w:p>
          <w:p w14:paraId="00312E13" w14:textId="77777777" w:rsidR="00E94AA5" w:rsidRPr="00F57CC0" w:rsidRDefault="00E94AA5" w:rsidP="00E94AA5">
            <w:pPr>
              <w:keepLines/>
              <w:rPr>
                <w:rFonts w:eastAsia="Calibri"/>
                <w:color w:val="000000" w:themeColor="text1"/>
                <w:lang w:eastAsia="en-US"/>
              </w:rPr>
            </w:pPr>
          </w:p>
        </w:tc>
        <w:tc>
          <w:tcPr>
            <w:tcW w:w="555" w:type="pct"/>
          </w:tcPr>
          <w:p w14:paraId="79C13915" w14:textId="77777777" w:rsidR="00E94AA5" w:rsidRPr="00F57CC0" w:rsidRDefault="00E94AA5" w:rsidP="00E94AA5">
            <w:pPr>
              <w:rPr>
                <w:rFonts w:eastAsia="Calibri"/>
                <w:color w:val="000000" w:themeColor="text1"/>
                <w:lang w:eastAsia="en-US"/>
              </w:rPr>
            </w:pPr>
            <w:r w:rsidRPr="00F57CC0">
              <w:rPr>
                <w:rFonts w:eastAsia="Calibri"/>
                <w:color w:val="000000" w:themeColor="text1"/>
                <w:lang w:eastAsia="en-US"/>
              </w:rPr>
              <w:t>Dégradation de la qualité de l’air</w:t>
            </w:r>
          </w:p>
        </w:tc>
        <w:tc>
          <w:tcPr>
            <w:tcW w:w="1224" w:type="pct"/>
          </w:tcPr>
          <w:p w14:paraId="04B7E4F4" w14:textId="77777777" w:rsidR="00E94AA5" w:rsidRPr="00F57CC0" w:rsidRDefault="00E94AA5" w:rsidP="00C80968">
            <w:pPr>
              <w:keepNext/>
              <w:keepLines/>
              <w:numPr>
                <w:ilvl w:val="0"/>
                <w:numId w:val="31"/>
              </w:numPr>
              <w:spacing w:after="240"/>
              <w:ind w:left="81" w:hanging="140"/>
              <w:rPr>
                <w:color w:val="000000" w:themeColor="text1"/>
                <w:lang w:eastAsia="en-US"/>
              </w:rPr>
            </w:pPr>
            <w:r w:rsidRPr="00F57CC0">
              <w:rPr>
                <w:color w:val="000000" w:themeColor="text1"/>
                <w:lang w:eastAsia="en-US"/>
              </w:rPr>
              <w:t>Arrosage des aires de travaux, des pistes de circulation des engins et des zones d'emprunt avec de l’eau</w:t>
            </w:r>
            <w:r w:rsidR="00416430" w:rsidRPr="00F57CC0">
              <w:rPr>
                <w:color w:val="000000" w:themeColor="text1"/>
                <w:lang w:eastAsia="en-US"/>
              </w:rPr>
              <w:t> </w:t>
            </w:r>
          </w:p>
          <w:p w14:paraId="1DD70BFB" w14:textId="77777777" w:rsidR="00416430" w:rsidRPr="00F57CC0" w:rsidRDefault="00416430" w:rsidP="00C80968">
            <w:pPr>
              <w:keepNext/>
              <w:keepLines/>
              <w:numPr>
                <w:ilvl w:val="0"/>
                <w:numId w:val="31"/>
              </w:numPr>
              <w:spacing w:after="240"/>
              <w:ind w:left="81" w:hanging="140"/>
              <w:rPr>
                <w:color w:val="000000" w:themeColor="text1"/>
                <w:lang w:eastAsia="en-US"/>
              </w:rPr>
            </w:pPr>
            <w:r w:rsidRPr="00F57CC0">
              <w:rPr>
                <w:color w:val="000000" w:themeColor="text1"/>
              </w:rPr>
              <w:t xml:space="preserve">Minimiser les travaux mécaniques pendant la période des vents forts (harmattan) </w:t>
            </w:r>
          </w:p>
          <w:p w14:paraId="5DF35D85" w14:textId="77777777" w:rsidR="00E94AA5" w:rsidRPr="00F57CC0" w:rsidRDefault="00E94AA5" w:rsidP="00C80968">
            <w:pPr>
              <w:keepNext/>
              <w:keepLines/>
              <w:numPr>
                <w:ilvl w:val="0"/>
                <w:numId w:val="31"/>
              </w:numPr>
              <w:spacing w:after="240"/>
              <w:ind w:left="81" w:hanging="140"/>
              <w:rPr>
                <w:color w:val="000000" w:themeColor="text1"/>
                <w:lang w:eastAsia="en-US"/>
              </w:rPr>
            </w:pPr>
            <w:r w:rsidRPr="00F57CC0">
              <w:rPr>
                <w:color w:val="000000" w:themeColor="text1"/>
                <w:lang w:eastAsia="en-US"/>
              </w:rPr>
              <w:t>Limitation de vitesse pour les camions de transport</w:t>
            </w:r>
            <w:r w:rsidR="00646B35" w:rsidRPr="00F57CC0">
              <w:rPr>
                <w:color w:val="000000" w:themeColor="text1"/>
              </w:rPr>
              <w:t xml:space="preserve"> à 30km/h</w:t>
            </w:r>
            <w:r w:rsidRPr="00F57CC0">
              <w:rPr>
                <w:color w:val="000000" w:themeColor="text1"/>
                <w:lang w:eastAsia="en-US"/>
              </w:rPr>
              <w:t xml:space="preserve"> </w:t>
            </w:r>
          </w:p>
        </w:tc>
        <w:tc>
          <w:tcPr>
            <w:tcW w:w="621" w:type="pct"/>
          </w:tcPr>
          <w:p w14:paraId="5C57A024" w14:textId="77777777" w:rsidR="00E94AA5" w:rsidRPr="00F57CC0" w:rsidRDefault="00E94AA5" w:rsidP="00E94AA5">
            <w:pPr>
              <w:rPr>
                <w:rFonts w:eastAsia="Calibri"/>
                <w:color w:val="000000" w:themeColor="text1"/>
                <w:lang w:eastAsia="en-US"/>
              </w:rPr>
            </w:pPr>
            <w:r w:rsidRPr="00F57CC0">
              <w:rPr>
                <w:rFonts w:eastAsia="Calibri"/>
                <w:color w:val="000000" w:themeColor="text1"/>
                <w:lang w:eastAsia="en-US"/>
              </w:rPr>
              <w:t>Entreprise</w:t>
            </w:r>
          </w:p>
          <w:p w14:paraId="28A76357" w14:textId="77777777" w:rsidR="00E94AA5" w:rsidRPr="00F57CC0" w:rsidRDefault="00E94AA5" w:rsidP="00E94AA5">
            <w:pPr>
              <w:rPr>
                <w:rFonts w:eastAsia="Calibri"/>
                <w:color w:val="000000" w:themeColor="text1"/>
                <w:lang w:eastAsia="en-US"/>
              </w:rPr>
            </w:pPr>
          </w:p>
          <w:p w14:paraId="389AC76A" w14:textId="77777777" w:rsidR="00E94AA5" w:rsidRPr="00F57CC0" w:rsidRDefault="00E94AA5" w:rsidP="00E94AA5">
            <w:pPr>
              <w:rPr>
                <w:rFonts w:eastAsia="Calibri"/>
                <w:color w:val="000000" w:themeColor="text1"/>
                <w:lang w:eastAsia="en-US"/>
              </w:rPr>
            </w:pPr>
          </w:p>
        </w:tc>
        <w:tc>
          <w:tcPr>
            <w:tcW w:w="1046" w:type="pct"/>
          </w:tcPr>
          <w:p w14:paraId="24E0F9F0" w14:textId="77777777" w:rsidR="00E94AA5" w:rsidRPr="00F57CC0" w:rsidRDefault="00E94AA5" w:rsidP="00E94AA5">
            <w:pPr>
              <w:keepLines/>
              <w:rPr>
                <w:rFonts w:eastAsia="Times"/>
                <w:color w:val="000000" w:themeColor="text1"/>
              </w:rPr>
            </w:pPr>
            <w:r w:rsidRPr="00F57CC0">
              <w:rPr>
                <w:rFonts w:eastAsia="Times"/>
                <w:color w:val="000000" w:themeColor="text1"/>
              </w:rPr>
              <w:t>Inclus dans les coûts du marché de l’Entreprise</w:t>
            </w:r>
          </w:p>
        </w:tc>
        <w:tc>
          <w:tcPr>
            <w:tcW w:w="563" w:type="pct"/>
          </w:tcPr>
          <w:p w14:paraId="65E12A27" w14:textId="77777777" w:rsidR="00E94AA5" w:rsidRPr="00F57CC0" w:rsidRDefault="002D45FA" w:rsidP="00E94AA5">
            <w:pPr>
              <w:keepLines/>
              <w:rPr>
                <w:rFonts w:eastAsia="Calibri"/>
                <w:color w:val="000000" w:themeColor="text1"/>
                <w:lang w:eastAsia="en-US"/>
              </w:rPr>
            </w:pPr>
            <w:r w:rsidRPr="00F57CC0">
              <w:rPr>
                <w:rFonts w:eastAsia="Calibri"/>
                <w:color w:val="000000" w:themeColor="text1"/>
                <w:lang w:eastAsia="en-US"/>
              </w:rPr>
              <w:t>ENABEL</w:t>
            </w:r>
          </w:p>
          <w:p w14:paraId="0A1AFC54" w14:textId="77777777" w:rsidR="00416430" w:rsidRPr="00F57CC0" w:rsidRDefault="00D23783" w:rsidP="00E94AA5">
            <w:pPr>
              <w:keepLines/>
              <w:rPr>
                <w:rFonts w:eastAsia="Times"/>
                <w:color w:val="000000" w:themeColor="text1"/>
              </w:rPr>
            </w:pPr>
            <w:r w:rsidRPr="00F57CC0">
              <w:rPr>
                <w:rFonts w:eastAsia="Calibri"/>
                <w:color w:val="000000" w:themeColor="text1"/>
                <w:lang w:eastAsia="en-US"/>
              </w:rPr>
              <w:t>MDC</w:t>
            </w:r>
          </w:p>
        </w:tc>
        <w:tc>
          <w:tcPr>
            <w:tcW w:w="489" w:type="pct"/>
            <w:vMerge w:val="restart"/>
          </w:tcPr>
          <w:p w14:paraId="484ED40B" w14:textId="77777777" w:rsidR="00E94AA5" w:rsidRPr="00F57CC0" w:rsidRDefault="00E94AA5" w:rsidP="00E94AA5">
            <w:pPr>
              <w:keepLines/>
              <w:rPr>
                <w:rFonts w:eastAsia="Times"/>
                <w:color w:val="000000" w:themeColor="text1"/>
              </w:rPr>
            </w:pPr>
            <w:r w:rsidRPr="00F57CC0">
              <w:rPr>
                <w:rFonts w:eastAsia="Times"/>
                <w:color w:val="000000" w:themeColor="text1"/>
              </w:rPr>
              <w:t>Normes de rejets des polluants dans l’air</w:t>
            </w:r>
          </w:p>
        </w:tc>
      </w:tr>
      <w:tr w:rsidR="00E94AA5" w:rsidRPr="00F57CC0" w14:paraId="0AEED36F" w14:textId="77777777" w:rsidTr="00E94AA5">
        <w:trPr>
          <w:trHeight w:val="703"/>
        </w:trPr>
        <w:tc>
          <w:tcPr>
            <w:tcW w:w="502" w:type="pct"/>
            <w:vMerge/>
          </w:tcPr>
          <w:p w14:paraId="3B125626" w14:textId="77777777" w:rsidR="00E94AA5" w:rsidRPr="00F57CC0" w:rsidRDefault="00E94AA5" w:rsidP="00E94AA5">
            <w:pPr>
              <w:keepLines/>
              <w:rPr>
                <w:rFonts w:eastAsia="Times"/>
                <w:color w:val="000000" w:themeColor="text1"/>
              </w:rPr>
            </w:pPr>
          </w:p>
        </w:tc>
        <w:tc>
          <w:tcPr>
            <w:tcW w:w="555" w:type="pct"/>
          </w:tcPr>
          <w:p w14:paraId="497FB44A" w14:textId="77777777" w:rsidR="00E94AA5" w:rsidRPr="00F57CC0" w:rsidRDefault="00E94AA5" w:rsidP="00E94AA5">
            <w:pPr>
              <w:rPr>
                <w:rFonts w:eastAsia="Calibri"/>
                <w:color w:val="000000" w:themeColor="text1"/>
                <w:lang w:eastAsia="en-US"/>
              </w:rPr>
            </w:pPr>
            <w:r w:rsidRPr="00F57CC0">
              <w:rPr>
                <w:rFonts w:eastAsia="Calibri"/>
                <w:color w:val="000000" w:themeColor="text1"/>
                <w:lang w:eastAsia="en-US"/>
              </w:rPr>
              <w:t xml:space="preserve">Contribution au changement climatique par les émissions de CO2 </w:t>
            </w:r>
          </w:p>
          <w:p w14:paraId="43345579" w14:textId="77777777" w:rsidR="00E94AA5" w:rsidRPr="00F57CC0" w:rsidRDefault="00E94AA5" w:rsidP="00E94AA5">
            <w:pPr>
              <w:rPr>
                <w:rFonts w:eastAsia="Calibri"/>
                <w:color w:val="000000" w:themeColor="text1"/>
                <w:lang w:eastAsia="en-US"/>
              </w:rPr>
            </w:pPr>
          </w:p>
        </w:tc>
        <w:tc>
          <w:tcPr>
            <w:tcW w:w="1224" w:type="pct"/>
          </w:tcPr>
          <w:p w14:paraId="49BFCD96" w14:textId="77777777" w:rsidR="00E94AA5" w:rsidRPr="00F57CC0" w:rsidRDefault="00E94AA5" w:rsidP="00C80968">
            <w:pPr>
              <w:keepNext/>
              <w:keepLines/>
              <w:numPr>
                <w:ilvl w:val="0"/>
                <w:numId w:val="31"/>
              </w:numPr>
              <w:spacing w:after="240"/>
              <w:ind w:left="81" w:hanging="140"/>
              <w:rPr>
                <w:color w:val="000000" w:themeColor="text1"/>
                <w:lang w:eastAsia="en-US"/>
              </w:rPr>
            </w:pPr>
            <w:r w:rsidRPr="00F57CC0">
              <w:rPr>
                <w:color w:val="000000" w:themeColor="text1"/>
                <w:lang w:eastAsia="en-US"/>
              </w:rPr>
              <w:t>Faire respecter les normes d’autorisation de mise en circulation des véhicules et engins de chantier</w:t>
            </w:r>
          </w:p>
          <w:p w14:paraId="5E3ECA08" w14:textId="77777777" w:rsidR="00E94AA5" w:rsidRPr="00F57CC0" w:rsidRDefault="00E94AA5" w:rsidP="00C80968">
            <w:pPr>
              <w:keepNext/>
              <w:keepLines/>
              <w:numPr>
                <w:ilvl w:val="0"/>
                <w:numId w:val="31"/>
              </w:numPr>
              <w:spacing w:after="240"/>
              <w:ind w:left="81" w:hanging="140"/>
              <w:rPr>
                <w:color w:val="000000" w:themeColor="text1"/>
                <w:lang w:eastAsia="en-US"/>
              </w:rPr>
            </w:pPr>
            <w:r w:rsidRPr="00F57CC0">
              <w:rPr>
                <w:color w:val="000000" w:themeColor="text1"/>
                <w:lang w:eastAsia="en-US"/>
              </w:rPr>
              <w:t>Assurer la maintenance régulière des engins de chantier et des camions de transport</w:t>
            </w:r>
          </w:p>
        </w:tc>
        <w:tc>
          <w:tcPr>
            <w:tcW w:w="621" w:type="pct"/>
          </w:tcPr>
          <w:p w14:paraId="29D98D3E" w14:textId="77777777" w:rsidR="00E94AA5" w:rsidRPr="00F57CC0" w:rsidRDefault="00E94AA5" w:rsidP="00E94AA5">
            <w:pPr>
              <w:rPr>
                <w:rFonts w:eastAsia="Calibri"/>
                <w:color w:val="000000" w:themeColor="text1"/>
                <w:lang w:eastAsia="en-US"/>
              </w:rPr>
            </w:pPr>
            <w:r w:rsidRPr="00F57CC0">
              <w:rPr>
                <w:rFonts w:eastAsia="Calibri"/>
                <w:color w:val="000000" w:themeColor="text1"/>
                <w:lang w:eastAsia="en-US"/>
              </w:rPr>
              <w:t>Entreprise</w:t>
            </w:r>
          </w:p>
          <w:p w14:paraId="1A0C526D" w14:textId="77777777" w:rsidR="00E94AA5" w:rsidRPr="00F57CC0" w:rsidRDefault="00E94AA5" w:rsidP="00E94AA5">
            <w:pPr>
              <w:rPr>
                <w:rFonts w:eastAsia="Calibri"/>
                <w:color w:val="000000" w:themeColor="text1"/>
                <w:lang w:eastAsia="en-US"/>
              </w:rPr>
            </w:pPr>
            <w:r w:rsidRPr="00F57CC0">
              <w:rPr>
                <w:rFonts w:eastAsia="Calibri"/>
                <w:color w:val="000000" w:themeColor="text1"/>
                <w:lang w:eastAsia="en-US"/>
              </w:rPr>
              <w:t xml:space="preserve">  </w:t>
            </w:r>
          </w:p>
          <w:p w14:paraId="65C2DD56" w14:textId="77777777" w:rsidR="00E94AA5" w:rsidRPr="00F57CC0" w:rsidRDefault="00E94AA5" w:rsidP="00E94AA5">
            <w:pPr>
              <w:keepLines/>
              <w:rPr>
                <w:rFonts w:eastAsia="Times"/>
                <w:color w:val="000000" w:themeColor="text1"/>
              </w:rPr>
            </w:pPr>
          </w:p>
        </w:tc>
        <w:tc>
          <w:tcPr>
            <w:tcW w:w="1046" w:type="pct"/>
          </w:tcPr>
          <w:p w14:paraId="7FB21FDA" w14:textId="77777777" w:rsidR="00E94AA5" w:rsidRPr="00F57CC0" w:rsidRDefault="00E94AA5" w:rsidP="00E94AA5">
            <w:pPr>
              <w:keepLines/>
              <w:rPr>
                <w:rFonts w:eastAsia="Times"/>
                <w:color w:val="000000" w:themeColor="text1"/>
              </w:rPr>
            </w:pPr>
            <w:r w:rsidRPr="00F57CC0">
              <w:rPr>
                <w:rFonts w:eastAsia="Times"/>
                <w:color w:val="000000" w:themeColor="text1"/>
              </w:rPr>
              <w:t xml:space="preserve">Inclus dans les coûts du marché de l’Entreprise </w:t>
            </w:r>
          </w:p>
        </w:tc>
        <w:tc>
          <w:tcPr>
            <w:tcW w:w="563" w:type="pct"/>
          </w:tcPr>
          <w:p w14:paraId="6F7CF8CF" w14:textId="77777777" w:rsidR="00E94AA5" w:rsidRPr="00F57CC0" w:rsidRDefault="002D45FA" w:rsidP="00E94AA5">
            <w:pPr>
              <w:keepLines/>
              <w:rPr>
                <w:rFonts w:eastAsia="Calibri"/>
                <w:color w:val="000000" w:themeColor="text1"/>
                <w:lang w:eastAsia="en-US"/>
              </w:rPr>
            </w:pPr>
            <w:r w:rsidRPr="00F57CC0">
              <w:rPr>
                <w:rFonts w:eastAsia="Calibri"/>
                <w:color w:val="000000" w:themeColor="text1"/>
                <w:lang w:eastAsia="en-US"/>
              </w:rPr>
              <w:t>ENABEL</w:t>
            </w:r>
          </w:p>
          <w:p w14:paraId="28621EE7" w14:textId="77777777" w:rsidR="00416430" w:rsidRPr="00F57CC0" w:rsidRDefault="00D23783" w:rsidP="00E94AA5">
            <w:pPr>
              <w:keepLines/>
              <w:rPr>
                <w:rFonts w:eastAsia="Times"/>
                <w:color w:val="000000" w:themeColor="text1"/>
              </w:rPr>
            </w:pPr>
            <w:r w:rsidRPr="00F57CC0">
              <w:rPr>
                <w:rFonts w:eastAsia="Calibri"/>
                <w:color w:val="000000" w:themeColor="text1"/>
                <w:lang w:eastAsia="en-US"/>
              </w:rPr>
              <w:t>MDC</w:t>
            </w:r>
          </w:p>
        </w:tc>
        <w:tc>
          <w:tcPr>
            <w:tcW w:w="489" w:type="pct"/>
            <w:vMerge/>
          </w:tcPr>
          <w:p w14:paraId="57484794" w14:textId="77777777" w:rsidR="00E94AA5" w:rsidRPr="00F57CC0" w:rsidRDefault="00E94AA5" w:rsidP="00E94AA5">
            <w:pPr>
              <w:keepLines/>
              <w:rPr>
                <w:rFonts w:eastAsia="Times"/>
                <w:color w:val="000000" w:themeColor="text1"/>
              </w:rPr>
            </w:pPr>
          </w:p>
        </w:tc>
      </w:tr>
      <w:tr w:rsidR="00797C33" w:rsidRPr="00F57CC0" w14:paraId="3D17E2F9" w14:textId="77777777" w:rsidTr="00E94AA5">
        <w:tc>
          <w:tcPr>
            <w:tcW w:w="502" w:type="pct"/>
          </w:tcPr>
          <w:p w14:paraId="0731F490" w14:textId="77777777" w:rsidR="00E94AA5" w:rsidRPr="00F57CC0" w:rsidRDefault="00E94AA5" w:rsidP="00E94AA5">
            <w:pPr>
              <w:keepLines/>
              <w:rPr>
                <w:rFonts w:eastAsia="Times"/>
                <w:color w:val="000000" w:themeColor="text1"/>
              </w:rPr>
            </w:pPr>
            <w:r w:rsidRPr="00F57CC0">
              <w:rPr>
                <w:rFonts w:eastAsia="Times"/>
                <w:color w:val="000000" w:themeColor="text1"/>
              </w:rPr>
              <w:lastRenderedPageBreak/>
              <w:t>Ambiance sonore</w:t>
            </w:r>
          </w:p>
        </w:tc>
        <w:tc>
          <w:tcPr>
            <w:tcW w:w="555" w:type="pct"/>
          </w:tcPr>
          <w:p w14:paraId="227FE45F" w14:textId="77777777" w:rsidR="00E94AA5" w:rsidRPr="00F57CC0" w:rsidRDefault="00E94AA5" w:rsidP="00E94AA5">
            <w:pPr>
              <w:rPr>
                <w:rFonts w:eastAsia="Calibri"/>
                <w:color w:val="000000" w:themeColor="text1"/>
                <w:lang w:eastAsia="en-US"/>
              </w:rPr>
            </w:pPr>
            <w:r w:rsidRPr="00F57CC0">
              <w:rPr>
                <w:rFonts w:eastAsia="Calibri"/>
                <w:color w:val="000000" w:themeColor="text1"/>
                <w:lang w:eastAsia="en-US"/>
              </w:rPr>
              <w:t>Nuisances sonores et vibrations</w:t>
            </w:r>
          </w:p>
        </w:tc>
        <w:tc>
          <w:tcPr>
            <w:tcW w:w="1224" w:type="pct"/>
          </w:tcPr>
          <w:p w14:paraId="1F68E2DC" w14:textId="77777777" w:rsidR="00E94AA5" w:rsidRPr="00F57CC0" w:rsidRDefault="00E94AA5" w:rsidP="00C80968">
            <w:pPr>
              <w:keepNext/>
              <w:keepLines/>
              <w:numPr>
                <w:ilvl w:val="0"/>
                <w:numId w:val="31"/>
              </w:numPr>
              <w:spacing w:after="240"/>
              <w:rPr>
                <w:color w:val="000000" w:themeColor="text1"/>
                <w:lang w:eastAsia="en-US"/>
              </w:rPr>
            </w:pPr>
            <w:r w:rsidRPr="00F57CC0">
              <w:rPr>
                <w:color w:val="000000" w:themeColor="text1"/>
                <w:lang w:eastAsia="en-US"/>
              </w:rPr>
              <w:t>Respect des horaires de travail : travaux uniquement pendant les heures de lumières naturelles</w:t>
            </w:r>
          </w:p>
          <w:p w14:paraId="15D3DD4D" w14:textId="77777777" w:rsidR="00797C33" w:rsidRPr="00F57CC0" w:rsidRDefault="00797C33" w:rsidP="00C80968">
            <w:pPr>
              <w:keepNext/>
              <w:keepLines/>
              <w:numPr>
                <w:ilvl w:val="0"/>
                <w:numId w:val="31"/>
              </w:numPr>
              <w:spacing w:after="240"/>
              <w:rPr>
                <w:color w:val="000000" w:themeColor="text1"/>
                <w:lang w:eastAsia="en-US"/>
              </w:rPr>
            </w:pPr>
            <w:r w:rsidRPr="00F57CC0">
              <w:rPr>
                <w:rFonts w:eastAsia="Bookman Old Style"/>
                <w:color w:val="000000" w:themeColor="text1"/>
              </w:rPr>
              <w:t>Fixer les équipements de chantier et les sites de dépôt à tout au moins à 500 m des zones habitées, des écoles et centre de santé.</w:t>
            </w:r>
          </w:p>
          <w:p w14:paraId="7BDDA278" w14:textId="77777777" w:rsidR="00E94AA5" w:rsidRPr="00F57CC0" w:rsidRDefault="00E94AA5" w:rsidP="00C80968">
            <w:pPr>
              <w:keepNext/>
              <w:keepLines/>
              <w:numPr>
                <w:ilvl w:val="0"/>
                <w:numId w:val="31"/>
              </w:numPr>
              <w:spacing w:after="240"/>
              <w:rPr>
                <w:color w:val="000000" w:themeColor="text1"/>
                <w:lang w:eastAsia="en-US"/>
              </w:rPr>
            </w:pPr>
            <w:r w:rsidRPr="00F57CC0">
              <w:rPr>
                <w:color w:val="000000" w:themeColor="text1"/>
                <w:lang w:eastAsia="en-US"/>
              </w:rPr>
              <w:t>Choix des équipements et les engins les moins bruyants et en bon état</w:t>
            </w:r>
          </w:p>
        </w:tc>
        <w:tc>
          <w:tcPr>
            <w:tcW w:w="621" w:type="pct"/>
            <w:tcBorders>
              <w:top w:val="single" w:sz="4" w:space="0" w:color="000000"/>
              <w:left w:val="single" w:sz="4" w:space="0" w:color="000000"/>
              <w:bottom w:val="single" w:sz="4" w:space="0" w:color="000000"/>
              <w:right w:val="single" w:sz="4" w:space="0" w:color="000000"/>
            </w:tcBorders>
            <w:vAlign w:val="center"/>
          </w:tcPr>
          <w:p w14:paraId="00AECB16" w14:textId="77777777" w:rsidR="00E94AA5" w:rsidRPr="00F57CC0" w:rsidRDefault="00E94AA5" w:rsidP="00E94AA5">
            <w:pPr>
              <w:keepLines/>
              <w:rPr>
                <w:color w:val="000000" w:themeColor="text1"/>
                <w:lang w:eastAsia="en-US"/>
              </w:rPr>
            </w:pPr>
          </w:p>
          <w:p w14:paraId="4CB1B746" w14:textId="77777777" w:rsidR="00E94AA5" w:rsidRPr="00F57CC0" w:rsidRDefault="00E94AA5" w:rsidP="00E94AA5">
            <w:pPr>
              <w:keepLines/>
              <w:autoSpaceDE w:val="0"/>
              <w:autoSpaceDN w:val="0"/>
              <w:adjustRightInd w:val="0"/>
              <w:spacing w:before="120"/>
              <w:rPr>
                <w:color w:val="000000" w:themeColor="text1"/>
                <w:lang w:eastAsia="en-US"/>
              </w:rPr>
            </w:pPr>
            <w:r w:rsidRPr="00F57CC0">
              <w:rPr>
                <w:color w:val="000000" w:themeColor="text1"/>
                <w:lang w:eastAsia="en-US"/>
              </w:rPr>
              <w:t>Entreprise</w:t>
            </w:r>
          </w:p>
          <w:p w14:paraId="58D0DFAE" w14:textId="77777777" w:rsidR="00E94AA5" w:rsidRPr="00F57CC0" w:rsidRDefault="00E94AA5" w:rsidP="00E94AA5">
            <w:pPr>
              <w:keepLines/>
              <w:rPr>
                <w:color w:val="000000" w:themeColor="text1"/>
                <w:lang w:eastAsia="en-US"/>
              </w:rPr>
            </w:pPr>
          </w:p>
        </w:tc>
        <w:tc>
          <w:tcPr>
            <w:tcW w:w="1046" w:type="pct"/>
            <w:tcBorders>
              <w:left w:val="single" w:sz="4" w:space="0" w:color="000000"/>
              <w:bottom w:val="single" w:sz="4" w:space="0" w:color="000000"/>
              <w:right w:val="single" w:sz="4" w:space="0" w:color="000000"/>
            </w:tcBorders>
            <w:vAlign w:val="center"/>
          </w:tcPr>
          <w:p w14:paraId="6022070D" w14:textId="77777777" w:rsidR="00E94AA5" w:rsidRPr="00F57CC0" w:rsidRDefault="00E94AA5" w:rsidP="00E94AA5">
            <w:pPr>
              <w:keepLines/>
              <w:rPr>
                <w:color w:val="000000" w:themeColor="text1"/>
                <w:lang w:eastAsia="en-US"/>
              </w:rPr>
            </w:pPr>
            <w:r w:rsidRPr="00F57CC0">
              <w:rPr>
                <w:color w:val="000000" w:themeColor="text1"/>
                <w:lang w:eastAsia="en-US"/>
              </w:rPr>
              <w:t>Inclus dans le coût du marché de l’Entreprise</w:t>
            </w:r>
          </w:p>
        </w:tc>
        <w:tc>
          <w:tcPr>
            <w:tcW w:w="563" w:type="pct"/>
            <w:tcBorders>
              <w:left w:val="single" w:sz="4" w:space="0" w:color="000000"/>
              <w:bottom w:val="single" w:sz="4" w:space="0" w:color="000000"/>
              <w:right w:val="single" w:sz="4" w:space="0" w:color="000000"/>
            </w:tcBorders>
            <w:vAlign w:val="center"/>
          </w:tcPr>
          <w:p w14:paraId="14756CB2" w14:textId="77777777" w:rsidR="00E94AA5" w:rsidRPr="00F57CC0" w:rsidRDefault="003670B0" w:rsidP="00E94AA5">
            <w:pPr>
              <w:keepLines/>
              <w:autoSpaceDE w:val="0"/>
              <w:autoSpaceDN w:val="0"/>
              <w:adjustRightInd w:val="0"/>
              <w:spacing w:before="120"/>
              <w:rPr>
                <w:color w:val="000000" w:themeColor="text1"/>
                <w:lang w:eastAsia="en-US"/>
              </w:rPr>
            </w:pPr>
            <w:r w:rsidRPr="00F57CC0">
              <w:rPr>
                <w:color w:val="000000" w:themeColor="text1"/>
                <w:lang w:eastAsia="en-US"/>
              </w:rPr>
              <w:t>DREARAH</w:t>
            </w:r>
          </w:p>
          <w:p w14:paraId="77D79C83" w14:textId="77777777" w:rsidR="00E94AA5" w:rsidRPr="00F57CC0" w:rsidRDefault="00E94AA5" w:rsidP="00E94AA5">
            <w:pPr>
              <w:keepLines/>
              <w:ind w:left="-61"/>
              <w:rPr>
                <w:color w:val="000000" w:themeColor="text1"/>
                <w:lang w:eastAsia="en-US"/>
              </w:rPr>
            </w:pPr>
          </w:p>
          <w:p w14:paraId="259C421B" w14:textId="77777777" w:rsidR="00E94AA5" w:rsidRPr="00F57CC0" w:rsidRDefault="00E94AA5" w:rsidP="00E94AA5">
            <w:pPr>
              <w:keepLines/>
              <w:rPr>
                <w:color w:val="000000" w:themeColor="text1"/>
                <w:lang w:eastAsia="en-US"/>
              </w:rPr>
            </w:pPr>
            <w:r w:rsidRPr="00F57CC0">
              <w:rPr>
                <w:color w:val="000000" w:themeColor="text1"/>
                <w:lang w:eastAsia="en-US"/>
              </w:rPr>
              <w:t xml:space="preserve"> </w:t>
            </w:r>
            <w:r w:rsidR="002D45FA" w:rsidRPr="00F57CC0">
              <w:rPr>
                <w:color w:val="000000" w:themeColor="text1"/>
                <w:lang w:eastAsia="en-US"/>
              </w:rPr>
              <w:t>ENABEL</w:t>
            </w:r>
          </w:p>
          <w:p w14:paraId="76A0CAAA" w14:textId="77777777" w:rsidR="004C4EF8" w:rsidRPr="00F57CC0" w:rsidRDefault="004C4EF8" w:rsidP="00E94AA5">
            <w:pPr>
              <w:keepLines/>
              <w:rPr>
                <w:color w:val="000000" w:themeColor="text1"/>
                <w:lang w:eastAsia="en-US"/>
              </w:rPr>
            </w:pPr>
            <w:r w:rsidRPr="00F57CC0">
              <w:rPr>
                <w:color w:val="000000" w:themeColor="text1"/>
                <w:lang w:eastAsia="en-US"/>
              </w:rPr>
              <w:t>MDC</w:t>
            </w:r>
          </w:p>
        </w:tc>
        <w:tc>
          <w:tcPr>
            <w:tcW w:w="489" w:type="pct"/>
            <w:tcBorders>
              <w:left w:val="single" w:sz="4" w:space="0" w:color="000000"/>
              <w:bottom w:val="single" w:sz="4" w:space="0" w:color="000000"/>
              <w:right w:val="single" w:sz="4" w:space="0" w:color="auto"/>
            </w:tcBorders>
            <w:vAlign w:val="center"/>
          </w:tcPr>
          <w:p w14:paraId="118BD931" w14:textId="77777777" w:rsidR="00E94AA5" w:rsidRPr="00F57CC0" w:rsidRDefault="00E94AA5" w:rsidP="00E94AA5">
            <w:pPr>
              <w:keepLines/>
              <w:rPr>
                <w:color w:val="000000" w:themeColor="text1"/>
                <w:lang w:eastAsia="en-US"/>
              </w:rPr>
            </w:pPr>
            <w:r w:rsidRPr="00F57CC0">
              <w:rPr>
                <w:color w:val="000000" w:themeColor="text1"/>
                <w:lang w:eastAsia="en-US"/>
              </w:rPr>
              <w:t>Nombre de plaintes des riverains enregistrées</w:t>
            </w:r>
          </w:p>
        </w:tc>
      </w:tr>
      <w:tr w:rsidR="00E94AA5" w:rsidRPr="00F57CC0" w14:paraId="353C0257" w14:textId="77777777" w:rsidTr="00E94AA5">
        <w:tc>
          <w:tcPr>
            <w:tcW w:w="502" w:type="pct"/>
            <w:vMerge w:val="restart"/>
          </w:tcPr>
          <w:p w14:paraId="586B50CF" w14:textId="77777777" w:rsidR="00E94AA5" w:rsidRPr="00F57CC0" w:rsidRDefault="00E94AA5" w:rsidP="00E94AA5">
            <w:pPr>
              <w:keepLines/>
              <w:rPr>
                <w:rFonts w:eastAsia="Times"/>
                <w:color w:val="000000" w:themeColor="text1"/>
              </w:rPr>
            </w:pPr>
            <w:r w:rsidRPr="00F57CC0">
              <w:rPr>
                <w:rFonts w:eastAsia="Times"/>
                <w:color w:val="000000" w:themeColor="text1"/>
              </w:rPr>
              <w:t>Sols</w:t>
            </w:r>
          </w:p>
        </w:tc>
        <w:tc>
          <w:tcPr>
            <w:tcW w:w="555" w:type="pct"/>
          </w:tcPr>
          <w:p w14:paraId="2807F3B0" w14:textId="77777777" w:rsidR="00E94AA5" w:rsidRPr="00F57CC0" w:rsidRDefault="00E94AA5" w:rsidP="00E94AA5">
            <w:pPr>
              <w:rPr>
                <w:rFonts w:eastAsia="Calibri"/>
                <w:color w:val="000000" w:themeColor="text1"/>
                <w:lang w:eastAsia="en-US"/>
              </w:rPr>
            </w:pPr>
            <w:r w:rsidRPr="00F57CC0">
              <w:rPr>
                <w:rFonts w:eastAsia="Calibri"/>
                <w:color w:val="000000" w:themeColor="text1"/>
                <w:lang w:eastAsia="en-US"/>
              </w:rPr>
              <w:t>Modification de la structure et de la texture des sols</w:t>
            </w:r>
          </w:p>
        </w:tc>
        <w:tc>
          <w:tcPr>
            <w:tcW w:w="1224" w:type="pct"/>
          </w:tcPr>
          <w:p w14:paraId="541C5C49" w14:textId="77777777" w:rsidR="00E94AA5" w:rsidRPr="00F57CC0" w:rsidRDefault="00E94AA5" w:rsidP="00C80968">
            <w:pPr>
              <w:keepNext/>
              <w:keepLines/>
              <w:numPr>
                <w:ilvl w:val="0"/>
                <w:numId w:val="31"/>
              </w:numPr>
              <w:spacing w:after="240"/>
              <w:rPr>
                <w:color w:val="000000" w:themeColor="text1"/>
                <w:lang w:eastAsia="en-US"/>
              </w:rPr>
            </w:pPr>
            <w:r w:rsidRPr="00F57CC0">
              <w:rPr>
                <w:color w:val="000000" w:themeColor="text1"/>
                <w:lang w:eastAsia="en-US"/>
              </w:rPr>
              <w:t>Remise en état des sites d’usage temporaire</w:t>
            </w:r>
          </w:p>
          <w:p w14:paraId="5F0D42F2" w14:textId="77777777" w:rsidR="00797C33" w:rsidRPr="00F57CC0" w:rsidRDefault="00797C33" w:rsidP="00C80968">
            <w:pPr>
              <w:numPr>
                <w:ilvl w:val="0"/>
                <w:numId w:val="31"/>
              </w:numPr>
              <w:spacing w:after="40" w:line="233" w:lineRule="auto"/>
              <w:jc w:val="both"/>
              <w:rPr>
                <w:color w:val="000000" w:themeColor="text1"/>
              </w:rPr>
            </w:pPr>
            <w:r w:rsidRPr="00F57CC0">
              <w:rPr>
                <w:color w:val="000000" w:themeColor="text1"/>
              </w:rPr>
              <w:t xml:space="preserve">Limiter au minimum les superficies à déboiser, à décaper et à compacter dans les aires de travaux, afin de limiter l’érosion ; </w:t>
            </w:r>
          </w:p>
          <w:p w14:paraId="1ACE235F" w14:textId="77777777" w:rsidR="00797C33" w:rsidRPr="00F57CC0" w:rsidRDefault="00797C33" w:rsidP="00C80968">
            <w:pPr>
              <w:numPr>
                <w:ilvl w:val="0"/>
                <w:numId w:val="31"/>
              </w:numPr>
              <w:spacing w:after="40" w:line="234" w:lineRule="auto"/>
              <w:jc w:val="both"/>
              <w:rPr>
                <w:color w:val="000000" w:themeColor="text1"/>
              </w:rPr>
            </w:pPr>
            <w:r w:rsidRPr="00F57CC0">
              <w:rPr>
                <w:color w:val="000000" w:themeColor="text1"/>
              </w:rPr>
              <w:t xml:space="preserve">Régler des taxes de prélèvement de matériaux </w:t>
            </w:r>
          </w:p>
          <w:p w14:paraId="712FA4BD" w14:textId="77777777" w:rsidR="00797C33" w:rsidRPr="00F57CC0" w:rsidRDefault="00797C33" w:rsidP="00C80968">
            <w:pPr>
              <w:numPr>
                <w:ilvl w:val="0"/>
                <w:numId w:val="31"/>
              </w:numPr>
              <w:spacing w:after="23" w:line="234" w:lineRule="auto"/>
              <w:jc w:val="both"/>
              <w:rPr>
                <w:color w:val="000000" w:themeColor="text1"/>
                <w:lang w:eastAsia="en-US"/>
              </w:rPr>
            </w:pPr>
          </w:p>
        </w:tc>
        <w:tc>
          <w:tcPr>
            <w:tcW w:w="621" w:type="pct"/>
          </w:tcPr>
          <w:p w14:paraId="4BCFCD76" w14:textId="77777777" w:rsidR="00E94AA5" w:rsidRPr="00F57CC0" w:rsidRDefault="00E94AA5" w:rsidP="00E94AA5">
            <w:pPr>
              <w:keepLines/>
              <w:rPr>
                <w:color w:val="000000" w:themeColor="text1"/>
                <w:lang w:eastAsia="en-US"/>
              </w:rPr>
            </w:pPr>
            <w:r w:rsidRPr="00F57CC0">
              <w:rPr>
                <w:color w:val="000000" w:themeColor="text1"/>
                <w:lang w:eastAsia="en-US"/>
              </w:rPr>
              <w:lastRenderedPageBreak/>
              <w:t>Entreprise</w:t>
            </w:r>
          </w:p>
          <w:p w14:paraId="7E0A09CC" w14:textId="77777777" w:rsidR="00E94AA5" w:rsidRPr="00F57CC0" w:rsidRDefault="00E94AA5" w:rsidP="00E94AA5">
            <w:pPr>
              <w:ind w:left="67"/>
              <w:rPr>
                <w:color w:val="000000" w:themeColor="text1"/>
                <w:lang w:eastAsia="en-US"/>
              </w:rPr>
            </w:pPr>
          </w:p>
        </w:tc>
        <w:tc>
          <w:tcPr>
            <w:tcW w:w="1046" w:type="pct"/>
          </w:tcPr>
          <w:p w14:paraId="6226C075" w14:textId="77777777" w:rsidR="00E94AA5" w:rsidRPr="00F57CC0" w:rsidRDefault="00297024" w:rsidP="00E94AA5">
            <w:pPr>
              <w:keepLines/>
              <w:rPr>
                <w:rFonts w:eastAsia="Times"/>
                <w:color w:val="000000" w:themeColor="text1"/>
              </w:rPr>
            </w:pPr>
            <w:r w:rsidRPr="00F57CC0">
              <w:rPr>
                <w:rFonts w:eastAsia="Times"/>
                <w:color w:val="000000" w:themeColor="text1"/>
              </w:rPr>
              <w:t xml:space="preserve"> </w:t>
            </w:r>
            <w:r w:rsidR="00E94AA5" w:rsidRPr="00F57CC0">
              <w:rPr>
                <w:rFonts w:eastAsia="Times"/>
                <w:color w:val="000000" w:themeColor="text1"/>
              </w:rPr>
              <w:t>Inclus dans les coûts du marché de l’Entr</w:t>
            </w:r>
            <w:r w:rsidRPr="00F57CC0">
              <w:rPr>
                <w:rFonts w:eastAsia="Times"/>
                <w:color w:val="000000" w:themeColor="text1"/>
              </w:rPr>
              <w:t>eprise</w:t>
            </w:r>
          </w:p>
        </w:tc>
        <w:tc>
          <w:tcPr>
            <w:tcW w:w="563" w:type="pct"/>
          </w:tcPr>
          <w:p w14:paraId="03B23155" w14:textId="77777777" w:rsidR="00E94AA5" w:rsidRPr="00F57CC0" w:rsidRDefault="002D45FA" w:rsidP="00E94AA5">
            <w:pPr>
              <w:keepLines/>
              <w:rPr>
                <w:rFonts w:eastAsia="Calibri"/>
                <w:color w:val="000000" w:themeColor="text1"/>
                <w:lang w:eastAsia="en-US"/>
              </w:rPr>
            </w:pPr>
            <w:r w:rsidRPr="00F57CC0">
              <w:rPr>
                <w:rFonts w:eastAsia="Calibri"/>
                <w:color w:val="000000" w:themeColor="text1"/>
                <w:lang w:eastAsia="en-US"/>
              </w:rPr>
              <w:t>ENABEL</w:t>
            </w:r>
          </w:p>
          <w:p w14:paraId="661B41C6" w14:textId="77777777" w:rsidR="00797C33" w:rsidRPr="00F57CC0" w:rsidRDefault="004C4EF8" w:rsidP="00E94AA5">
            <w:pPr>
              <w:keepLines/>
              <w:rPr>
                <w:rFonts w:eastAsia="Times"/>
                <w:color w:val="000000" w:themeColor="text1"/>
              </w:rPr>
            </w:pPr>
            <w:r w:rsidRPr="00F57CC0">
              <w:rPr>
                <w:rFonts w:eastAsia="Calibri"/>
                <w:color w:val="000000" w:themeColor="text1"/>
                <w:lang w:eastAsia="en-US"/>
              </w:rPr>
              <w:t>MDC</w:t>
            </w:r>
          </w:p>
        </w:tc>
        <w:tc>
          <w:tcPr>
            <w:tcW w:w="489" w:type="pct"/>
          </w:tcPr>
          <w:p w14:paraId="3EB7361A" w14:textId="77777777" w:rsidR="00E94AA5" w:rsidRPr="00F57CC0" w:rsidRDefault="00E94AA5" w:rsidP="00E94AA5">
            <w:pPr>
              <w:keepLines/>
              <w:rPr>
                <w:rFonts w:eastAsia="Times"/>
                <w:color w:val="000000" w:themeColor="text1"/>
              </w:rPr>
            </w:pPr>
            <w:r w:rsidRPr="00F57CC0">
              <w:rPr>
                <w:rFonts w:eastAsia="Times"/>
                <w:color w:val="000000" w:themeColor="text1"/>
              </w:rPr>
              <w:t>Superficie des zones reconquises par la végétation</w:t>
            </w:r>
          </w:p>
          <w:p w14:paraId="15A34FE0" w14:textId="77777777" w:rsidR="00E94AA5" w:rsidRPr="00F57CC0" w:rsidRDefault="00E94AA5" w:rsidP="00E94AA5">
            <w:pPr>
              <w:keepLines/>
              <w:rPr>
                <w:rFonts w:eastAsia="Times"/>
                <w:color w:val="000000" w:themeColor="text1"/>
              </w:rPr>
            </w:pPr>
          </w:p>
        </w:tc>
      </w:tr>
      <w:tr w:rsidR="00E94AA5" w:rsidRPr="00F57CC0" w14:paraId="27D1F8D3" w14:textId="77777777" w:rsidTr="00E94AA5">
        <w:tc>
          <w:tcPr>
            <w:tcW w:w="502" w:type="pct"/>
            <w:vMerge/>
          </w:tcPr>
          <w:p w14:paraId="5A32A5C3" w14:textId="77777777" w:rsidR="00E94AA5" w:rsidRPr="00F57CC0" w:rsidRDefault="00E94AA5" w:rsidP="00E94AA5">
            <w:pPr>
              <w:keepLines/>
              <w:rPr>
                <w:rFonts w:eastAsia="Times"/>
                <w:color w:val="000000" w:themeColor="text1"/>
              </w:rPr>
            </w:pPr>
          </w:p>
        </w:tc>
        <w:tc>
          <w:tcPr>
            <w:tcW w:w="555" w:type="pct"/>
          </w:tcPr>
          <w:p w14:paraId="640E01BB" w14:textId="77777777" w:rsidR="00E94AA5" w:rsidRPr="00F57CC0" w:rsidRDefault="00E94AA5" w:rsidP="00E94AA5">
            <w:pPr>
              <w:rPr>
                <w:rFonts w:eastAsia="Calibri"/>
                <w:color w:val="000000" w:themeColor="text1"/>
                <w:lang w:eastAsia="en-US"/>
              </w:rPr>
            </w:pPr>
            <w:r w:rsidRPr="00F57CC0">
              <w:rPr>
                <w:rFonts w:eastAsia="Calibri"/>
                <w:color w:val="000000" w:themeColor="text1"/>
                <w:lang w:eastAsia="en-US"/>
              </w:rPr>
              <w:t>Pollution des sols</w:t>
            </w:r>
          </w:p>
        </w:tc>
        <w:tc>
          <w:tcPr>
            <w:tcW w:w="1224" w:type="pct"/>
          </w:tcPr>
          <w:p w14:paraId="08653F40" w14:textId="77777777" w:rsidR="00E94AA5" w:rsidRPr="00F57CC0" w:rsidRDefault="00E94AA5" w:rsidP="00C80968">
            <w:pPr>
              <w:keepNext/>
              <w:keepLines/>
              <w:numPr>
                <w:ilvl w:val="0"/>
                <w:numId w:val="31"/>
              </w:numPr>
              <w:spacing w:after="240"/>
              <w:ind w:left="81" w:hanging="140"/>
              <w:rPr>
                <w:color w:val="000000" w:themeColor="text1"/>
                <w:lang w:eastAsia="en-US"/>
              </w:rPr>
            </w:pPr>
            <w:r w:rsidRPr="00F57CC0">
              <w:rPr>
                <w:color w:val="000000" w:themeColor="text1"/>
                <w:lang w:eastAsia="en-US"/>
              </w:rPr>
              <w:t>Construire des latrines au niveau des base-vies des entreprises et bases-vies des chantiers</w:t>
            </w:r>
          </w:p>
          <w:p w14:paraId="2F382556" w14:textId="77777777" w:rsidR="00E94AA5" w:rsidRPr="00F57CC0" w:rsidRDefault="00E94AA5" w:rsidP="00C80968">
            <w:pPr>
              <w:keepNext/>
              <w:keepLines/>
              <w:numPr>
                <w:ilvl w:val="0"/>
                <w:numId w:val="31"/>
              </w:numPr>
              <w:spacing w:after="240"/>
              <w:ind w:left="81" w:hanging="140"/>
              <w:rPr>
                <w:color w:val="000000" w:themeColor="text1"/>
                <w:lang w:eastAsia="en-US"/>
              </w:rPr>
            </w:pPr>
            <w:r w:rsidRPr="00F57CC0">
              <w:rPr>
                <w:color w:val="000000" w:themeColor="text1"/>
                <w:lang w:eastAsia="en-US"/>
              </w:rPr>
              <w:t>Créer des lieux de stockage pour les déchets solides ;</w:t>
            </w:r>
          </w:p>
          <w:p w14:paraId="17FD18BB" w14:textId="77777777" w:rsidR="003670B0" w:rsidRPr="00F57CC0" w:rsidRDefault="00E94AA5" w:rsidP="00C80968">
            <w:pPr>
              <w:keepNext/>
              <w:keepLines/>
              <w:numPr>
                <w:ilvl w:val="0"/>
                <w:numId w:val="31"/>
              </w:numPr>
              <w:spacing w:after="240"/>
              <w:ind w:left="81" w:hanging="140"/>
              <w:rPr>
                <w:color w:val="000000" w:themeColor="text1"/>
                <w:lang w:eastAsia="en-US"/>
              </w:rPr>
            </w:pPr>
            <w:r w:rsidRPr="00F57CC0">
              <w:rPr>
                <w:color w:val="000000" w:themeColor="text1"/>
                <w:lang w:eastAsia="en-US"/>
              </w:rPr>
              <w:t>Créer des lieux de stockage hermétiques pour les déchets liquides (les huiles de vidange)</w:t>
            </w:r>
            <w:r w:rsidR="003670B0" w:rsidRPr="00F57CC0">
              <w:rPr>
                <w:color w:val="000000" w:themeColor="text1"/>
                <w:lang w:eastAsia="en-US"/>
              </w:rPr>
              <w:t> ;</w:t>
            </w:r>
          </w:p>
          <w:p w14:paraId="63AA7228" w14:textId="77777777" w:rsidR="00E94AA5" w:rsidRPr="00F57CC0" w:rsidRDefault="00E94AA5" w:rsidP="00C80968">
            <w:pPr>
              <w:keepNext/>
              <w:keepLines/>
              <w:numPr>
                <w:ilvl w:val="0"/>
                <w:numId w:val="31"/>
              </w:numPr>
              <w:spacing w:after="240"/>
              <w:ind w:left="81" w:hanging="140"/>
              <w:rPr>
                <w:color w:val="000000" w:themeColor="text1"/>
                <w:lang w:eastAsia="en-US"/>
              </w:rPr>
            </w:pPr>
            <w:r w:rsidRPr="00F57CC0">
              <w:rPr>
                <w:color w:val="000000" w:themeColor="text1"/>
                <w:lang w:eastAsia="en-US"/>
              </w:rPr>
              <w:t>Sensibiliser les travailleurs des entreprises sur l’hygiène et l’assainissement du chantier</w:t>
            </w:r>
          </w:p>
          <w:p w14:paraId="1CEA5987" w14:textId="77777777" w:rsidR="00797C33" w:rsidRPr="00F57CC0" w:rsidRDefault="00797C33" w:rsidP="00797C33">
            <w:pPr>
              <w:spacing w:after="40" w:line="230" w:lineRule="auto"/>
              <w:jc w:val="both"/>
              <w:rPr>
                <w:color w:val="000000" w:themeColor="text1"/>
              </w:rPr>
            </w:pPr>
            <w:r w:rsidRPr="00F57CC0">
              <w:rPr>
                <w:color w:val="000000" w:themeColor="text1"/>
              </w:rPr>
              <w:t xml:space="preserve">-Collecter et évacuer les déchets solides et liquides de chantier vers des destinations autorisées ; </w:t>
            </w:r>
          </w:p>
          <w:p w14:paraId="65794038" w14:textId="77777777" w:rsidR="00797C33" w:rsidRPr="00F57CC0" w:rsidRDefault="00797C33" w:rsidP="00C80968">
            <w:pPr>
              <w:keepNext/>
              <w:keepLines/>
              <w:numPr>
                <w:ilvl w:val="0"/>
                <w:numId w:val="31"/>
              </w:numPr>
              <w:spacing w:after="240"/>
              <w:ind w:left="81" w:hanging="140"/>
              <w:rPr>
                <w:color w:val="000000" w:themeColor="text1"/>
                <w:lang w:eastAsia="en-US"/>
              </w:rPr>
            </w:pPr>
            <w:r w:rsidRPr="00F57CC0">
              <w:rPr>
                <w:color w:val="000000" w:themeColor="text1"/>
              </w:rPr>
              <w:t>S’assurer du bon état et de l’entretien des véhicules d’approvisionnement lors des travaux ; afin d’éviter les fuites</w:t>
            </w:r>
          </w:p>
        </w:tc>
        <w:tc>
          <w:tcPr>
            <w:tcW w:w="621" w:type="pct"/>
          </w:tcPr>
          <w:p w14:paraId="77A19CAD" w14:textId="77777777" w:rsidR="00E94AA5" w:rsidRPr="00F57CC0" w:rsidRDefault="00E94AA5" w:rsidP="00C80968">
            <w:pPr>
              <w:keepNext/>
              <w:keepLines/>
              <w:numPr>
                <w:ilvl w:val="0"/>
                <w:numId w:val="31"/>
              </w:numPr>
              <w:spacing w:after="240"/>
              <w:ind w:left="81" w:hanging="140"/>
              <w:rPr>
                <w:color w:val="000000" w:themeColor="text1"/>
                <w:lang w:eastAsia="en-US"/>
              </w:rPr>
            </w:pPr>
            <w:r w:rsidRPr="00F57CC0">
              <w:rPr>
                <w:color w:val="000000" w:themeColor="text1"/>
                <w:lang w:eastAsia="en-US"/>
              </w:rPr>
              <w:t xml:space="preserve">Entreprises </w:t>
            </w:r>
          </w:p>
          <w:p w14:paraId="0E048E1D" w14:textId="77777777" w:rsidR="00E94AA5" w:rsidRPr="00F57CC0" w:rsidRDefault="00E94AA5" w:rsidP="00E94AA5">
            <w:pPr>
              <w:keepNext/>
              <w:ind w:left="81"/>
              <w:rPr>
                <w:color w:val="000000" w:themeColor="text1"/>
                <w:lang w:eastAsia="en-US"/>
              </w:rPr>
            </w:pPr>
            <w:r w:rsidRPr="00F57CC0">
              <w:rPr>
                <w:color w:val="000000" w:themeColor="text1"/>
                <w:lang w:eastAsia="en-US"/>
              </w:rPr>
              <w:t xml:space="preserve"> </w:t>
            </w:r>
          </w:p>
        </w:tc>
        <w:tc>
          <w:tcPr>
            <w:tcW w:w="1046" w:type="pct"/>
          </w:tcPr>
          <w:p w14:paraId="5FCCAC59" w14:textId="77777777" w:rsidR="00E94AA5" w:rsidRPr="00F57CC0" w:rsidRDefault="00E94AA5" w:rsidP="00C80968">
            <w:pPr>
              <w:keepNext/>
              <w:keepLines/>
              <w:numPr>
                <w:ilvl w:val="0"/>
                <w:numId w:val="31"/>
              </w:numPr>
              <w:spacing w:after="240"/>
              <w:ind w:left="81" w:hanging="140"/>
              <w:rPr>
                <w:color w:val="000000" w:themeColor="text1"/>
                <w:lang w:eastAsia="en-US"/>
              </w:rPr>
            </w:pPr>
            <w:r w:rsidRPr="00F57CC0">
              <w:rPr>
                <w:color w:val="000000" w:themeColor="text1"/>
                <w:lang w:eastAsia="en-US"/>
              </w:rPr>
              <w:t>Latrines</w:t>
            </w:r>
          </w:p>
          <w:p w14:paraId="49FCCCEA" w14:textId="77777777" w:rsidR="00E94AA5" w:rsidRPr="00F57CC0" w:rsidRDefault="00E94AA5" w:rsidP="00C80968">
            <w:pPr>
              <w:keepNext/>
              <w:keepLines/>
              <w:numPr>
                <w:ilvl w:val="0"/>
                <w:numId w:val="31"/>
              </w:numPr>
              <w:spacing w:after="240"/>
              <w:ind w:left="81" w:hanging="140"/>
              <w:rPr>
                <w:color w:val="000000" w:themeColor="text1"/>
                <w:lang w:eastAsia="en-US"/>
              </w:rPr>
            </w:pPr>
            <w:r w:rsidRPr="00F57CC0">
              <w:rPr>
                <w:color w:val="000000" w:themeColor="text1"/>
                <w:lang w:eastAsia="en-US"/>
              </w:rPr>
              <w:t>Stockage des déchets solides</w:t>
            </w:r>
          </w:p>
          <w:p w14:paraId="024E0D25" w14:textId="77777777" w:rsidR="00E94AA5" w:rsidRPr="00F57CC0" w:rsidRDefault="00E94AA5" w:rsidP="00C80968">
            <w:pPr>
              <w:keepNext/>
              <w:keepLines/>
              <w:numPr>
                <w:ilvl w:val="0"/>
                <w:numId w:val="31"/>
              </w:numPr>
              <w:spacing w:after="240"/>
              <w:ind w:left="81" w:hanging="140"/>
              <w:rPr>
                <w:color w:val="000000" w:themeColor="text1"/>
                <w:lang w:eastAsia="en-US"/>
              </w:rPr>
            </w:pPr>
            <w:r w:rsidRPr="00F57CC0">
              <w:rPr>
                <w:color w:val="000000" w:themeColor="text1"/>
                <w:lang w:eastAsia="en-US"/>
              </w:rPr>
              <w:t>Stockage des déchets liquides</w:t>
            </w:r>
          </w:p>
          <w:p w14:paraId="075AF9A5" w14:textId="77777777" w:rsidR="00E94AA5" w:rsidRPr="00F57CC0" w:rsidRDefault="00E94AA5" w:rsidP="00C80968">
            <w:pPr>
              <w:keepNext/>
              <w:keepLines/>
              <w:numPr>
                <w:ilvl w:val="0"/>
                <w:numId w:val="31"/>
              </w:numPr>
              <w:spacing w:after="240"/>
              <w:ind w:left="81" w:hanging="140"/>
              <w:rPr>
                <w:color w:val="000000" w:themeColor="text1"/>
                <w:lang w:eastAsia="en-US"/>
              </w:rPr>
            </w:pPr>
            <w:r w:rsidRPr="00F57CC0">
              <w:rPr>
                <w:color w:val="000000" w:themeColor="text1"/>
                <w:lang w:eastAsia="en-US"/>
              </w:rPr>
              <w:t>3 séances de sensibilisation</w:t>
            </w:r>
          </w:p>
          <w:p w14:paraId="4827E112" w14:textId="77777777" w:rsidR="00E94AA5" w:rsidRPr="00F57CC0" w:rsidRDefault="00E94AA5" w:rsidP="00E94AA5">
            <w:pPr>
              <w:keepNext/>
              <w:keepLines/>
              <w:ind w:left="-59"/>
              <w:rPr>
                <w:color w:val="000000" w:themeColor="text1"/>
                <w:lang w:eastAsia="en-US"/>
              </w:rPr>
            </w:pPr>
          </w:p>
          <w:p w14:paraId="3CF24DDD" w14:textId="77777777" w:rsidR="00E94AA5" w:rsidRPr="00F57CC0" w:rsidRDefault="00E94AA5" w:rsidP="00E94AA5">
            <w:pPr>
              <w:keepNext/>
              <w:keepLines/>
              <w:rPr>
                <w:color w:val="000000" w:themeColor="text1"/>
                <w:lang w:eastAsia="en-US"/>
              </w:rPr>
            </w:pPr>
            <w:r w:rsidRPr="00F57CC0">
              <w:rPr>
                <w:color w:val="000000" w:themeColor="text1"/>
                <w:lang w:eastAsia="en-US"/>
              </w:rPr>
              <w:t>(soit au total  300.000)</w:t>
            </w:r>
          </w:p>
          <w:p w14:paraId="36A1FC24" w14:textId="77777777" w:rsidR="00E94AA5" w:rsidRPr="00F57CC0" w:rsidRDefault="00E94AA5" w:rsidP="00E94AA5">
            <w:pPr>
              <w:keepNext/>
              <w:keepLines/>
              <w:rPr>
                <w:color w:val="000000" w:themeColor="text1"/>
                <w:lang w:eastAsia="en-US"/>
              </w:rPr>
            </w:pPr>
          </w:p>
          <w:p w14:paraId="7F52B748" w14:textId="77777777" w:rsidR="00242434" w:rsidRPr="00F57CC0" w:rsidRDefault="00242434" w:rsidP="00E94AA5">
            <w:pPr>
              <w:keepNext/>
              <w:keepLines/>
              <w:rPr>
                <w:color w:val="000000" w:themeColor="text1"/>
                <w:lang w:eastAsia="en-US"/>
              </w:rPr>
            </w:pPr>
          </w:p>
          <w:p w14:paraId="234E4CEE" w14:textId="77777777" w:rsidR="00242434" w:rsidRPr="00F57CC0" w:rsidRDefault="00242434" w:rsidP="00242434">
            <w:pPr>
              <w:rPr>
                <w:color w:val="000000" w:themeColor="text1"/>
                <w:lang w:eastAsia="en-US"/>
              </w:rPr>
            </w:pPr>
          </w:p>
          <w:p w14:paraId="0DE9FF09" w14:textId="77777777" w:rsidR="00242434" w:rsidRPr="00F57CC0" w:rsidRDefault="00242434" w:rsidP="00242434">
            <w:pPr>
              <w:rPr>
                <w:color w:val="000000" w:themeColor="text1"/>
                <w:lang w:eastAsia="en-US"/>
              </w:rPr>
            </w:pPr>
          </w:p>
          <w:p w14:paraId="64E9B510" w14:textId="77777777" w:rsidR="00242434" w:rsidRPr="00F57CC0" w:rsidRDefault="00242434" w:rsidP="00242434">
            <w:pPr>
              <w:rPr>
                <w:color w:val="000000" w:themeColor="text1"/>
                <w:lang w:eastAsia="en-US"/>
              </w:rPr>
            </w:pPr>
          </w:p>
          <w:p w14:paraId="74D41AE0" w14:textId="77777777" w:rsidR="00242434" w:rsidRPr="00F57CC0" w:rsidRDefault="00242434" w:rsidP="00242434">
            <w:pPr>
              <w:rPr>
                <w:color w:val="000000" w:themeColor="text1"/>
                <w:lang w:eastAsia="en-US"/>
              </w:rPr>
            </w:pPr>
          </w:p>
          <w:p w14:paraId="0817EB14" w14:textId="77777777" w:rsidR="00242434" w:rsidRPr="00F57CC0" w:rsidRDefault="00242434" w:rsidP="00242434">
            <w:pPr>
              <w:rPr>
                <w:color w:val="000000" w:themeColor="text1"/>
                <w:lang w:eastAsia="en-US"/>
              </w:rPr>
            </w:pPr>
          </w:p>
          <w:p w14:paraId="18A220BB" w14:textId="77777777" w:rsidR="00242434" w:rsidRPr="00F57CC0" w:rsidRDefault="00242434" w:rsidP="00242434">
            <w:pPr>
              <w:rPr>
                <w:color w:val="000000" w:themeColor="text1"/>
                <w:lang w:eastAsia="en-US"/>
              </w:rPr>
            </w:pPr>
          </w:p>
          <w:p w14:paraId="1ECE5DD5" w14:textId="77777777" w:rsidR="00E94AA5" w:rsidRPr="00F57CC0" w:rsidRDefault="00242434" w:rsidP="00242434">
            <w:pPr>
              <w:rPr>
                <w:color w:val="000000" w:themeColor="text1"/>
                <w:lang w:eastAsia="en-US"/>
              </w:rPr>
            </w:pPr>
            <w:r w:rsidRPr="00F57CC0">
              <w:rPr>
                <w:color w:val="000000" w:themeColor="text1"/>
                <w:lang w:val="fr-CA" w:eastAsia="en-US"/>
              </w:rPr>
              <w:t>Inclus dans le coût du marché de l’Entreprise</w:t>
            </w:r>
          </w:p>
        </w:tc>
        <w:tc>
          <w:tcPr>
            <w:tcW w:w="563" w:type="pct"/>
          </w:tcPr>
          <w:p w14:paraId="6DF27B2F" w14:textId="77777777" w:rsidR="00E94AA5" w:rsidRPr="00F57CC0" w:rsidRDefault="002D45FA" w:rsidP="00E94AA5">
            <w:pPr>
              <w:keepLines/>
              <w:rPr>
                <w:rFonts w:eastAsia="Calibri"/>
                <w:color w:val="000000" w:themeColor="text1"/>
                <w:lang w:eastAsia="en-US"/>
              </w:rPr>
            </w:pPr>
            <w:r w:rsidRPr="00F57CC0">
              <w:rPr>
                <w:rFonts w:eastAsia="Calibri"/>
                <w:color w:val="000000" w:themeColor="text1"/>
                <w:lang w:eastAsia="en-US"/>
              </w:rPr>
              <w:t>ENABEL</w:t>
            </w:r>
          </w:p>
          <w:p w14:paraId="0A6CACDE" w14:textId="77777777" w:rsidR="004C4EF8" w:rsidRPr="00F57CC0" w:rsidRDefault="004C4EF8" w:rsidP="00E94AA5">
            <w:pPr>
              <w:keepLines/>
              <w:rPr>
                <w:rFonts w:eastAsia="Times"/>
                <w:color w:val="000000" w:themeColor="text1"/>
              </w:rPr>
            </w:pPr>
            <w:r w:rsidRPr="00F57CC0">
              <w:rPr>
                <w:rFonts w:eastAsia="Calibri"/>
                <w:color w:val="000000" w:themeColor="text1"/>
                <w:lang w:eastAsia="en-US"/>
              </w:rPr>
              <w:t>MDC</w:t>
            </w:r>
          </w:p>
        </w:tc>
        <w:tc>
          <w:tcPr>
            <w:tcW w:w="489" w:type="pct"/>
          </w:tcPr>
          <w:p w14:paraId="06307E9E" w14:textId="77777777" w:rsidR="00E94AA5" w:rsidRPr="00F57CC0" w:rsidRDefault="00E94AA5" w:rsidP="003670B0">
            <w:pPr>
              <w:keepLines/>
              <w:jc w:val="both"/>
              <w:rPr>
                <w:rFonts w:eastAsia="Times"/>
                <w:color w:val="000000" w:themeColor="text1"/>
              </w:rPr>
            </w:pPr>
            <w:r w:rsidRPr="00F57CC0">
              <w:rPr>
                <w:rFonts w:eastAsia="Times"/>
                <w:color w:val="000000" w:themeColor="text1"/>
              </w:rPr>
              <w:t>Taux d’infections gastriques dues au manque d’hygiène</w:t>
            </w:r>
          </w:p>
          <w:p w14:paraId="0D762F32" w14:textId="77777777" w:rsidR="00E94AA5" w:rsidRPr="00F57CC0" w:rsidRDefault="00E94AA5" w:rsidP="003670B0">
            <w:pPr>
              <w:keepLines/>
              <w:jc w:val="both"/>
              <w:rPr>
                <w:rFonts w:eastAsia="Times"/>
                <w:color w:val="000000" w:themeColor="text1"/>
              </w:rPr>
            </w:pPr>
            <w:r w:rsidRPr="00F57CC0">
              <w:rPr>
                <w:rFonts w:eastAsia="Times"/>
                <w:color w:val="000000" w:themeColor="text1"/>
              </w:rPr>
              <w:t>Nombre dispositif de</w:t>
            </w:r>
          </w:p>
          <w:p w14:paraId="09FD42B2" w14:textId="77777777" w:rsidR="00E94AA5" w:rsidRPr="00F57CC0" w:rsidRDefault="00E94AA5" w:rsidP="003670B0">
            <w:pPr>
              <w:keepLines/>
              <w:jc w:val="both"/>
              <w:rPr>
                <w:rFonts w:eastAsia="Times"/>
                <w:color w:val="000000" w:themeColor="text1"/>
              </w:rPr>
            </w:pPr>
            <w:r w:rsidRPr="00F57CC0">
              <w:rPr>
                <w:rFonts w:eastAsia="Times"/>
                <w:color w:val="000000" w:themeColor="text1"/>
              </w:rPr>
              <w:t>collecte et de gestion</w:t>
            </w:r>
          </w:p>
          <w:p w14:paraId="53F45C9D" w14:textId="77777777" w:rsidR="00E94AA5" w:rsidRPr="00F57CC0" w:rsidRDefault="00E94AA5" w:rsidP="003670B0">
            <w:pPr>
              <w:keepLines/>
              <w:jc w:val="both"/>
              <w:rPr>
                <w:rFonts w:eastAsia="Times"/>
                <w:color w:val="000000" w:themeColor="text1"/>
              </w:rPr>
            </w:pPr>
            <w:r w:rsidRPr="00F57CC0">
              <w:rPr>
                <w:rFonts w:eastAsia="Times"/>
                <w:color w:val="000000" w:themeColor="text1"/>
              </w:rPr>
              <w:t>des déchets (solides et</w:t>
            </w:r>
          </w:p>
          <w:p w14:paraId="6091C47B" w14:textId="77777777" w:rsidR="00E94AA5" w:rsidRPr="00F57CC0" w:rsidRDefault="00E94AA5" w:rsidP="003670B0">
            <w:pPr>
              <w:keepLines/>
              <w:jc w:val="both"/>
              <w:rPr>
                <w:rFonts w:eastAsia="Times"/>
                <w:color w:val="000000" w:themeColor="text1"/>
              </w:rPr>
            </w:pPr>
            <w:r w:rsidRPr="00F57CC0">
              <w:rPr>
                <w:rFonts w:eastAsia="Times"/>
                <w:color w:val="000000" w:themeColor="text1"/>
              </w:rPr>
              <w:t>liquides mis en place ;</w:t>
            </w:r>
          </w:p>
          <w:p w14:paraId="532B8D88" w14:textId="77777777" w:rsidR="00E94AA5" w:rsidRPr="00F57CC0" w:rsidRDefault="00E94AA5" w:rsidP="003670B0">
            <w:pPr>
              <w:keepLines/>
              <w:jc w:val="both"/>
              <w:rPr>
                <w:rFonts w:eastAsia="Times"/>
                <w:color w:val="000000" w:themeColor="text1"/>
              </w:rPr>
            </w:pPr>
            <w:r w:rsidRPr="00F57CC0">
              <w:rPr>
                <w:rFonts w:eastAsia="Times"/>
                <w:color w:val="000000" w:themeColor="text1"/>
              </w:rPr>
              <w:t>Nombre plan de</w:t>
            </w:r>
          </w:p>
          <w:p w14:paraId="48E174FF" w14:textId="77777777" w:rsidR="00E94AA5" w:rsidRPr="00F57CC0" w:rsidRDefault="00E94AA5" w:rsidP="00E94AA5">
            <w:pPr>
              <w:keepLines/>
              <w:rPr>
                <w:rFonts w:eastAsia="Times"/>
                <w:color w:val="000000" w:themeColor="text1"/>
              </w:rPr>
            </w:pPr>
            <w:r w:rsidRPr="00F57CC0">
              <w:rPr>
                <w:rFonts w:eastAsia="Times"/>
                <w:color w:val="000000" w:themeColor="text1"/>
              </w:rPr>
              <w:t>protection des sites</w:t>
            </w:r>
          </w:p>
          <w:p w14:paraId="0C522545" w14:textId="77777777" w:rsidR="00E94AA5" w:rsidRPr="00F57CC0" w:rsidRDefault="00E94AA5" w:rsidP="00E94AA5">
            <w:pPr>
              <w:keepLines/>
              <w:rPr>
                <w:rFonts w:eastAsia="Times"/>
                <w:color w:val="000000" w:themeColor="text1"/>
              </w:rPr>
            </w:pPr>
            <w:r w:rsidRPr="00F57CC0">
              <w:rPr>
                <w:rFonts w:eastAsia="Times"/>
                <w:color w:val="000000" w:themeColor="text1"/>
              </w:rPr>
              <w:t>élaborés et mis en</w:t>
            </w:r>
          </w:p>
          <w:p w14:paraId="466C783F" w14:textId="77777777" w:rsidR="00E94AA5" w:rsidRPr="00F57CC0" w:rsidRDefault="00E94AA5" w:rsidP="00E94AA5">
            <w:pPr>
              <w:keepLines/>
              <w:rPr>
                <w:rFonts w:eastAsia="Times"/>
                <w:color w:val="000000" w:themeColor="text1"/>
              </w:rPr>
            </w:pPr>
            <w:r w:rsidRPr="00F57CC0">
              <w:rPr>
                <w:rFonts w:eastAsia="Times"/>
                <w:color w:val="000000" w:themeColor="text1"/>
              </w:rPr>
              <w:t>œuvre</w:t>
            </w:r>
          </w:p>
          <w:p w14:paraId="4A4DDADC" w14:textId="77777777" w:rsidR="00E94AA5" w:rsidRPr="00F57CC0" w:rsidRDefault="00E94AA5" w:rsidP="00E94AA5">
            <w:pPr>
              <w:keepLines/>
              <w:rPr>
                <w:rFonts w:eastAsia="Times"/>
                <w:color w:val="000000" w:themeColor="text1"/>
              </w:rPr>
            </w:pPr>
          </w:p>
        </w:tc>
      </w:tr>
      <w:tr w:rsidR="00797C33" w:rsidRPr="00F57CC0" w14:paraId="76802783" w14:textId="77777777" w:rsidTr="00E94AA5">
        <w:trPr>
          <w:trHeight w:val="1504"/>
        </w:trPr>
        <w:tc>
          <w:tcPr>
            <w:tcW w:w="502" w:type="pct"/>
          </w:tcPr>
          <w:p w14:paraId="3D437465" w14:textId="77777777" w:rsidR="00E94AA5" w:rsidRPr="00F57CC0" w:rsidRDefault="00E94AA5" w:rsidP="00E94AA5">
            <w:pPr>
              <w:keepLines/>
              <w:rPr>
                <w:rFonts w:eastAsia="Times"/>
                <w:color w:val="000000" w:themeColor="text1"/>
              </w:rPr>
            </w:pPr>
            <w:r w:rsidRPr="00F57CC0">
              <w:rPr>
                <w:rFonts w:eastAsia="Times"/>
                <w:color w:val="000000" w:themeColor="text1"/>
              </w:rPr>
              <w:lastRenderedPageBreak/>
              <w:t>Eaux de surface</w:t>
            </w:r>
          </w:p>
          <w:p w14:paraId="5FD513F1" w14:textId="77777777" w:rsidR="00E94AA5" w:rsidRPr="00F57CC0" w:rsidRDefault="00E94AA5" w:rsidP="00E94AA5">
            <w:pPr>
              <w:keepLines/>
              <w:rPr>
                <w:rFonts w:eastAsia="Times"/>
                <w:color w:val="000000" w:themeColor="text1"/>
              </w:rPr>
            </w:pPr>
            <w:r w:rsidRPr="00F57CC0">
              <w:rPr>
                <w:rFonts w:eastAsia="Times"/>
                <w:color w:val="000000" w:themeColor="text1"/>
              </w:rPr>
              <w:t>Eaux souterraines</w:t>
            </w:r>
          </w:p>
        </w:tc>
        <w:tc>
          <w:tcPr>
            <w:tcW w:w="555" w:type="pct"/>
          </w:tcPr>
          <w:p w14:paraId="0C6AE8CF" w14:textId="77777777" w:rsidR="00E94AA5" w:rsidRPr="00F57CC0" w:rsidRDefault="00E94AA5" w:rsidP="00E94AA5">
            <w:pPr>
              <w:keepLines/>
              <w:rPr>
                <w:rFonts w:eastAsia="Times"/>
                <w:color w:val="000000" w:themeColor="text1"/>
              </w:rPr>
            </w:pPr>
            <w:r w:rsidRPr="00F57CC0">
              <w:rPr>
                <w:rFonts w:eastAsia="Times"/>
                <w:color w:val="000000" w:themeColor="text1"/>
              </w:rPr>
              <w:t xml:space="preserve">Pollution des eaux </w:t>
            </w:r>
          </w:p>
        </w:tc>
        <w:tc>
          <w:tcPr>
            <w:tcW w:w="1224" w:type="pct"/>
          </w:tcPr>
          <w:p w14:paraId="7C720205" w14:textId="77777777" w:rsidR="00A81F1F" w:rsidRPr="00F57CC0" w:rsidRDefault="00A81F1F" w:rsidP="00C80968">
            <w:pPr>
              <w:numPr>
                <w:ilvl w:val="0"/>
                <w:numId w:val="31"/>
              </w:numPr>
              <w:spacing w:after="37" w:line="239" w:lineRule="auto"/>
              <w:jc w:val="both"/>
              <w:rPr>
                <w:color w:val="000000" w:themeColor="text1"/>
              </w:rPr>
            </w:pPr>
            <w:r w:rsidRPr="00F57CC0">
              <w:rPr>
                <w:rFonts w:eastAsia="Bookman Old Style"/>
                <w:b/>
                <w:color w:val="000000" w:themeColor="text1"/>
                <w:sz w:val="20"/>
              </w:rPr>
              <w:t xml:space="preserve">Collecter et éliminer les déchets liquides et solides de chantier selon les prescriptions légales; </w:t>
            </w:r>
          </w:p>
          <w:p w14:paraId="3CC47C31" w14:textId="77777777" w:rsidR="00A81F1F" w:rsidRPr="00F57CC0" w:rsidRDefault="00A81F1F" w:rsidP="00C80968">
            <w:pPr>
              <w:numPr>
                <w:ilvl w:val="0"/>
                <w:numId w:val="31"/>
              </w:numPr>
              <w:spacing w:after="35" w:line="238" w:lineRule="auto"/>
              <w:jc w:val="both"/>
              <w:rPr>
                <w:color w:val="000000" w:themeColor="text1"/>
              </w:rPr>
            </w:pPr>
            <w:r w:rsidRPr="00F57CC0">
              <w:rPr>
                <w:rFonts w:eastAsia="Bookman Old Style"/>
                <w:b/>
                <w:color w:val="000000" w:themeColor="text1"/>
                <w:sz w:val="20"/>
              </w:rPr>
              <w:t xml:space="preserve">Interdire le lavage des véhicules et engins dans les cours et plans d’eau. </w:t>
            </w:r>
          </w:p>
          <w:p w14:paraId="58DD3FBD" w14:textId="77777777" w:rsidR="00A81F1F" w:rsidRPr="00F57CC0" w:rsidRDefault="00A81F1F" w:rsidP="00C80968">
            <w:pPr>
              <w:numPr>
                <w:ilvl w:val="0"/>
                <w:numId w:val="31"/>
              </w:numPr>
              <w:spacing w:after="34"/>
              <w:jc w:val="both"/>
              <w:rPr>
                <w:color w:val="000000" w:themeColor="text1"/>
              </w:rPr>
            </w:pPr>
            <w:r w:rsidRPr="00F57CC0">
              <w:rPr>
                <w:rFonts w:eastAsia="Bookman Old Style"/>
                <w:color w:val="000000" w:themeColor="text1"/>
                <w:sz w:val="20"/>
              </w:rPr>
              <w:t xml:space="preserve">Ouvrir les zones d’emprunt et de dépôt de matériaux tout au moins à 500 m des cours d’eau; </w:t>
            </w:r>
          </w:p>
          <w:p w14:paraId="3AE30AA1" w14:textId="77777777" w:rsidR="00A81F1F" w:rsidRPr="00F57CC0" w:rsidRDefault="00A81F1F" w:rsidP="00C80968">
            <w:pPr>
              <w:numPr>
                <w:ilvl w:val="0"/>
                <w:numId w:val="31"/>
              </w:numPr>
              <w:spacing w:after="25" w:line="238" w:lineRule="auto"/>
              <w:jc w:val="both"/>
              <w:rPr>
                <w:color w:val="000000" w:themeColor="text1"/>
              </w:rPr>
            </w:pPr>
            <w:r w:rsidRPr="00F57CC0">
              <w:rPr>
                <w:rFonts w:eastAsia="Bookman Old Style"/>
                <w:color w:val="000000" w:themeColor="text1"/>
                <w:sz w:val="20"/>
              </w:rPr>
              <w:t xml:space="preserve">Planifier le prélèvement et veiller à la gestion rationnelle des eaux pour les travaux; </w:t>
            </w:r>
          </w:p>
          <w:p w14:paraId="331B9B94" w14:textId="77777777" w:rsidR="00A81F1F" w:rsidRPr="00F57CC0" w:rsidRDefault="00A81F1F" w:rsidP="00C80968">
            <w:pPr>
              <w:keepNext/>
              <w:keepLines/>
              <w:numPr>
                <w:ilvl w:val="0"/>
                <w:numId w:val="31"/>
              </w:numPr>
              <w:rPr>
                <w:color w:val="000000" w:themeColor="text1"/>
                <w:lang w:eastAsia="en-US"/>
              </w:rPr>
            </w:pPr>
            <w:r w:rsidRPr="00F57CC0">
              <w:rPr>
                <w:rFonts w:eastAsia="Bookman Old Style"/>
                <w:color w:val="000000" w:themeColor="text1"/>
                <w:sz w:val="20"/>
              </w:rPr>
              <w:t xml:space="preserve">Régler les taxes de prélèvement des eaux dans Mairies concernées ; </w:t>
            </w:r>
          </w:p>
          <w:p w14:paraId="452C557B" w14:textId="77777777" w:rsidR="00E94AA5" w:rsidRPr="00F57CC0" w:rsidRDefault="00242434" w:rsidP="00C80968">
            <w:pPr>
              <w:keepNext/>
              <w:keepLines/>
              <w:numPr>
                <w:ilvl w:val="0"/>
                <w:numId w:val="31"/>
              </w:numPr>
              <w:rPr>
                <w:color w:val="000000" w:themeColor="text1"/>
                <w:lang w:eastAsia="en-US"/>
              </w:rPr>
            </w:pPr>
            <w:r w:rsidRPr="00F57CC0">
              <w:rPr>
                <w:color w:val="000000" w:themeColor="text1"/>
                <w:lang w:eastAsia="en-US"/>
              </w:rPr>
              <w:t xml:space="preserve">Sensibiliser les travailleurs </w:t>
            </w:r>
            <w:r w:rsidR="00E94AA5" w:rsidRPr="00F57CC0">
              <w:rPr>
                <w:color w:val="000000" w:themeColor="text1"/>
                <w:lang w:eastAsia="en-US"/>
              </w:rPr>
              <w:t>sur l’hygiène et l’assainissement du chantier</w:t>
            </w:r>
          </w:p>
        </w:tc>
        <w:tc>
          <w:tcPr>
            <w:tcW w:w="621" w:type="pct"/>
          </w:tcPr>
          <w:p w14:paraId="50D82BEB" w14:textId="77777777" w:rsidR="00E94AA5" w:rsidRPr="00F57CC0" w:rsidRDefault="00E94AA5" w:rsidP="00E94AA5">
            <w:pPr>
              <w:keepNext/>
              <w:keepLines/>
              <w:ind w:left="-59"/>
              <w:rPr>
                <w:color w:val="000000" w:themeColor="text1"/>
                <w:lang w:eastAsia="en-US"/>
              </w:rPr>
            </w:pPr>
            <w:r w:rsidRPr="00F57CC0">
              <w:rPr>
                <w:color w:val="000000" w:themeColor="text1"/>
                <w:lang w:eastAsia="en-US"/>
              </w:rPr>
              <w:t>Entreprise</w:t>
            </w:r>
          </w:p>
          <w:p w14:paraId="1019C737" w14:textId="77777777" w:rsidR="00E94AA5" w:rsidRPr="00F57CC0" w:rsidRDefault="00E94AA5" w:rsidP="00E94AA5">
            <w:pPr>
              <w:keepNext/>
              <w:ind w:left="81"/>
              <w:rPr>
                <w:color w:val="000000" w:themeColor="text1"/>
                <w:lang w:eastAsia="en-US"/>
              </w:rPr>
            </w:pPr>
          </w:p>
        </w:tc>
        <w:tc>
          <w:tcPr>
            <w:tcW w:w="1046" w:type="pct"/>
          </w:tcPr>
          <w:p w14:paraId="47FC5196" w14:textId="77777777" w:rsidR="00E94AA5" w:rsidRPr="00F57CC0" w:rsidRDefault="00297024" w:rsidP="00E94AA5">
            <w:pPr>
              <w:keepNext/>
              <w:keepLines/>
              <w:rPr>
                <w:color w:val="000000" w:themeColor="text1"/>
                <w:lang w:eastAsia="en-US"/>
              </w:rPr>
            </w:pPr>
            <w:r w:rsidRPr="00F57CC0">
              <w:rPr>
                <w:color w:val="000000" w:themeColor="text1"/>
                <w:lang w:eastAsia="en-US"/>
              </w:rPr>
              <w:t>Inclus dans le coût du marché de l’Entreprise</w:t>
            </w:r>
          </w:p>
        </w:tc>
        <w:tc>
          <w:tcPr>
            <w:tcW w:w="563" w:type="pct"/>
          </w:tcPr>
          <w:p w14:paraId="35D2C1B5" w14:textId="77777777" w:rsidR="00E94AA5" w:rsidRPr="00F57CC0" w:rsidRDefault="002D45FA" w:rsidP="00E94AA5">
            <w:pPr>
              <w:rPr>
                <w:rFonts w:eastAsia="Calibri"/>
                <w:color w:val="000000" w:themeColor="text1"/>
                <w:lang w:eastAsia="en-US"/>
              </w:rPr>
            </w:pPr>
            <w:r w:rsidRPr="00F57CC0">
              <w:rPr>
                <w:rFonts w:eastAsia="Calibri"/>
                <w:color w:val="000000" w:themeColor="text1"/>
                <w:lang w:eastAsia="en-US"/>
              </w:rPr>
              <w:t>ENABEL</w:t>
            </w:r>
          </w:p>
          <w:p w14:paraId="715E0AE7" w14:textId="77777777" w:rsidR="00297024" w:rsidRPr="00F57CC0" w:rsidRDefault="00297024" w:rsidP="00E94AA5">
            <w:pPr>
              <w:rPr>
                <w:rFonts w:eastAsia="Calibri"/>
                <w:color w:val="000000" w:themeColor="text1"/>
                <w:lang w:eastAsia="en-US"/>
              </w:rPr>
            </w:pPr>
            <w:r w:rsidRPr="00F57CC0">
              <w:rPr>
                <w:rFonts w:eastAsia="Calibri"/>
                <w:color w:val="000000" w:themeColor="text1"/>
                <w:lang w:eastAsia="en-US"/>
              </w:rPr>
              <w:t>M</w:t>
            </w:r>
            <w:r w:rsidR="004C4EF8" w:rsidRPr="00F57CC0">
              <w:rPr>
                <w:rFonts w:eastAsia="Calibri"/>
                <w:color w:val="000000" w:themeColor="text1"/>
                <w:lang w:eastAsia="en-US"/>
              </w:rPr>
              <w:t>DC</w:t>
            </w:r>
          </w:p>
          <w:p w14:paraId="3FD52B11" w14:textId="77777777" w:rsidR="00E94AA5" w:rsidRPr="00F57CC0" w:rsidRDefault="00E94AA5" w:rsidP="00E94AA5">
            <w:pPr>
              <w:rPr>
                <w:rFonts w:eastAsia="Calibri"/>
                <w:color w:val="000000" w:themeColor="text1"/>
                <w:lang w:eastAsia="en-US"/>
              </w:rPr>
            </w:pPr>
            <w:r w:rsidRPr="00F57CC0">
              <w:rPr>
                <w:rFonts w:eastAsia="Calibri"/>
                <w:color w:val="000000" w:themeColor="text1"/>
                <w:lang w:eastAsia="en-US"/>
              </w:rPr>
              <w:t xml:space="preserve"> </w:t>
            </w:r>
          </w:p>
          <w:p w14:paraId="6FE1FB6C" w14:textId="77777777" w:rsidR="00E94AA5" w:rsidRPr="00F57CC0" w:rsidRDefault="00E94AA5" w:rsidP="00E94AA5">
            <w:pPr>
              <w:keepLines/>
              <w:rPr>
                <w:rFonts w:eastAsia="Times"/>
                <w:color w:val="000000" w:themeColor="text1"/>
              </w:rPr>
            </w:pPr>
          </w:p>
        </w:tc>
        <w:tc>
          <w:tcPr>
            <w:tcW w:w="489" w:type="pct"/>
          </w:tcPr>
          <w:p w14:paraId="4B774CAE" w14:textId="77777777" w:rsidR="00E94AA5" w:rsidRPr="00F57CC0" w:rsidRDefault="00E94AA5" w:rsidP="00E94AA5">
            <w:pPr>
              <w:keepLines/>
              <w:rPr>
                <w:rFonts w:eastAsia="Times"/>
                <w:color w:val="000000" w:themeColor="text1"/>
              </w:rPr>
            </w:pPr>
            <w:r w:rsidRPr="00F57CC0">
              <w:rPr>
                <w:rFonts w:eastAsia="Times"/>
                <w:color w:val="000000" w:themeColor="text1"/>
              </w:rPr>
              <w:t>Niveau de pollutions des eaux de surface et des eaux souterraines</w:t>
            </w:r>
          </w:p>
          <w:p w14:paraId="3AC57F29" w14:textId="77777777" w:rsidR="00A81F1F" w:rsidRPr="00F57CC0" w:rsidRDefault="00A81F1F" w:rsidP="00E94AA5">
            <w:pPr>
              <w:keepLines/>
              <w:rPr>
                <w:rFonts w:eastAsia="Times"/>
                <w:color w:val="000000" w:themeColor="text1"/>
              </w:rPr>
            </w:pPr>
          </w:p>
          <w:p w14:paraId="45AC1A77" w14:textId="77777777" w:rsidR="00A81F1F" w:rsidRPr="00F57CC0" w:rsidRDefault="00A81F1F" w:rsidP="00E94AA5">
            <w:pPr>
              <w:keepLines/>
              <w:rPr>
                <w:rFonts w:eastAsia="Times"/>
                <w:color w:val="000000" w:themeColor="text1"/>
              </w:rPr>
            </w:pPr>
            <w:r w:rsidRPr="00F57CC0">
              <w:rPr>
                <w:rFonts w:eastAsia="Times"/>
                <w:color w:val="000000" w:themeColor="text1"/>
              </w:rPr>
              <w:t>Les quittances de paiement des taxes d’eau</w:t>
            </w:r>
          </w:p>
        </w:tc>
      </w:tr>
      <w:tr w:rsidR="00797C33" w:rsidRPr="00F57CC0" w14:paraId="1B203A6C" w14:textId="77777777" w:rsidTr="00E94AA5">
        <w:trPr>
          <w:trHeight w:val="1504"/>
        </w:trPr>
        <w:tc>
          <w:tcPr>
            <w:tcW w:w="502" w:type="pct"/>
          </w:tcPr>
          <w:p w14:paraId="2D78B617" w14:textId="77777777" w:rsidR="00E94AA5" w:rsidRPr="00F57CC0" w:rsidRDefault="00E94AA5" w:rsidP="00E94AA5">
            <w:pPr>
              <w:keepLines/>
              <w:rPr>
                <w:rFonts w:eastAsia="Times"/>
                <w:color w:val="000000" w:themeColor="text1"/>
              </w:rPr>
            </w:pPr>
            <w:r w:rsidRPr="00F57CC0">
              <w:rPr>
                <w:rFonts w:eastAsia="Times"/>
                <w:color w:val="000000" w:themeColor="text1"/>
              </w:rPr>
              <w:t>Paysage</w:t>
            </w:r>
          </w:p>
        </w:tc>
        <w:tc>
          <w:tcPr>
            <w:tcW w:w="555" w:type="pct"/>
          </w:tcPr>
          <w:p w14:paraId="0AEE609B" w14:textId="77777777" w:rsidR="00E94AA5" w:rsidRPr="00F57CC0" w:rsidRDefault="00E94AA5" w:rsidP="00E94AA5">
            <w:pPr>
              <w:keepLines/>
              <w:rPr>
                <w:rFonts w:eastAsia="Times"/>
                <w:color w:val="000000" w:themeColor="text1"/>
              </w:rPr>
            </w:pPr>
            <w:r w:rsidRPr="00F57CC0">
              <w:rPr>
                <w:rFonts w:eastAsia="Times"/>
                <w:color w:val="000000" w:themeColor="text1"/>
              </w:rPr>
              <w:t>Modification de l’aspect esthétique du paysage</w:t>
            </w:r>
          </w:p>
        </w:tc>
        <w:tc>
          <w:tcPr>
            <w:tcW w:w="1224" w:type="pct"/>
          </w:tcPr>
          <w:p w14:paraId="75FCE263" w14:textId="77777777" w:rsidR="00297024" w:rsidRPr="00F57CC0" w:rsidRDefault="00297024" w:rsidP="00C80968">
            <w:pPr>
              <w:numPr>
                <w:ilvl w:val="0"/>
                <w:numId w:val="31"/>
              </w:numPr>
              <w:spacing w:after="35" w:line="238" w:lineRule="auto"/>
              <w:ind w:right="34"/>
              <w:jc w:val="both"/>
              <w:rPr>
                <w:color w:val="000000" w:themeColor="text1"/>
              </w:rPr>
            </w:pPr>
            <w:r w:rsidRPr="00F57CC0">
              <w:rPr>
                <w:rFonts w:eastAsia="Bookman Old Style"/>
                <w:color w:val="000000" w:themeColor="text1"/>
                <w:sz w:val="20"/>
              </w:rPr>
              <w:t xml:space="preserve">Privilégier le choix des sites d’emprunt de matériaux tout au moins à 500 m du tronçon ; </w:t>
            </w:r>
          </w:p>
          <w:p w14:paraId="0185E622" w14:textId="77777777" w:rsidR="00297024" w:rsidRPr="00F57CC0" w:rsidRDefault="00297024" w:rsidP="00C80968">
            <w:pPr>
              <w:numPr>
                <w:ilvl w:val="0"/>
                <w:numId w:val="31"/>
              </w:numPr>
              <w:spacing w:after="27" w:line="239" w:lineRule="auto"/>
              <w:ind w:right="34"/>
              <w:jc w:val="both"/>
              <w:rPr>
                <w:color w:val="000000" w:themeColor="text1"/>
              </w:rPr>
            </w:pPr>
            <w:r w:rsidRPr="00F57CC0">
              <w:rPr>
                <w:rFonts w:eastAsia="Bookman Old Style"/>
                <w:color w:val="000000" w:themeColor="text1"/>
                <w:sz w:val="20"/>
              </w:rPr>
              <w:t xml:space="preserve">Récupérer des matériaux excédentaires (déblais excédentaires, déchets de démolition, etc.) et leur stockage sur des sites appropriés ; </w:t>
            </w:r>
          </w:p>
          <w:p w14:paraId="08DA44B4" w14:textId="77777777" w:rsidR="0003492C" w:rsidRPr="00F57CC0" w:rsidRDefault="00297024" w:rsidP="00C80968">
            <w:pPr>
              <w:numPr>
                <w:ilvl w:val="0"/>
                <w:numId w:val="31"/>
              </w:numPr>
              <w:spacing w:line="276" w:lineRule="auto"/>
              <w:ind w:right="34"/>
              <w:jc w:val="both"/>
              <w:rPr>
                <w:rFonts w:eastAsiaTheme="minorEastAsia"/>
                <w:color w:val="000000" w:themeColor="text1"/>
                <w:sz w:val="22"/>
              </w:rPr>
            </w:pPr>
            <w:r w:rsidRPr="00F57CC0">
              <w:rPr>
                <w:rFonts w:eastAsia="Bookman Old Style"/>
                <w:color w:val="000000" w:themeColor="text1"/>
                <w:sz w:val="20"/>
              </w:rPr>
              <w:t>Remettre en état et v</w:t>
            </w:r>
            <w:r w:rsidR="0003492C" w:rsidRPr="00F57CC0">
              <w:rPr>
                <w:rFonts w:eastAsia="Bookman Old Style"/>
                <w:color w:val="000000" w:themeColor="text1"/>
                <w:sz w:val="20"/>
              </w:rPr>
              <w:t xml:space="preserve">aloriser les sites </w:t>
            </w:r>
            <w:r w:rsidR="00091C12" w:rsidRPr="00F57CC0">
              <w:rPr>
                <w:rFonts w:eastAsia="Bookman Old Style"/>
                <w:color w:val="000000" w:themeColor="text1"/>
                <w:sz w:val="20"/>
              </w:rPr>
              <w:t>occupés</w:t>
            </w:r>
            <w:r w:rsidR="0003492C" w:rsidRPr="00F57CC0">
              <w:rPr>
                <w:rFonts w:eastAsia="Bookman Old Style"/>
                <w:color w:val="000000" w:themeColor="text1"/>
                <w:sz w:val="20"/>
              </w:rPr>
              <w:t xml:space="preserve"> ;</w:t>
            </w:r>
          </w:p>
          <w:p w14:paraId="388A5029" w14:textId="77777777" w:rsidR="00E94AA5" w:rsidRPr="00F57CC0" w:rsidRDefault="00297024" w:rsidP="00C80968">
            <w:pPr>
              <w:numPr>
                <w:ilvl w:val="0"/>
                <w:numId w:val="31"/>
              </w:numPr>
              <w:spacing w:line="276" w:lineRule="auto"/>
              <w:ind w:right="34"/>
              <w:jc w:val="both"/>
              <w:rPr>
                <w:rFonts w:eastAsiaTheme="minorEastAsia"/>
                <w:color w:val="000000" w:themeColor="text1"/>
                <w:sz w:val="22"/>
              </w:rPr>
            </w:pPr>
            <w:r w:rsidRPr="00F57CC0">
              <w:rPr>
                <w:rFonts w:eastAsia="Bookman Old Style"/>
                <w:color w:val="000000" w:themeColor="text1"/>
                <w:sz w:val="20"/>
              </w:rPr>
              <w:lastRenderedPageBreak/>
              <w:t>Enlever le matériel et des épaves d’engins.</w:t>
            </w:r>
          </w:p>
        </w:tc>
        <w:tc>
          <w:tcPr>
            <w:tcW w:w="621" w:type="pct"/>
          </w:tcPr>
          <w:p w14:paraId="2D31FEAA" w14:textId="77777777" w:rsidR="00E94AA5" w:rsidRPr="00F57CC0" w:rsidRDefault="003670B0" w:rsidP="00E94AA5">
            <w:pPr>
              <w:keepNext/>
              <w:keepLines/>
              <w:ind w:left="-59"/>
              <w:rPr>
                <w:color w:val="000000" w:themeColor="text1"/>
                <w:lang w:eastAsia="en-US"/>
              </w:rPr>
            </w:pPr>
            <w:r w:rsidRPr="00F57CC0">
              <w:rPr>
                <w:color w:val="000000" w:themeColor="text1"/>
                <w:lang w:eastAsia="en-US"/>
              </w:rPr>
              <w:lastRenderedPageBreak/>
              <w:t>DRAERAH</w:t>
            </w:r>
          </w:p>
          <w:p w14:paraId="72037FBE" w14:textId="77777777" w:rsidR="00E94AA5" w:rsidRPr="00F57CC0" w:rsidRDefault="00E94AA5" w:rsidP="00E94AA5">
            <w:pPr>
              <w:keepNext/>
              <w:keepLines/>
              <w:ind w:left="-59"/>
              <w:rPr>
                <w:color w:val="000000" w:themeColor="text1"/>
                <w:lang w:eastAsia="en-US"/>
              </w:rPr>
            </w:pPr>
            <w:r w:rsidRPr="00F57CC0">
              <w:rPr>
                <w:color w:val="000000" w:themeColor="text1"/>
                <w:lang w:eastAsia="en-US"/>
              </w:rPr>
              <w:t xml:space="preserve">Entreprise </w:t>
            </w:r>
          </w:p>
        </w:tc>
        <w:tc>
          <w:tcPr>
            <w:tcW w:w="1046" w:type="pct"/>
          </w:tcPr>
          <w:p w14:paraId="0B48A0E0" w14:textId="77777777" w:rsidR="00E94AA5" w:rsidRPr="00F57CC0" w:rsidRDefault="00E94AA5" w:rsidP="00E94AA5">
            <w:pPr>
              <w:keepNext/>
              <w:keepLines/>
              <w:rPr>
                <w:color w:val="000000" w:themeColor="text1"/>
                <w:lang w:val="fr-CA" w:eastAsia="en-US"/>
              </w:rPr>
            </w:pPr>
            <w:r w:rsidRPr="00F57CC0">
              <w:rPr>
                <w:color w:val="000000" w:themeColor="text1"/>
                <w:lang w:val="fr-CA" w:eastAsia="en-US"/>
              </w:rPr>
              <w:t xml:space="preserve"> </w:t>
            </w:r>
            <w:r w:rsidR="00297024" w:rsidRPr="00F57CC0">
              <w:rPr>
                <w:color w:val="000000" w:themeColor="text1"/>
                <w:lang w:eastAsia="en-US"/>
              </w:rPr>
              <w:t>Inclus dans le coût du marché de l’Entreprise</w:t>
            </w:r>
          </w:p>
        </w:tc>
        <w:tc>
          <w:tcPr>
            <w:tcW w:w="563" w:type="pct"/>
          </w:tcPr>
          <w:p w14:paraId="7C5066CC" w14:textId="77777777" w:rsidR="00E94AA5" w:rsidRPr="00F57CC0" w:rsidRDefault="002D45FA" w:rsidP="00E94AA5">
            <w:pPr>
              <w:rPr>
                <w:rFonts w:eastAsia="Calibri"/>
                <w:color w:val="000000" w:themeColor="text1"/>
                <w:lang w:eastAsia="en-US"/>
              </w:rPr>
            </w:pPr>
            <w:r w:rsidRPr="00F57CC0">
              <w:rPr>
                <w:rFonts w:eastAsia="Calibri"/>
                <w:color w:val="000000" w:themeColor="text1"/>
                <w:lang w:eastAsia="en-US"/>
              </w:rPr>
              <w:t>ENABEL</w:t>
            </w:r>
          </w:p>
          <w:p w14:paraId="33848D81" w14:textId="77777777" w:rsidR="00297024" w:rsidRPr="00F57CC0" w:rsidRDefault="00297024" w:rsidP="00E94AA5">
            <w:pPr>
              <w:rPr>
                <w:rFonts w:eastAsia="Calibri"/>
                <w:color w:val="000000" w:themeColor="text1"/>
                <w:lang w:eastAsia="en-US"/>
              </w:rPr>
            </w:pPr>
            <w:r w:rsidRPr="00F57CC0">
              <w:rPr>
                <w:rFonts w:eastAsia="Calibri"/>
                <w:color w:val="000000" w:themeColor="text1"/>
                <w:lang w:eastAsia="en-US"/>
              </w:rPr>
              <w:t>M</w:t>
            </w:r>
            <w:r w:rsidR="004C4EF8" w:rsidRPr="00F57CC0">
              <w:rPr>
                <w:rFonts w:eastAsia="Calibri"/>
                <w:color w:val="000000" w:themeColor="text1"/>
                <w:lang w:eastAsia="en-US"/>
              </w:rPr>
              <w:t>DC</w:t>
            </w:r>
          </w:p>
          <w:p w14:paraId="7F356F31" w14:textId="77777777" w:rsidR="00297024" w:rsidRPr="00F57CC0" w:rsidRDefault="00297024" w:rsidP="00E94AA5">
            <w:pPr>
              <w:rPr>
                <w:rFonts w:eastAsia="Calibri"/>
                <w:color w:val="000000" w:themeColor="text1"/>
                <w:lang w:eastAsia="en-US"/>
              </w:rPr>
            </w:pPr>
            <w:r w:rsidRPr="00F57CC0">
              <w:rPr>
                <w:rFonts w:eastAsia="Calibri"/>
                <w:color w:val="000000" w:themeColor="text1"/>
                <w:lang w:eastAsia="en-US"/>
              </w:rPr>
              <w:t>DRAERAH</w:t>
            </w:r>
          </w:p>
        </w:tc>
        <w:tc>
          <w:tcPr>
            <w:tcW w:w="489" w:type="pct"/>
          </w:tcPr>
          <w:p w14:paraId="3FF7A921" w14:textId="77777777" w:rsidR="00E94AA5" w:rsidRPr="00F57CC0" w:rsidRDefault="00297024" w:rsidP="00E94AA5">
            <w:pPr>
              <w:keepLines/>
              <w:rPr>
                <w:rFonts w:eastAsia="Times"/>
                <w:color w:val="000000" w:themeColor="text1"/>
              </w:rPr>
            </w:pPr>
            <w:r w:rsidRPr="00F57CC0">
              <w:rPr>
                <w:rFonts w:eastAsia="Times"/>
                <w:color w:val="000000" w:themeColor="text1"/>
              </w:rPr>
              <w:t xml:space="preserve">Etat de site </w:t>
            </w:r>
          </w:p>
        </w:tc>
      </w:tr>
      <w:tr w:rsidR="00797C33" w:rsidRPr="00F57CC0" w14:paraId="3F52A07C" w14:textId="77777777" w:rsidTr="00E94AA5">
        <w:trPr>
          <w:trHeight w:val="1504"/>
        </w:trPr>
        <w:tc>
          <w:tcPr>
            <w:tcW w:w="502" w:type="pct"/>
          </w:tcPr>
          <w:p w14:paraId="3E6DF622" w14:textId="77777777" w:rsidR="007F27F8" w:rsidRPr="00F57CC0" w:rsidRDefault="00E94AA5" w:rsidP="00E94AA5">
            <w:pPr>
              <w:keepLines/>
              <w:rPr>
                <w:rFonts w:eastAsia="Times"/>
                <w:color w:val="000000" w:themeColor="text1"/>
              </w:rPr>
            </w:pPr>
            <w:r w:rsidRPr="00F57CC0">
              <w:rPr>
                <w:rFonts w:eastAsia="Times"/>
                <w:color w:val="000000" w:themeColor="text1"/>
              </w:rPr>
              <w:t>Végétation</w:t>
            </w:r>
          </w:p>
          <w:p w14:paraId="1B885956" w14:textId="77777777" w:rsidR="00E94AA5" w:rsidRPr="00F57CC0" w:rsidRDefault="007F27F8" w:rsidP="00E94AA5">
            <w:pPr>
              <w:keepLines/>
              <w:rPr>
                <w:rFonts w:eastAsia="Times"/>
                <w:color w:val="000000" w:themeColor="text1"/>
              </w:rPr>
            </w:pPr>
            <w:r w:rsidRPr="00F57CC0">
              <w:rPr>
                <w:rFonts w:eastAsia="Times"/>
                <w:color w:val="000000" w:themeColor="text1"/>
              </w:rPr>
              <w:t>Faune</w:t>
            </w:r>
          </w:p>
        </w:tc>
        <w:tc>
          <w:tcPr>
            <w:tcW w:w="555" w:type="pct"/>
          </w:tcPr>
          <w:p w14:paraId="58D7E9B2" w14:textId="77777777" w:rsidR="00E94AA5" w:rsidRPr="00F57CC0" w:rsidRDefault="00E94AA5" w:rsidP="00E94AA5">
            <w:pPr>
              <w:keepLines/>
              <w:rPr>
                <w:rFonts w:eastAsia="Times"/>
                <w:color w:val="000000" w:themeColor="text1"/>
              </w:rPr>
            </w:pPr>
            <w:r w:rsidRPr="00F57CC0">
              <w:rPr>
                <w:rFonts w:eastAsia="Times"/>
                <w:color w:val="000000" w:themeColor="text1"/>
              </w:rPr>
              <w:t>Pertes d’espèces ligneuses, arbustives et herbacées</w:t>
            </w:r>
          </w:p>
          <w:p w14:paraId="6E2D2701" w14:textId="77777777" w:rsidR="00556725" w:rsidRPr="00F57CC0" w:rsidRDefault="00556725" w:rsidP="00E94AA5">
            <w:pPr>
              <w:keepLines/>
              <w:rPr>
                <w:rFonts w:eastAsia="Times"/>
                <w:color w:val="000000" w:themeColor="text1"/>
              </w:rPr>
            </w:pPr>
            <w:r w:rsidRPr="00F57CC0">
              <w:rPr>
                <w:rFonts w:eastAsia="Times"/>
                <w:color w:val="000000" w:themeColor="text1"/>
              </w:rPr>
              <w:t>Destruction de l’habitat faunique/migration de la faune</w:t>
            </w:r>
          </w:p>
        </w:tc>
        <w:tc>
          <w:tcPr>
            <w:tcW w:w="1224" w:type="pct"/>
          </w:tcPr>
          <w:p w14:paraId="553E4D4B" w14:textId="77777777" w:rsidR="007F27F8" w:rsidRPr="00F57CC0" w:rsidRDefault="0003492C" w:rsidP="00C80968">
            <w:pPr>
              <w:numPr>
                <w:ilvl w:val="0"/>
                <w:numId w:val="31"/>
              </w:numPr>
              <w:spacing w:after="27" w:line="239" w:lineRule="auto"/>
              <w:ind w:right="34"/>
              <w:jc w:val="both"/>
              <w:rPr>
                <w:rFonts w:eastAsia="Bookman Old Style"/>
                <w:color w:val="000000" w:themeColor="text1"/>
                <w:sz w:val="20"/>
              </w:rPr>
            </w:pPr>
            <w:r w:rsidRPr="00F57CC0">
              <w:rPr>
                <w:rFonts w:eastAsia="Bookman Old Style"/>
                <w:color w:val="000000" w:themeColor="text1"/>
                <w:sz w:val="20"/>
              </w:rPr>
              <w:t>Sensibiliser et interdire au personnel de prélever la végétation ;</w:t>
            </w:r>
          </w:p>
          <w:p w14:paraId="522820DE" w14:textId="77777777" w:rsidR="00E94AA5" w:rsidRPr="00F57CC0" w:rsidRDefault="007F27F8" w:rsidP="00C80968">
            <w:pPr>
              <w:numPr>
                <w:ilvl w:val="0"/>
                <w:numId w:val="31"/>
              </w:numPr>
              <w:spacing w:after="27" w:line="239" w:lineRule="auto"/>
              <w:ind w:right="34"/>
              <w:jc w:val="both"/>
              <w:rPr>
                <w:rFonts w:eastAsia="Bookman Old Style"/>
                <w:color w:val="000000" w:themeColor="text1"/>
                <w:sz w:val="20"/>
              </w:rPr>
            </w:pPr>
            <w:r w:rsidRPr="00F57CC0">
              <w:rPr>
                <w:rFonts w:eastAsia="Bookman Old Style"/>
                <w:color w:val="000000" w:themeColor="text1"/>
                <w:sz w:val="20"/>
              </w:rPr>
              <w:t>Sensibiliser et interdire au personnel de faire de chasse</w:t>
            </w:r>
          </w:p>
          <w:p w14:paraId="6881D0B1" w14:textId="77777777" w:rsidR="00E94AA5" w:rsidRPr="00F57CC0" w:rsidRDefault="00E94AA5" w:rsidP="00C80968">
            <w:pPr>
              <w:numPr>
                <w:ilvl w:val="0"/>
                <w:numId w:val="31"/>
              </w:numPr>
              <w:spacing w:after="27" w:line="239" w:lineRule="auto"/>
              <w:ind w:right="34"/>
              <w:jc w:val="both"/>
              <w:rPr>
                <w:rFonts w:eastAsia="Bookman Old Style"/>
                <w:color w:val="000000" w:themeColor="text1"/>
                <w:sz w:val="20"/>
              </w:rPr>
            </w:pPr>
            <w:r w:rsidRPr="00F57CC0">
              <w:rPr>
                <w:rFonts w:eastAsia="Bookman Old Style"/>
                <w:color w:val="000000" w:themeColor="text1"/>
                <w:sz w:val="20"/>
              </w:rPr>
              <w:t xml:space="preserve">Epargner la végétation qui n’est pas </w:t>
            </w:r>
            <w:r w:rsidR="00397BD9" w:rsidRPr="00F57CC0">
              <w:rPr>
                <w:rFonts w:eastAsia="Bookman Old Style"/>
                <w:color w:val="000000" w:themeColor="text1"/>
                <w:sz w:val="20"/>
              </w:rPr>
              <w:t xml:space="preserve">   </w:t>
            </w:r>
            <w:r w:rsidRPr="00F57CC0">
              <w:rPr>
                <w:rFonts w:eastAsia="Bookman Old Style"/>
                <w:color w:val="000000" w:themeColor="text1"/>
                <w:sz w:val="20"/>
              </w:rPr>
              <w:t>dans l’emprise des ouvrages ou les emprises des zones d’emprunt et base-vie</w:t>
            </w:r>
          </w:p>
          <w:p w14:paraId="573013A8" w14:textId="77777777" w:rsidR="00E94AA5" w:rsidRPr="00F57CC0" w:rsidRDefault="00E94AA5" w:rsidP="00C80968">
            <w:pPr>
              <w:numPr>
                <w:ilvl w:val="0"/>
                <w:numId w:val="31"/>
              </w:numPr>
              <w:spacing w:after="27" w:line="239" w:lineRule="auto"/>
              <w:ind w:right="34"/>
              <w:jc w:val="both"/>
              <w:rPr>
                <w:rFonts w:eastAsia="Bookman Old Style"/>
                <w:color w:val="000000" w:themeColor="text1"/>
                <w:sz w:val="20"/>
              </w:rPr>
            </w:pPr>
            <w:r w:rsidRPr="00F57CC0">
              <w:rPr>
                <w:rFonts w:eastAsia="Bookman Old Style"/>
                <w:color w:val="000000" w:themeColor="text1"/>
                <w:sz w:val="20"/>
              </w:rPr>
              <w:t>Choisir les sites d’emprunt et base-vie en dehors des exploitations agrosylvopastorales</w:t>
            </w:r>
          </w:p>
          <w:p w14:paraId="6A6EE972" w14:textId="77777777" w:rsidR="00556725" w:rsidRPr="00F57CC0" w:rsidRDefault="00556725" w:rsidP="00C80968">
            <w:pPr>
              <w:numPr>
                <w:ilvl w:val="0"/>
                <w:numId w:val="31"/>
              </w:numPr>
              <w:spacing w:after="27" w:line="239" w:lineRule="auto"/>
              <w:ind w:right="34"/>
              <w:jc w:val="both"/>
              <w:rPr>
                <w:rFonts w:eastAsia="Bookman Old Style"/>
                <w:color w:val="000000" w:themeColor="text1"/>
                <w:sz w:val="20"/>
              </w:rPr>
            </w:pPr>
            <w:r w:rsidRPr="00F57CC0">
              <w:rPr>
                <w:rFonts w:eastAsia="Bookman Old Style"/>
                <w:color w:val="000000" w:themeColor="text1"/>
                <w:sz w:val="20"/>
              </w:rPr>
              <w:t xml:space="preserve">éviter d’utilise le feu comme de nettoyage des sites des travaux </w:t>
            </w:r>
          </w:p>
          <w:p w14:paraId="3BFEBD50" w14:textId="77777777" w:rsidR="00E94AA5" w:rsidRPr="00F57CC0" w:rsidRDefault="00E94AA5" w:rsidP="00C80968">
            <w:pPr>
              <w:numPr>
                <w:ilvl w:val="0"/>
                <w:numId w:val="31"/>
              </w:numPr>
              <w:spacing w:after="27" w:line="239" w:lineRule="auto"/>
              <w:ind w:right="34"/>
              <w:jc w:val="both"/>
              <w:rPr>
                <w:rFonts w:eastAsia="Bookman Old Style"/>
                <w:color w:val="000000" w:themeColor="text1"/>
                <w:sz w:val="20"/>
              </w:rPr>
            </w:pPr>
            <w:r w:rsidRPr="00F57CC0">
              <w:rPr>
                <w:rFonts w:eastAsia="Bookman Old Style"/>
                <w:color w:val="000000" w:themeColor="text1"/>
                <w:sz w:val="20"/>
              </w:rPr>
              <w:t>Réaliser un reboisement</w:t>
            </w:r>
            <w:r w:rsidR="00397BD9" w:rsidRPr="00F57CC0">
              <w:rPr>
                <w:rFonts w:eastAsia="Bookman Old Style"/>
                <w:color w:val="000000" w:themeColor="text1"/>
                <w:sz w:val="20"/>
              </w:rPr>
              <w:t xml:space="preserve"> compensatoire</w:t>
            </w:r>
            <w:r w:rsidR="007F27F8" w:rsidRPr="00F57CC0">
              <w:rPr>
                <w:rFonts w:eastAsia="Bookman Old Style"/>
                <w:color w:val="000000" w:themeColor="text1"/>
                <w:sz w:val="20"/>
              </w:rPr>
              <w:t xml:space="preserve"> (50 pieds d’arbres)</w:t>
            </w:r>
            <w:r w:rsidR="00397BD9" w:rsidRPr="00F57CC0">
              <w:rPr>
                <w:rFonts w:eastAsia="Bookman Old Style"/>
                <w:color w:val="000000" w:themeColor="text1"/>
                <w:sz w:val="20"/>
              </w:rPr>
              <w:t xml:space="preserve"> </w:t>
            </w:r>
          </w:p>
          <w:p w14:paraId="36B18C6A" w14:textId="77777777" w:rsidR="00E94AA5" w:rsidRPr="00F57CC0" w:rsidRDefault="00E94AA5" w:rsidP="00397BD9">
            <w:pPr>
              <w:keepNext/>
              <w:keepLines/>
              <w:spacing w:after="240"/>
              <w:rPr>
                <w:color w:val="000000" w:themeColor="text1"/>
                <w:lang w:eastAsia="en-US"/>
              </w:rPr>
            </w:pPr>
          </w:p>
        </w:tc>
        <w:tc>
          <w:tcPr>
            <w:tcW w:w="621" w:type="pct"/>
          </w:tcPr>
          <w:p w14:paraId="54649CFE" w14:textId="77777777" w:rsidR="00E94AA5" w:rsidRPr="00F57CC0" w:rsidRDefault="003670B0" w:rsidP="00E94AA5">
            <w:pPr>
              <w:keepNext/>
              <w:keepLines/>
              <w:ind w:left="-59"/>
              <w:rPr>
                <w:color w:val="000000" w:themeColor="text1"/>
                <w:lang w:eastAsia="en-US"/>
              </w:rPr>
            </w:pPr>
            <w:r w:rsidRPr="00F57CC0">
              <w:rPr>
                <w:color w:val="000000" w:themeColor="text1"/>
                <w:lang w:eastAsia="en-US"/>
              </w:rPr>
              <w:t>DREARAH</w:t>
            </w:r>
          </w:p>
          <w:p w14:paraId="32E797FD" w14:textId="77777777" w:rsidR="00E94AA5" w:rsidRPr="00F57CC0" w:rsidRDefault="00E94AA5" w:rsidP="00E94AA5">
            <w:pPr>
              <w:keepNext/>
              <w:keepLines/>
              <w:ind w:left="-59"/>
              <w:rPr>
                <w:color w:val="000000" w:themeColor="text1"/>
                <w:lang w:eastAsia="en-US"/>
              </w:rPr>
            </w:pPr>
            <w:r w:rsidRPr="00F57CC0">
              <w:rPr>
                <w:color w:val="000000" w:themeColor="text1"/>
                <w:lang w:eastAsia="en-US"/>
              </w:rPr>
              <w:t>Entreprise</w:t>
            </w:r>
          </w:p>
          <w:p w14:paraId="79BE84F8" w14:textId="77777777" w:rsidR="00E94AA5" w:rsidRPr="00F57CC0" w:rsidRDefault="00E94AA5" w:rsidP="00E94AA5">
            <w:pPr>
              <w:keepNext/>
              <w:keepLines/>
              <w:ind w:left="-59"/>
              <w:rPr>
                <w:color w:val="000000" w:themeColor="text1"/>
                <w:lang w:eastAsia="en-US"/>
              </w:rPr>
            </w:pPr>
          </w:p>
        </w:tc>
        <w:tc>
          <w:tcPr>
            <w:tcW w:w="1046" w:type="pct"/>
          </w:tcPr>
          <w:p w14:paraId="1D0029EA" w14:textId="77777777" w:rsidR="00E94AA5" w:rsidRPr="00F57CC0" w:rsidRDefault="00E94AA5" w:rsidP="00E94AA5">
            <w:pPr>
              <w:keepNext/>
              <w:keepLines/>
              <w:rPr>
                <w:color w:val="000000" w:themeColor="text1"/>
                <w:lang w:val="fr-CA" w:eastAsia="en-US"/>
              </w:rPr>
            </w:pPr>
            <w:r w:rsidRPr="00F57CC0">
              <w:rPr>
                <w:color w:val="000000" w:themeColor="text1"/>
                <w:lang w:val="fr-CA" w:eastAsia="en-US"/>
              </w:rPr>
              <w:t>250 000 (sensibilisation)</w:t>
            </w:r>
          </w:p>
          <w:p w14:paraId="2A54A763" w14:textId="77777777" w:rsidR="00E94AA5" w:rsidRPr="00F57CC0" w:rsidRDefault="00556725" w:rsidP="00E94AA5">
            <w:pPr>
              <w:keepNext/>
              <w:keepLines/>
              <w:rPr>
                <w:color w:val="000000" w:themeColor="text1"/>
                <w:lang w:val="fr-CA" w:eastAsia="en-US"/>
              </w:rPr>
            </w:pPr>
            <w:r w:rsidRPr="00F57CC0">
              <w:rPr>
                <w:color w:val="000000" w:themeColor="text1"/>
                <w:lang w:val="fr-CA" w:eastAsia="en-US"/>
              </w:rPr>
              <w:t>500</w:t>
            </w:r>
            <w:r w:rsidR="00E94AA5" w:rsidRPr="00F57CC0">
              <w:rPr>
                <w:color w:val="000000" w:themeColor="text1"/>
                <w:lang w:val="fr-CA" w:eastAsia="en-US"/>
              </w:rPr>
              <w:t> 000 (reboisement compensatoire)</w:t>
            </w:r>
          </w:p>
          <w:p w14:paraId="0CA64F58" w14:textId="77777777" w:rsidR="00E94AA5" w:rsidRPr="00F57CC0" w:rsidRDefault="00E94AA5" w:rsidP="00E94AA5">
            <w:pPr>
              <w:keepNext/>
              <w:keepLines/>
              <w:rPr>
                <w:color w:val="000000" w:themeColor="text1"/>
                <w:lang w:val="fr-CA" w:eastAsia="en-US"/>
              </w:rPr>
            </w:pPr>
          </w:p>
          <w:p w14:paraId="633E964B" w14:textId="77777777" w:rsidR="00E94AA5" w:rsidRPr="00F57CC0" w:rsidRDefault="00E94AA5" w:rsidP="00E94AA5">
            <w:pPr>
              <w:keepNext/>
              <w:keepLines/>
              <w:rPr>
                <w:color w:val="000000" w:themeColor="text1"/>
                <w:lang w:val="fr-CA" w:eastAsia="en-US"/>
              </w:rPr>
            </w:pPr>
          </w:p>
          <w:p w14:paraId="7318A557" w14:textId="77777777" w:rsidR="00E94AA5" w:rsidRPr="00F57CC0" w:rsidRDefault="007E1279" w:rsidP="00E94AA5">
            <w:pPr>
              <w:keepNext/>
              <w:keepLines/>
              <w:rPr>
                <w:color w:val="000000" w:themeColor="text1"/>
                <w:lang w:val="fr-CA" w:eastAsia="en-US"/>
              </w:rPr>
            </w:pPr>
            <w:r w:rsidRPr="00F57CC0">
              <w:rPr>
                <w:color w:val="000000" w:themeColor="text1"/>
                <w:lang w:val="fr-CA" w:eastAsia="en-US"/>
              </w:rPr>
              <w:t>Inclus dans les coûts du marché de l’Entreprise</w:t>
            </w:r>
          </w:p>
        </w:tc>
        <w:tc>
          <w:tcPr>
            <w:tcW w:w="563" w:type="pct"/>
          </w:tcPr>
          <w:p w14:paraId="138C029A" w14:textId="77777777" w:rsidR="00E94AA5" w:rsidRPr="00F57CC0" w:rsidRDefault="002D45FA" w:rsidP="00E94AA5">
            <w:pPr>
              <w:rPr>
                <w:rFonts w:eastAsia="Calibri"/>
                <w:color w:val="000000" w:themeColor="text1"/>
                <w:lang w:eastAsia="en-US"/>
              </w:rPr>
            </w:pPr>
            <w:r w:rsidRPr="00F57CC0">
              <w:rPr>
                <w:rFonts w:eastAsia="Calibri"/>
                <w:color w:val="000000" w:themeColor="text1"/>
                <w:lang w:eastAsia="en-US"/>
              </w:rPr>
              <w:t>ENABEL</w:t>
            </w:r>
          </w:p>
          <w:p w14:paraId="7D4C9B7E" w14:textId="77777777" w:rsidR="00E94AA5" w:rsidRPr="00F57CC0" w:rsidRDefault="003670B0" w:rsidP="00E94AA5">
            <w:pPr>
              <w:rPr>
                <w:rFonts w:eastAsia="Calibri"/>
                <w:color w:val="000000" w:themeColor="text1"/>
                <w:lang w:eastAsia="en-US"/>
              </w:rPr>
            </w:pPr>
            <w:r w:rsidRPr="00F57CC0">
              <w:rPr>
                <w:rFonts w:eastAsia="Calibri"/>
                <w:color w:val="000000" w:themeColor="text1"/>
                <w:lang w:eastAsia="en-US"/>
              </w:rPr>
              <w:t>DREARAH</w:t>
            </w:r>
          </w:p>
          <w:p w14:paraId="7EF630E6" w14:textId="77777777" w:rsidR="004C4EF8" w:rsidRPr="00F57CC0" w:rsidRDefault="004C4EF8" w:rsidP="004C4EF8">
            <w:pPr>
              <w:rPr>
                <w:rFonts w:eastAsia="Calibri"/>
                <w:color w:val="000000" w:themeColor="text1"/>
                <w:lang w:eastAsia="en-US"/>
              </w:rPr>
            </w:pPr>
            <w:r w:rsidRPr="00F57CC0">
              <w:rPr>
                <w:rFonts w:eastAsia="Calibri"/>
                <w:color w:val="000000" w:themeColor="text1"/>
                <w:lang w:eastAsia="en-US"/>
              </w:rPr>
              <w:t>MDC</w:t>
            </w:r>
          </w:p>
        </w:tc>
        <w:tc>
          <w:tcPr>
            <w:tcW w:w="489" w:type="pct"/>
          </w:tcPr>
          <w:p w14:paraId="45BED8C5" w14:textId="77777777" w:rsidR="00E94AA5" w:rsidRPr="00F57CC0" w:rsidRDefault="00E94AA5" w:rsidP="00E94AA5">
            <w:pPr>
              <w:keepLines/>
              <w:rPr>
                <w:rFonts w:eastAsia="Times"/>
                <w:color w:val="000000" w:themeColor="text1"/>
              </w:rPr>
            </w:pPr>
            <w:r w:rsidRPr="00F57CC0">
              <w:rPr>
                <w:rFonts w:eastAsia="Times"/>
                <w:color w:val="000000" w:themeColor="text1"/>
              </w:rPr>
              <w:t>Nombre de séances de sensibilisations réalisées</w:t>
            </w:r>
          </w:p>
          <w:p w14:paraId="458EE917" w14:textId="77777777" w:rsidR="007E1279" w:rsidRPr="00F57CC0" w:rsidRDefault="007E1279" w:rsidP="00E94AA5">
            <w:pPr>
              <w:keepLines/>
              <w:rPr>
                <w:rFonts w:eastAsia="Times"/>
                <w:color w:val="000000" w:themeColor="text1"/>
              </w:rPr>
            </w:pPr>
            <w:r w:rsidRPr="00F57CC0">
              <w:rPr>
                <w:rFonts w:eastAsia="Times"/>
                <w:color w:val="000000" w:themeColor="text1"/>
              </w:rPr>
              <w:t>Nombre d’ha de berges protégées</w:t>
            </w:r>
          </w:p>
          <w:p w14:paraId="1690E3EF" w14:textId="77777777" w:rsidR="00E94AA5" w:rsidRPr="00F57CC0" w:rsidRDefault="00E94AA5" w:rsidP="00E94AA5">
            <w:pPr>
              <w:keepLines/>
              <w:rPr>
                <w:rFonts w:eastAsia="Times"/>
                <w:color w:val="000000" w:themeColor="text1"/>
              </w:rPr>
            </w:pPr>
            <w:r w:rsidRPr="00F57CC0">
              <w:rPr>
                <w:rFonts w:eastAsia="Times"/>
                <w:color w:val="000000" w:themeColor="text1"/>
              </w:rPr>
              <w:t>Nombre de plants mis en terre</w:t>
            </w:r>
          </w:p>
          <w:p w14:paraId="4F8513BA" w14:textId="77777777" w:rsidR="00556725" w:rsidRPr="00F57CC0" w:rsidRDefault="00556725" w:rsidP="00E94AA5">
            <w:pPr>
              <w:keepLines/>
              <w:rPr>
                <w:rFonts w:eastAsia="Times"/>
                <w:color w:val="000000" w:themeColor="text1"/>
              </w:rPr>
            </w:pPr>
          </w:p>
        </w:tc>
      </w:tr>
      <w:tr w:rsidR="00E94AA5" w:rsidRPr="00F57CC0" w14:paraId="3B12DCA4" w14:textId="77777777" w:rsidTr="00E94AA5">
        <w:trPr>
          <w:trHeight w:val="1504"/>
        </w:trPr>
        <w:tc>
          <w:tcPr>
            <w:tcW w:w="502" w:type="pct"/>
            <w:vMerge w:val="restart"/>
          </w:tcPr>
          <w:p w14:paraId="5FE38DAF" w14:textId="77777777" w:rsidR="00E94AA5" w:rsidRPr="00F57CC0" w:rsidRDefault="00E94AA5" w:rsidP="00E94AA5">
            <w:pPr>
              <w:keepLines/>
              <w:rPr>
                <w:rFonts w:eastAsia="Times"/>
                <w:color w:val="000000" w:themeColor="text1"/>
              </w:rPr>
            </w:pPr>
            <w:r w:rsidRPr="00F57CC0">
              <w:rPr>
                <w:rFonts w:eastAsia="Times"/>
                <w:color w:val="000000" w:themeColor="text1"/>
              </w:rPr>
              <w:lastRenderedPageBreak/>
              <w:t>Santé</w:t>
            </w:r>
            <w:r w:rsidRPr="00F57CC0">
              <w:rPr>
                <w:color w:val="000000" w:themeColor="text1"/>
              </w:rPr>
              <w:t xml:space="preserve"> </w:t>
            </w:r>
            <w:r w:rsidRPr="00F57CC0">
              <w:rPr>
                <w:rFonts w:eastAsia="Times"/>
                <w:color w:val="000000" w:themeColor="text1"/>
              </w:rPr>
              <w:t>l’hygiène et la sécurité</w:t>
            </w:r>
          </w:p>
        </w:tc>
        <w:tc>
          <w:tcPr>
            <w:tcW w:w="555" w:type="pct"/>
          </w:tcPr>
          <w:p w14:paraId="37BF6E35" w14:textId="77777777" w:rsidR="00E94AA5" w:rsidRPr="00F57CC0" w:rsidRDefault="00E94AA5" w:rsidP="00E94AA5">
            <w:pPr>
              <w:keepLines/>
              <w:rPr>
                <w:rFonts w:eastAsia="Times"/>
                <w:color w:val="000000" w:themeColor="text1"/>
              </w:rPr>
            </w:pPr>
            <w:r w:rsidRPr="00F57CC0">
              <w:rPr>
                <w:rFonts w:eastAsia="Times"/>
                <w:color w:val="000000" w:themeColor="text1"/>
              </w:rPr>
              <w:t>Propagation des maladies</w:t>
            </w:r>
          </w:p>
        </w:tc>
        <w:tc>
          <w:tcPr>
            <w:tcW w:w="1224" w:type="pct"/>
          </w:tcPr>
          <w:p w14:paraId="45F3B5DB" w14:textId="77777777" w:rsidR="00E94AA5" w:rsidRPr="00F57CC0" w:rsidRDefault="007E1279" w:rsidP="00C80968">
            <w:pPr>
              <w:keepNext/>
              <w:keepLines/>
              <w:numPr>
                <w:ilvl w:val="0"/>
                <w:numId w:val="31"/>
              </w:numPr>
              <w:spacing w:after="240"/>
              <w:rPr>
                <w:color w:val="000000" w:themeColor="text1"/>
                <w:lang w:eastAsia="en-US"/>
              </w:rPr>
            </w:pPr>
            <w:r w:rsidRPr="00F57CC0">
              <w:rPr>
                <w:color w:val="000000" w:themeColor="text1"/>
                <w:lang w:eastAsia="en-US"/>
              </w:rPr>
              <w:t>a</w:t>
            </w:r>
            <w:r w:rsidR="00E94AA5" w:rsidRPr="00F57CC0">
              <w:rPr>
                <w:color w:val="000000" w:themeColor="text1"/>
                <w:lang w:eastAsia="en-US"/>
              </w:rPr>
              <w:t>rros</w:t>
            </w:r>
            <w:r w:rsidRPr="00F57CC0">
              <w:rPr>
                <w:color w:val="000000" w:themeColor="text1"/>
                <w:lang w:eastAsia="en-US"/>
              </w:rPr>
              <w:t>er</w:t>
            </w:r>
            <w:r w:rsidR="00E94AA5" w:rsidRPr="00F57CC0">
              <w:rPr>
                <w:color w:val="000000" w:themeColor="text1"/>
                <w:lang w:eastAsia="en-US"/>
              </w:rPr>
              <w:t xml:space="preserve"> </w:t>
            </w:r>
            <w:r w:rsidRPr="00F57CC0">
              <w:rPr>
                <w:color w:val="000000" w:themeColor="text1"/>
                <w:lang w:eastAsia="en-US"/>
              </w:rPr>
              <w:t xml:space="preserve">régulièrement </w:t>
            </w:r>
            <w:r w:rsidR="00E94AA5" w:rsidRPr="00F57CC0">
              <w:rPr>
                <w:color w:val="000000" w:themeColor="text1"/>
                <w:lang w:eastAsia="en-US"/>
              </w:rPr>
              <w:t xml:space="preserve"> </w:t>
            </w:r>
            <w:r w:rsidRPr="00F57CC0">
              <w:rPr>
                <w:color w:val="000000" w:themeColor="text1"/>
                <w:lang w:eastAsia="en-US"/>
              </w:rPr>
              <w:t>l</w:t>
            </w:r>
            <w:r w:rsidR="00E94AA5" w:rsidRPr="00F57CC0">
              <w:rPr>
                <w:color w:val="000000" w:themeColor="text1"/>
                <w:lang w:eastAsia="en-US"/>
              </w:rPr>
              <w:t xml:space="preserve">es routes et pistes non revêtues empruntées par les camions de transport de matériaux </w:t>
            </w:r>
          </w:p>
          <w:p w14:paraId="31945ACA" w14:textId="77777777" w:rsidR="00E94AA5" w:rsidRPr="00F57CC0" w:rsidRDefault="007E1279" w:rsidP="00C80968">
            <w:pPr>
              <w:keepNext/>
              <w:keepLines/>
              <w:numPr>
                <w:ilvl w:val="0"/>
                <w:numId w:val="31"/>
              </w:numPr>
              <w:spacing w:after="240"/>
              <w:rPr>
                <w:color w:val="000000" w:themeColor="text1"/>
                <w:lang w:eastAsia="en-US"/>
              </w:rPr>
            </w:pPr>
            <w:r w:rsidRPr="00F57CC0">
              <w:rPr>
                <w:color w:val="000000" w:themeColor="text1"/>
                <w:lang w:eastAsia="en-US"/>
              </w:rPr>
              <w:t>porter</w:t>
            </w:r>
            <w:r w:rsidR="00E94AA5" w:rsidRPr="00F57CC0">
              <w:rPr>
                <w:color w:val="000000" w:themeColor="text1"/>
                <w:lang w:eastAsia="en-US"/>
              </w:rPr>
              <w:t xml:space="preserve"> de</w:t>
            </w:r>
            <w:r w:rsidRPr="00F57CC0">
              <w:rPr>
                <w:color w:val="000000" w:themeColor="text1"/>
                <w:lang w:eastAsia="en-US"/>
              </w:rPr>
              <w:t>s</w:t>
            </w:r>
            <w:r w:rsidR="00E94AA5" w:rsidRPr="00F57CC0">
              <w:rPr>
                <w:color w:val="000000" w:themeColor="text1"/>
                <w:lang w:eastAsia="en-US"/>
              </w:rPr>
              <w:t xml:space="preserve"> masques de protection </w:t>
            </w:r>
            <w:r w:rsidRPr="00F57CC0">
              <w:rPr>
                <w:color w:val="000000" w:themeColor="text1"/>
                <w:lang w:eastAsia="en-US"/>
              </w:rPr>
              <w:t>lors des travaux de fouille et autres travaux entrainant la poussière</w:t>
            </w:r>
            <w:r w:rsidR="00E94AA5" w:rsidRPr="00F57CC0">
              <w:rPr>
                <w:color w:val="000000" w:themeColor="text1"/>
                <w:lang w:eastAsia="en-US"/>
              </w:rPr>
              <w:t xml:space="preserve"> </w:t>
            </w:r>
          </w:p>
          <w:p w14:paraId="236BD51F" w14:textId="77777777" w:rsidR="00E94AA5" w:rsidRPr="00F57CC0" w:rsidRDefault="004C4EF8" w:rsidP="00C80968">
            <w:pPr>
              <w:keepNext/>
              <w:keepLines/>
              <w:numPr>
                <w:ilvl w:val="0"/>
                <w:numId w:val="31"/>
              </w:numPr>
              <w:spacing w:after="240"/>
              <w:rPr>
                <w:color w:val="000000" w:themeColor="text1"/>
                <w:lang w:eastAsia="en-US"/>
              </w:rPr>
            </w:pPr>
            <w:r w:rsidRPr="00F57CC0">
              <w:rPr>
                <w:color w:val="000000" w:themeColor="text1"/>
                <w:lang w:eastAsia="en-US"/>
              </w:rPr>
              <w:t xml:space="preserve">animer des campagnes de sensibilisation </w:t>
            </w:r>
            <w:r w:rsidR="00E94AA5" w:rsidRPr="00F57CC0">
              <w:rPr>
                <w:color w:val="000000" w:themeColor="text1"/>
                <w:lang w:eastAsia="en-US"/>
              </w:rPr>
              <w:t>de sensibilisation</w:t>
            </w:r>
            <w:r w:rsidRPr="00F57CC0">
              <w:rPr>
                <w:color w:val="000000" w:themeColor="text1"/>
                <w:lang w:eastAsia="en-US"/>
              </w:rPr>
              <w:t xml:space="preserve"> sur la prévention des</w:t>
            </w:r>
            <w:r w:rsidR="00E94AA5" w:rsidRPr="00F57CC0">
              <w:rPr>
                <w:color w:val="000000" w:themeColor="text1"/>
                <w:lang w:eastAsia="en-US"/>
              </w:rPr>
              <w:t xml:space="preserve"> </w:t>
            </w:r>
            <w:r w:rsidRPr="00F57CC0">
              <w:rPr>
                <w:color w:val="000000" w:themeColor="text1"/>
                <w:lang w:eastAsia="en-US"/>
              </w:rPr>
              <w:t>IST et VIH/SIDA aux ouvriers et aux riverains</w:t>
            </w:r>
            <w:r w:rsidR="00E94AA5" w:rsidRPr="00F57CC0">
              <w:rPr>
                <w:color w:val="000000" w:themeColor="text1"/>
                <w:lang w:eastAsia="en-US"/>
              </w:rPr>
              <w:t xml:space="preserve"> </w:t>
            </w:r>
          </w:p>
        </w:tc>
        <w:tc>
          <w:tcPr>
            <w:tcW w:w="621" w:type="pct"/>
          </w:tcPr>
          <w:p w14:paraId="7ADBC2A7" w14:textId="77777777" w:rsidR="00E94AA5" w:rsidRPr="00F57CC0" w:rsidRDefault="00E94AA5" w:rsidP="00E94AA5">
            <w:pPr>
              <w:keepNext/>
              <w:keepLines/>
              <w:ind w:left="-59"/>
              <w:rPr>
                <w:color w:val="000000" w:themeColor="text1"/>
                <w:lang w:eastAsia="en-US"/>
              </w:rPr>
            </w:pPr>
          </w:p>
        </w:tc>
        <w:tc>
          <w:tcPr>
            <w:tcW w:w="1046" w:type="pct"/>
          </w:tcPr>
          <w:p w14:paraId="5BC769F1" w14:textId="77777777" w:rsidR="00E94AA5" w:rsidRPr="00F57CC0" w:rsidRDefault="00E94AA5" w:rsidP="00E94AA5">
            <w:pPr>
              <w:keepNext/>
              <w:keepLines/>
              <w:rPr>
                <w:color w:val="000000" w:themeColor="text1"/>
                <w:lang w:val="fr-CA" w:eastAsia="en-US"/>
              </w:rPr>
            </w:pPr>
            <w:r w:rsidRPr="00F57CC0">
              <w:rPr>
                <w:color w:val="000000" w:themeColor="text1"/>
                <w:lang w:val="fr-CA" w:eastAsia="en-US"/>
              </w:rPr>
              <w:t>Inclus dans le coût du marché de l’Entreprise</w:t>
            </w:r>
          </w:p>
          <w:p w14:paraId="0C382456" w14:textId="77777777" w:rsidR="00E94AA5" w:rsidRPr="00F57CC0" w:rsidRDefault="00E94AA5" w:rsidP="00E94AA5">
            <w:pPr>
              <w:keepNext/>
              <w:keepLines/>
              <w:rPr>
                <w:color w:val="000000" w:themeColor="text1"/>
                <w:lang w:val="fr-CA" w:eastAsia="en-US"/>
              </w:rPr>
            </w:pPr>
          </w:p>
          <w:p w14:paraId="60D6AC4A" w14:textId="77777777" w:rsidR="004C4EF8" w:rsidRPr="00F57CC0" w:rsidRDefault="004C4EF8" w:rsidP="00E94AA5">
            <w:pPr>
              <w:keepNext/>
              <w:keepLines/>
              <w:rPr>
                <w:rFonts w:eastAsia="Calibri"/>
                <w:color w:val="000000" w:themeColor="text1"/>
                <w:lang w:eastAsia="en-US"/>
              </w:rPr>
            </w:pPr>
          </w:p>
          <w:p w14:paraId="269C83CD" w14:textId="77777777" w:rsidR="004C4EF8" w:rsidRPr="00F57CC0" w:rsidRDefault="004C4EF8" w:rsidP="00E94AA5">
            <w:pPr>
              <w:keepNext/>
              <w:keepLines/>
              <w:rPr>
                <w:rFonts w:eastAsia="Calibri"/>
                <w:color w:val="000000" w:themeColor="text1"/>
                <w:lang w:eastAsia="en-US"/>
              </w:rPr>
            </w:pPr>
          </w:p>
          <w:p w14:paraId="5D791F0C" w14:textId="77777777" w:rsidR="004C4EF8" w:rsidRPr="00F57CC0" w:rsidRDefault="004C4EF8" w:rsidP="00E94AA5">
            <w:pPr>
              <w:keepNext/>
              <w:keepLines/>
              <w:rPr>
                <w:rFonts w:eastAsia="Calibri"/>
                <w:color w:val="000000" w:themeColor="text1"/>
                <w:lang w:eastAsia="en-US"/>
              </w:rPr>
            </w:pPr>
          </w:p>
          <w:p w14:paraId="0AA8E575" w14:textId="77777777" w:rsidR="004C4EF8" w:rsidRPr="00F57CC0" w:rsidRDefault="004C4EF8" w:rsidP="004C4EF8">
            <w:pPr>
              <w:keepNext/>
              <w:keepLines/>
              <w:rPr>
                <w:color w:val="000000" w:themeColor="text1"/>
                <w:lang w:val="fr-CA" w:eastAsia="en-US"/>
              </w:rPr>
            </w:pPr>
            <w:r w:rsidRPr="00F57CC0">
              <w:rPr>
                <w:color w:val="000000" w:themeColor="text1"/>
                <w:lang w:val="fr-CA" w:eastAsia="en-US"/>
              </w:rPr>
              <w:t>Inclus dans le coût du marché de l’Entreprise</w:t>
            </w:r>
          </w:p>
          <w:p w14:paraId="0C7761AB" w14:textId="77777777" w:rsidR="004C4EF8" w:rsidRPr="00F57CC0" w:rsidRDefault="004C4EF8" w:rsidP="00E94AA5">
            <w:pPr>
              <w:keepNext/>
              <w:keepLines/>
              <w:rPr>
                <w:rFonts w:eastAsia="Calibri"/>
                <w:color w:val="000000" w:themeColor="text1"/>
                <w:lang w:val="fr-CA" w:eastAsia="en-US"/>
              </w:rPr>
            </w:pPr>
          </w:p>
          <w:p w14:paraId="5AEA9E62" w14:textId="77777777" w:rsidR="004C4EF8" w:rsidRPr="00F57CC0" w:rsidRDefault="004C4EF8" w:rsidP="00E94AA5">
            <w:pPr>
              <w:keepNext/>
              <w:keepLines/>
              <w:rPr>
                <w:rFonts w:eastAsia="Calibri"/>
                <w:color w:val="000000" w:themeColor="text1"/>
                <w:lang w:eastAsia="en-US"/>
              </w:rPr>
            </w:pPr>
          </w:p>
          <w:p w14:paraId="75CAF774" w14:textId="77777777" w:rsidR="004C4EF8" w:rsidRPr="00F57CC0" w:rsidRDefault="004C4EF8" w:rsidP="00E94AA5">
            <w:pPr>
              <w:keepNext/>
              <w:keepLines/>
              <w:rPr>
                <w:rFonts w:eastAsia="Calibri"/>
                <w:color w:val="000000" w:themeColor="text1"/>
                <w:lang w:eastAsia="en-US"/>
              </w:rPr>
            </w:pPr>
          </w:p>
          <w:p w14:paraId="068425E3" w14:textId="77777777" w:rsidR="004C4EF8" w:rsidRPr="00F57CC0" w:rsidRDefault="004C4EF8" w:rsidP="00E94AA5">
            <w:pPr>
              <w:keepNext/>
              <w:keepLines/>
              <w:rPr>
                <w:rFonts w:eastAsia="Calibri"/>
                <w:color w:val="000000" w:themeColor="text1"/>
                <w:lang w:eastAsia="en-US"/>
              </w:rPr>
            </w:pPr>
          </w:p>
          <w:p w14:paraId="16AE3BFA" w14:textId="77777777" w:rsidR="004C4EF8" w:rsidRPr="00F57CC0" w:rsidRDefault="004C4EF8" w:rsidP="00E94AA5">
            <w:pPr>
              <w:keepNext/>
              <w:keepLines/>
              <w:rPr>
                <w:rFonts w:eastAsia="Calibri"/>
                <w:color w:val="000000" w:themeColor="text1"/>
                <w:lang w:eastAsia="en-US"/>
              </w:rPr>
            </w:pPr>
          </w:p>
          <w:p w14:paraId="353F9660" w14:textId="77777777" w:rsidR="00E94AA5" w:rsidRPr="00F57CC0" w:rsidRDefault="00713222" w:rsidP="00E94AA5">
            <w:pPr>
              <w:keepNext/>
              <w:keepLines/>
              <w:rPr>
                <w:color w:val="000000" w:themeColor="text1"/>
                <w:lang w:val="fr-CA" w:eastAsia="en-US"/>
              </w:rPr>
            </w:pPr>
            <w:r>
              <w:rPr>
                <w:rFonts w:eastAsia="Calibri"/>
                <w:color w:val="000000" w:themeColor="text1"/>
                <w:lang w:eastAsia="en-US"/>
              </w:rPr>
              <w:t>120 000</w:t>
            </w:r>
            <w:r w:rsidR="004C4EF8" w:rsidRPr="00F57CC0">
              <w:rPr>
                <w:rFonts w:eastAsia="Calibri"/>
                <w:color w:val="000000" w:themeColor="text1"/>
                <w:lang w:eastAsia="en-US"/>
              </w:rPr>
              <w:t xml:space="preserve"> </w:t>
            </w:r>
            <w:r w:rsidR="004C4EF8" w:rsidRPr="00F57CC0">
              <w:rPr>
                <w:color w:val="000000" w:themeColor="text1"/>
                <w:lang w:val="fr-CA" w:eastAsia="en-US"/>
              </w:rPr>
              <w:t>(sensibilisation)</w:t>
            </w:r>
          </w:p>
        </w:tc>
        <w:tc>
          <w:tcPr>
            <w:tcW w:w="563" w:type="pct"/>
          </w:tcPr>
          <w:p w14:paraId="6378AF53" w14:textId="77777777" w:rsidR="00E94AA5" w:rsidRPr="00F57CC0" w:rsidRDefault="002D45FA" w:rsidP="00E94AA5">
            <w:pPr>
              <w:rPr>
                <w:rFonts w:eastAsia="Calibri"/>
                <w:color w:val="000000" w:themeColor="text1"/>
                <w:lang w:eastAsia="en-US"/>
              </w:rPr>
            </w:pPr>
            <w:r w:rsidRPr="00F57CC0">
              <w:rPr>
                <w:rFonts w:eastAsia="Calibri"/>
                <w:color w:val="000000" w:themeColor="text1"/>
                <w:lang w:eastAsia="en-US"/>
              </w:rPr>
              <w:t>ENABEL</w:t>
            </w:r>
          </w:p>
          <w:p w14:paraId="27EAE3D0" w14:textId="77777777" w:rsidR="004C4EF8" w:rsidRPr="00F57CC0" w:rsidRDefault="004C4EF8" w:rsidP="00E94AA5">
            <w:pPr>
              <w:rPr>
                <w:rFonts w:eastAsia="Calibri"/>
                <w:color w:val="000000" w:themeColor="text1"/>
                <w:lang w:eastAsia="en-US"/>
              </w:rPr>
            </w:pPr>
            <w:r w:rsidRPr="00F57CC0">
              <w:rPr>
                <w:rFonts w:eastAsia="Calibri"/>
                <w:color w:val="000000" w:themeColor="text1"/>
                <w:lang w:eastAsia="en-US"/>
              </w:rPr>
              <w:t>MDC</w:t>
            </w:r>
          </w:p>
          <w:p w14:paraId="7932622C" w14:textId="77777777" w:rsidR="00E94AA5" w:rsidRPr="00F57CC0" w:rsidRDefault="00E94AA5" w:rsidP="00E94AA5">
            <w:pPr>
              <w:rPr>
                <w:rFonts w:eastAsia="Calibri"/>
                <w:color w:val="000000" w:themeColor="text1"/>
                <w:lang w:eastAsia="en-US"/>
              </w:rPr>
            </w:pPr>
            <w:r w:rsidRPr="00F57CC0">
              <w:rPr>
                <w:rFonts w:eastAsia="Calibri"/>
                <w:color w:val="000000" w:themeColor="text1"/>
                <w:lang w:eastAsia="en-US"/>
              </w:rPr>
              <w:t>DRS</w:t>
            </w:r>
          </w:p>
        </w:tc>
        <w:tc>
          <w:tcPr>
            <w:tcW w:w="489" w:type="pct"/>
          </w:tcPr>
          <w:p w14:paraId="1CED3A5B" w14:textId="77777777" w:rsidR="00E94AA5" w:rsidRPr="00F57CC0" w:rsidRDefault="00E94AA5" w:rsidP="00E94AA5">
            <w:pPr>
              <w:keepLines/>
              <w:rPr>
                <w:rFonts w:eastAsia="Times"/>
                <w:color w:val="000000" w:themeColor="text1"/>
              </w:rPr>
            </w:pPr>
            <w:r w:rsidRPr="00F57CC0">
              <w:rPr>
                <w:rFonts w:eastAsia="Times"/>
                <w:color w:val="000000" w:themeColor="text1"/>
              </w:rPr>
              <w:t xml:space="preserve">Taux de prévalence des maladies pulmonaires parmi les ouvriers </w:t>
            </w:r>
            <w:r w:rsidR="004C4EF8" w:rsidRPr="00F57CC0">
              <w:rPr>
                <w:rFonts w:eastAsia="Times"/>
                <w:color w:val="000000" w:themeColor="text1"/>
              </w:rPr>
              <w:t>et l</w:t>
            </w:r>
            <w:r w:rsidRPr="00F57CC0">
              <w:rPr>
                <w:rFonts w:eastAsia="Times"/>
                <w:color w:val="000000" w:themeColor="text1"/>
              </w:rPr>
              <w:t>es populations riveraines du chantier</w:t>
            </w:r>
          </w:p>
          <w:p w14:paraId="53E47F03" w14:textId="77777777" w:rsidR="004C4EF8" w:rsidRPr="00F57CC0" w:rsidRDefault="004C4EF8" w:rsidP="00E94AA5">
            <w:pPr>
              <w:keepLines/>
              <w:rPr>
                <w:rFonts w:eastAsia="Times"/>
                <w:color w:val="000000" w:themeColor="text1"/>
              </w:rPr>
            </w:pPr>
            <w:r w:rsidRPr="00F57CC0">
              <w:rPr>
                <w:rFonts w:eastAsia="Times"/>
                <w:color w:val="000000" w:themeColor="text1"/>
              </w:rPr>
              <w:t>Nombre de séances de sensibilisation</w:t>
            </w:r>
          </w:p>
          <w:p w14:paraId="7FE97AA4" w14:textId="77777777" w:rsidR="00E94AA5" w:rsidRPr="00F57CC0" w:rsidRDefault="00E94AA5" w:rsidP="00E94AA5">
            <w:pPr>
              <w:keepLines/>
              <w:rPr>
                <w:rFonts w:eastAsia="Times"/>
                <w:color w:val="000000" w:themeColor="text1"/>
              </w:rPr>
            </w:pPr>
          </w:p>
        </w:tc>
      </w:tr>
      <w:tr w:rsidR="00797C33" w:rsidRPr="00F57CC0" w14:paraId="56A52A99" w14:textId="77777777" w:rsidTr="00E94AA5">
        <w:trPr>
          <w:trHeight w:val="1504"/>
        </w:trPr>
        <w:tc>
          <w:tcPr>
            <w:tcW w:w="502" w:type="pct"/>
            <w:vMerge/>
          </w:tcPr>
          <w:p w14:paraId="5DA74B2E" w14:textId="77777777" w:rsidR="00E94AA5" w:rsidRPr="00F57CC0" w:rsidRDefault="00E94AA5" w:rsidP="00E94AA5">
            <w:pPr>
              <w:keepLines/>
              <w:rPr>
                <w:rFonts w:eastAsia="Times"/>
                <w:color w:val="000000" w:themeColor="text1"/>
              </w:rPr>
            </w:pPr>
          </w:p>
        </w:tc>
        <w:tc>
          <w:tcPr>
            <w:tcW w:w="555" w:type="pct"/>
          </w:tcPr>
          <w:p w14:paraId="75FC081D" w14:textId="77777777" w:rsidR="00E94AA5" w:rsidRPr="00F57CC0" w:rsidRDefault="00E94AA5" w:rsidP="00E94AA5">
            <w:pPr>
              <w:keepLines/>
              <w:rPr>
                <w:rFonts w:eastAsia="Times"/>
                <w:color w:val="000000" w:themeColor="text1"/>
              </w:rPr>
            </w:pPr>
            <w:r w:rsidRPr="00F57CC0">
              <w:rPr>
                <w:rFonts w:eastAsia="Times"/>
                <w:color w:val="000000" w:themeColor="text1"/>
              </w:rPr>
              <w:t>Risques d’accidents</w:t>
            </w:r>
          </w:p>
        </w:tc>
        <w:tc>
          <w:tcPr>
            <w:tcW w:w="1224" w:type="pct"/>
          </w:tcPr>
          <w:p w14:paraId="60D029A8" w14:textId="77777777" w:rsidR="00E94AA5" w:rsidRPr="00F57CC0" w:rsidRDefault="00E94AA5" w:rsidP="00C80968">
            <w:pPr>
              <w:keepNext/>
              <w:keepLines/>
              <w:numPr>
                <w:ilvl w:val="0"/>
                <w:numId w:val="31"/>
              </w:numPr>
              <w:spacing w:after="240"/>
              <w:rPr>
                <w:color w:val="000000" w:themeColor="text1"/>
                <w:lang w:eastAsia="en-US"/>
              </w:rPr>
            </w:pPr>
            <w:r w:rsidRPr="00F57CC0">
              <w:rPr>
                <w:color w:val="000000" w:themeColor="text1"/>
                <w:lang w:eastAsia="en-US"/>
              </w:rPr>
              <w:t>Mise au point de consignes de sécurité drastiques</w:t>
            </w:r>
          </w:p>
          <w:p w14:paraId="2CDB0C3E" w14:textId="77777777" w:rsidR="00E94AA5" w:rsidRPr="00F57CC0" w:rsidRDefault="00E94AA5" w:rsidP="00C80968">
            <w:pPr>
              <w:keepNext/>
              <w:keepLines/>
              <w:numPr>
                <w:ilvl w:val="0"/>
                <w:numId w:val="31"/>
              </w:numPr>
              <w:spacing w:after="240"/>
              <w:rPr>
                <w:color w:val="000000" w:themeColor="text1"/>
                <w:lang w:eastAsia="en-US"/>
              </w:rPr>
            </w:pPr>
            <w:r w:rsidRPr="00F57CC0">
              <w:rPr>
                <w:color w:val="000000" w:themeColor="text1"/>
                <w:lang w:eastAsia="en-US"/>
              </w:rPr>
              <w:t>Formation du personnel</w:t>
            </w:r>
          </w:p>
          <w:p w14:paraId="6A7163D0" w14:textId="77777777" w:rsidR="00E94AA5" w:rsidRPr="00F57CC0" w:rsidRDefault="00E94AA5" w:rsidP="00C80968">
            <w:pPr>
              <w:keepNext/>
              <w:keepLines/>
              <w:numPr>
                <w:ilvl w:val="0"/>
                <w:numId w:val="31"/>
              </w:numPr>
              <w:spacing w:after="240"/>
              <w:rPr>
                <w:color w:val="000000" w:themeColor="text1"/>
                <w:lang w:eastAsia="en-US"/>
              </w:rPr>
            </w:pPr>
            <w:r w:rsidRPr="00F57CC0">
              <w:rPr>
                <w:color w:val="000000" w:themeColor="text1"/>
                <w:lang w:eastAsia="en-US"/>
              </w:rPr>
              <w:t xml:space="preserve">Signaler les itinéraires de chantier </w:t>
            </w:r>
          </w:p>
          <w:p w14:paraId="1B0F12BC" w14:textId="77777777" w:rsidR="00E94AA5" w:rsidRPr="00F57CC0" w:rsidRDefault="00872B5D" w:rsidP="00C80968">
            <w:pPr>
              <w:keepNext/>
              <w:keepLines/>
              <w:numPr>
                <w:ilvl w:val="0"/>
                <w:numId w:val="31"/>
              </w:numPr>
              <w:spacing w:after="240"/>
              <w:rPr>
                <w:color w:val="000000" w:themeColor="text1"/>
                <w:lang w:eastAsia="en-US"/>
              </w:rPr>
            </w:pPr>
            <w:r w:rsidRPr="00F57CC0">
              <w:rPr>
                <w:color w:val="000000" w:themeColor="text1"/>
                <w:lang w:eastAsia="en-US"/>
              </w:rPr>
              <w:t>baliser les zones dangereuses</w:t>
            </w:r>
          </w:p>
          <w:p w14:paraId="2C4E668D" w14:textId="77777777" w:rsidR="00E94AA5" w:rsidRPr="00F57CC0" w:rsidRDefault="00E94AA5" w:rsidP="00C80968">
            <w:pPr>
              <w:keepNext/>
              <w:keepLines/>
              <w:numPr>
                <w:ilvl w:val="0"/>
                <w:numId w:val="31"/>
              </w:numPr>
              <w:spacing w:after="240"/>
              <w:rPr>
                <w:color w:val="000000" w:themeColor="text1"/>
                <w:lang w:eastAsia="en-US"/>
              </w:rPr>
            </w:pPr>
            <w:r w:rsidRPr="00F57CC0">
              <w:rPr>
                <w:color w:val="000000" w:themeColor="text1"/>
                <w:lang w:eastAsia="en-US"/>
              </w:rPr>
              <w:t>Sensibilisation des chauffeurs à la limitation stricte de la vitesse des camions de transport lors de la traversée des zones habitées</w:t>
            </w:r>
          </w:p>
        </w:tc>
        <w:tc>
          <w:tcPr>
            <w:tcW w:w="621" w:type="pct"/>
          </w:tcPr>
          <w:p w14:paraId="56C10829" w14:textId="77777777" w:rsidR="00E94AA5" w:rsidRPr="00F57CC0" w:rsidRDefault="00E94AA5" w:rsidP="00E94AA5">
            <w:pPr>
              <w:keepNext/>
              <w:keepLines/>
              <w:ind w:left="-59"/>
              <w:rPr>
                <w:color w:val="000000" w:themeColor="text1"/>
                <w:lang w:eastAsia="en-US"/>
              </w:rPr>
            </w:pPr>
            <w:r w:rsidRPr="00F57CC0">
              <w:rPr>
                <w:color w:val="000000" w:themeColor="text1"/>
                <w:lang w:eastAsia="en-US"/>
              </w:rPr>
              <w:t>Entreprise</w:t>
            </w:r>
          </w:p>
        </w:tc>
        <w:tc>
          <w:tcPr>
            <w:tcW w:w="1046" w:type="pct"/>
          </w:tcPr>
          <w:p w14:paraId="4662FE09" w14:textId="77777777" w:rsidR="00C67E85" w:rsidRPr="00F57CC0" w:rsidRDefault="00E94AA5" w:rsidP="00E94AA5">
            <w:pPr>
              <w:keepNext/>
              <w:keepLines/>
              <w:rPr>
                <w:color w:val="000000" w:themeColor="text1"/>
                <w:lang w:val="fr-CA" w:eastAsia="en-US"/>
              </w:rPr>
            </w:pPr>
            <w:r w:rsidRPr="00F57CC0">
              <w:rPr>
                <w:color w:val="000000" w:themeColor="text1"/>
                <w:lang w:val="fr-CA" w:eastAsia="en-US"/>
              </w:rPr>
              <w:t>Inclus dans le coût du marché de l’Entreprise</w:t>
            </w:r>
          </w:p>
          <w:p w14:paraId="5EB883BF" w14:textId="77777777" w:rsidR="00C67E85" w:rsidRPr="00F57CC0" w:rsidRDefault="00C67E85" w:rsidP="00C67E85">
            <w:pPr>
              <w:rPr>
                <w:color w:val="000000" w:themeColor="text1"/>
                <w:lang w:val="fr-CA" w:eastAsia="en-US"/>
              </w:rPr>
            </w:pPr>
          </w:p>
          <w:p w14:paraId="67A3267A" w14:textId="77777777" w:rsidR="00C67E85" w:rsidRPr="00F57CC0" w:rsidRDefault="00C67E85" w:rsidP="00C67E85">
            <w:pPr>
              <w:rPr>
                <w:color w:val="000000" w:themeColor="text1"/>
                <w:lang w:val="fr-CA" w:eastAsia="en-US"/>
              </w:rPr>
            </w:pPr>
          </w:p>
          <w:p w14:paraId="79080C54" w14:textId="77777777" w:rsidR="00C67E85" w:rsidRPr="00F57CC0" w:rsidRDefault="00C67E85" w:rsidP="00C67E85">
            <w:pPr>
              <w:rPr>
                <w:color w:val="000000" w:themeColor="text1"/>
                <w:lang w:val="fr-CA" w:eastAsia="en-US"/>
              </w:rPr>
            </w:pPr>
            <w:r w:rsidRPr="00F57CC0">
              <w:rPr>
                <w:color w:val="000000" w:themeColor="text1"/>
                <w:lang w:val="fr-CA" w:eastAsia="en-US"/>
              </w:rPr>
              <w:t>Inclus dans le coût du marché de l’Entreprise</w:t>
            </w:r>
          </w:p>
          <w:p w14:paraId="44CDF5F1" w14:textId="77777777" w:rsidR="00C67E85" w:rsidRPr="00F57CC0" w:rsidRDefault="00C67E85" w:rsidP="00C67E85">
            <w:pPr>
              <w:rPr>
                <w:color w:val="000000" w:themeColor="text1"/>
                <w:lang w:val="fr-CA" w:eastAsia="en-US"/>
              </w:rPr>
            </w:pPr>
          </w:p>
          <w:p w14:paraId="2C60E91B" w14:textId="77777777" w:rsidR="00C67E85" w:rsidRPr="00F57CC0" w:rsidRDefault="00C67E85" w:rsidP="00C67E85">
            <w:pPr>
              <w:rPr>
                <w:color w:val="000000" w:themeColor="text1"/>
                <w:lang w:val="fr-CA" w:eastAsia="en-US"/>
              </w:rPr>
            </w:pPr>
          </w:p>
          <w:p w14:paraId="1CDB8063" w14:textId="77777777" w:rsidR="00C67E85" w:rsidRPr="00F57CC0" w:rsidRDefault="00C67E85" w:rsidP="00C67E85">
            <w:pPr>
              <w:rPr>
                <w:color w:val="000000" w:themeColor="text1"/>
                <w:lang w:val="fr-CA" w:eastAsia="en-US"/>
              </w:rPr>
            </w:pPr>
          </w:p>
          <w:p w14:paraId="2BD905B2" w14:textId="77777777" w:rsidR="00C67E85" w:rsidRPr="00F57CC0" w:rsidRDefault="00C67E85" w:rsidP="00C67E85">
            <w:pPr>
              <w:rPr>
                <w:color w:val="000000" w:themeColor="text1"/>
                <w:lang w:val="fr-CA" w:eastAsia="en-US"/>
              </w:rPr>
            </w:pPr>
          </w:p>
          <w:p w14:paraId="3FBC4C30" w14:textId="77777777" w:rsidR="00E94AA5" w:rsidRPr="00F57CC0" w:rsidRDefault="00C67E85" w:rsidP="00C67E85">
            <w:pPr>
              <w:rPr>
                <w:color w:val="000000" w:themeColor="text1"/>
                <w:lang w:val="fr-CA" w:eastAsia="en-US"/>
              </w:rPr>
            </w:pPr>
            <w:r w:rsidRPr="00F57CC0">
              <w:rPr>
                <w:color w:val="000000" w:themeColor="text1"/>
                <w:lang w:val="fr-CA" w:eastAsia="en-US"/>
              </w:rPr>
              <w:t>Inclus dans le coût du marché de l’Entreprise</w:t>
            </w:r>
          </w:p>
        </w:tc>
        <w:tc>
          <w:tcPr>
            <w:tcW w:w="563" w:type="pct"/>
          </w:tcPr>
          <w:p w14:paraId="35C3B510" w14:textId="77777777" w:rsidR="00E94AA5" w:rsidRPr="00F57CC0" w:rsidRDefault="002D45FA" w:rsidP="00E94AA5">
            <w:pPr>
              <w:rPr>
                <w:rFonts w:eastAsia="Calibri"/>
                <w:color w:val="000000" w:themeColor="text1"/>
                <w:lang w:eastAsia="en-US"/>
              </w:rPr>
            </w:pPr>
            <w:r w:rsidRPr="00F57CC0">
              <w:rPr>
                <w:rFonts w:eastAsia="Calibri"/>
                <w:color w:val="000000" w:themeColor="text1"/>
                <w:lang w:eastAsia="en-US"/>
              </w:rPr>
              <w:t>ENABEL</w:t>
            </w:r>
          </w:p>
          <w:p w14:paraId="300608AC" w14:textId="77777777" w:rsidR="004C4EF8" w:rsidRPr="00F57CC0" w:rsidRDefault="004C4EF8" w:rsidP="004C4EF8">
            <w:pPr>
              <w:rPr>
                <w:rFonts w:eastAsia="Calibri"/>
                <w:color w:val="000000" w:themeColor="text1"/>
                <w:lang w:eastAsia="en-US"/>
              </w:rPr>
            </w:pPr>
            <w:r w:rsidRPr="00F57CC0">
              <w:rPr>
                <w:rFonts w:eastAsia="Calibri"/>
                <w:color w:val="000000" w:themeColor="text1"/>
                <w:lang w:eastAsia="en-US"/>
              </w:rPr>
              <w:t>MDC</w:t>
            </w:r>
          </w:p>
        </w:tc>
        <w:tc>
          <w:tcPr>
            <w:tcW w:w="489" w:type="pct"/>
          </w:tcPr>
          <w:p w14:paraId="72876A80" w14:textId="77777777" w:rsidR="00E94AA5" w:rsidRPr="00F57CC0" w:rsidRDefault="00E94AA5" w:rsidP="00E94AA5">
            <w:pPr>
              <w:keepLines/>
              <w:rPr>
                <w:rFonts w:eastAsia="Times"/>
                <w:color w:val="000000" w:themeColor="text1"/>
              </w:rPr>
            </w:pPr>
            <w:r w:rsidRPr="00F57CC0">
              <w:rPr>
                <w:rFonts w:eastAsia="Times"/>
                <w:color w:val="000000" w:themeColor="text1"/>
              </w:rPr>
              <w:t>Nombre d’accidents de travail enregistrés</w:t>
            </w:r>
          </w:p>
          <w:p w14:paraId="500D9D4C" w14:textId="77777777" w:rsidR="00E94AA5" w:rsidRPr="00F57CC0" w:rsidRDefault="00E94AA5" w:rsidP="00E94AA5">
            <w:pPr>
              <w:keepLines/>
              <w:rPr>
                <w:rFonts w:eastAsia="Times"/>
                <w:color w:val="000000" w:themeColor="text1"/>
              </w:rPr>
            </w:pPr>
            <w:r w:rsidRPr="00F57CC0">
              <w:rPr>
                <w:rFonts w:eastAsia="Times"/>
                <w:color w:val="000000" w:themeColor="text1"/>
              </w:rPr>
              <w:t>Nombre d’accidents de la circulation enregistrés</w:t>
            </w:r>
            <w:r w:rsidR="00C67E85" w:rsidRPr="00F57CC0">
              <w:rPr>
                <w:rFonts w:eastAsia="Times"/>
                <w:color w:val="000000" w:themeColor="text1"/>
              </w:rPr>
              <w:t xml:space="preserve"> Présence de système de balisage</w:t>
            </w:r>
          </w:p>
          <w:p w14:paraId="35583C8F" w14:textId="77777777" w:rsidR="00C67E85" w:rsidRPr="00F57CC0" w:rsidRDefault="00C67E85" w:rsidP="00E94AA5">
            <w:pPr>
              <w:keepLines/>
              <w:rPr>
                <w:rFonts w:eastAsia="Times"/>
                <w:color w:val="000000" w:themeColor="text1"/>
              </w:rPr>
            </w:pPr>
            <w:r w:rsidRPr="00F57CC0">
              <w:rPr>
                <w:rFonts w:eastAsia="Times"/>
                <w:color w:val="000000" w:themeColor="text1"/>
              </w:rPr>
              <w:t>Nombre de séance de sensibilisation</w:t>
            </w:r>
          </w:p>
          <w:p w14:paraId="15180C86" w14:textId="77777777" w:rsidR="00C67E85" w:rsidRPr="00F57CC0" w:rsidRDefault="00C67E85" w:rsidP="00E94AA5">
            <w:pPr>
              <w:keepLines/>
              <w:rPr>
                <w:rFonts w:eastAsia="Times"/>
                <w:color w:val="000000" w:themeColor="text1"/>
              </w:rPr>
            </w:pPr>
          </w:p>
        </w:tc>
      </w:tr>
      <w:tr w:rsidR="00797C33" w:rsidRPr="00F57CC0" w14:paraId="3B04566B" w14:textId="77777777" w:rsidTr="00E94AA5">
        <w:trPr>
          <w:trHeight w:val="1504"/>
        </w:trPr>
        <w:tc>
          <w:tcPr>
            <w:tcW w:w="502" w:type="pct"/>
          </w:tcPr>
          <w:p w14:paraId="19601915" w14:textId="77777777" w:rsidR="00E94AA5" w:rsidRPr="00F57CC0" w:rsidRDefault="00E94AA5" w:rsidP="00E94AA5">
            <w:pPr>
              <w:keepLines/>
              <w:rPr>
                <w:rFonts w:eastAsia="Times"/>
                <w:color w:val="000000" w:themeColor="text1"/>
              </w:rPr>
            </w:pPr>
            <w:r w:rsidRPr="00F57CC0">
              <w:rPr>
                <w:rFonts w:eastAsia="Times"/>
                <w:color w:val="000000" w:themeColor="text1"/>
              </w:rPr>
              <w:t>Activitées économiques</w:t>
            </w:r>
          </w:p>
        </w:tc>
        <w:tc>
          <w:tcPr>
            <w:tcW w:w="555" w:type="pct"/>
          </w:tcPr>
          <w:p w14:paraId="16AF0AE1" w14:textId="77777777" w:rsidR="00E94AA5" w:rsidRPr="00F57CC0" w:rsidRDefault="00D23783" w:rsidP="00E94AA5">
            <w:pPr>
              <w:keepLines/>
              <w:rPr>
                <w:rFonts w:eastAsia="Times"/>
                <w:color w:val="000000" w:themeColor="text1"/>
              </w:rPr>
            </w:pPr>
            <w:r w:rsidRPr="00F57CC0">
              <w:rPr>
                <w:rFonts w:eastAsia="Bookman Old Style"/>
                <w:color w:val="000000" w:themeColor="text1"/>
                <w:sz w:val="20"/>
              </w:rPr>
              <w:t>des populations riveraines sont défavorisées dans l’accès aux emplois liés au projet</w:t>
            </w:r>
          </w:p>
        </w:tc>
        <w:tc>
          <w:tcPr>
            <w:tcW w:w="1224" w:type="pct"/>
          </w:tcPr>
          <w:p w14:paraId="544121D2" w14:textId="77777777" w:rsidR="00D23783" w:rsidRPr="00F57CC0" w:rsidRDefault="00D23783" w:rsidP="00C80968">
            <w:pPr>
              <w:numPr>
                <w:ilvl w:val="0"/>
                <w:numId w:val="31"/>
              </w:numPr>
              <w:spacing w:after="37" w:line="238" w:lineRule="auto"/>
              <w:ind w:right="738"/>
              <w:jc w:val="both"/>
              <w:rPr>
                <w:color w:val="000000" w:themeColor="text1"/>
              </w:rPr>
            </w:pPr>
            <w:r w:rsidRPr="00F57CC0">
              <w:rPr>
                <w:rFonts w:eastAsia="Bookman Old Style"/>
                <w:color w:val="000000" w:themeColor="text1"/>
                <w:sz w:val="20"/>
              </w:rPr>
              <w:t xml:space="preserve">Favoriser la compétence et l’équité du genre dans le recrutement du personnel des entreprises des travaux; </w:t>
            </w:r>
          </w:p>
          <w:p w14:paraId="61BB4516" w14:textId="77777777" w:rsidR="00E94AA5" w:rsidRPr="00F57CC0" w:rsidRDefault="00D23783" w:rsidP="00C80968">
            <w:pPr>
              <w:keepNext/>
              <w:keepLines/>
              <w:numPr>
                <w:ilvl w:val="0"/>
                <w:numId w:val="31"/>
              </w:numPr>
              <w:spacing w:after="240"/>
              <w:rPr>
                <w:color w:val="000000" w:themeColor="text1"/>
                <w:lang w:eastAsia="en-US"/>
              </w:rPr>
            </w:pPr>
            <w:r w:rsidRPr="00F57CC0">
              <w:rPr>
                <w:rFonts w:eastAsia="Bookman Old Style"/>
                <w:color w:val="000000" w:themeColor="text1"/>
                <w:sz w:val="20"/>
              </w:rPr>
              <w:lastRenderedPageBreak/>
              <w:t>Privilégier la main d’œuvre locale en particulier pour les emplois non qualifiés en  respectant le code de travail du Burkina Faso.</w:t>
            </w:r>
          </w:p>
        </w:tc>
        <w:tc>
          <w:tcPr>
            <w:tcW w:w="621" w:type="pct"/>
          </w:tcPr>
          <w:p w14:paraId="685647FD" w14:textId="77777777" w:rsidR="00E94AA5" w:rsidRPr="00F57CC0" w:rsidRDefault="00E94AA5" w:rsidP="00E94AA5">
            <w:pPr>
              <w:keepNext/>
              <w:keepLines/>
              <w:ind w:left="-59"/>
              <w:rPr>
                <w:color w:val="000000" w:themeColor="text1"/>
                <w:lang w:eastAsia="en-US"/>
              </w:rPr>
            </w:pPr>
            <w:r w:rsidRPr="00F57CC0">
              <w:rPr>
                <w:color w:val="000000" w:themeColor="text1"/>
                <w:lang w:eastAsia="en-US"/>
              </w:rPr>
              <w:lastRenderedPageBreak/>
              <w:t>Entreprise</w:t>
            </w:r>
          </w:p>
          <w:p w14:paraId="51149D6F" w14:textId="77777777" w:rsidR="00E94AA5" w:rsidRPr="00F57CC0" w:rsidRDefault="00E94AA5" w:rsidP="00E94AA5">
            <w:pPr>
              <w:keepNext/>
              <w:keepLines/>
              <w:ind w:left="-59"/>
              <w:rPr>
                <w:color w:val="000000" w:themeColor="text1"/>
                <w:lang w:eastAsia="en-US"/>
              </w:rPr>
            </w:pPr>
          </w:p>
        </w:tc>
        <w:tc>
          <w:tcPr>
            <w:tcW w:w="1046" w:type="pct"/>
          </w:tcPr>
          <w:p w14:paraId="1EE89414" w14:textId="77777777" w:rsidR="00E94AA5" w:rsidRPr="00F57CC0" w:rsidRDefault="00D23783" w:rsidP="00E94AA5">
            <w:pPr>
              <w:keepNext/>
              <w:keepLines/>
              <w:rPr>
                <w:color w:val="000000" w:themeColor="text1"/>
                <w:lang w:val="fr-CA" w:eastAsia="en-US"/>
              </w:rPr>
            </w:pPr>
            <w:r w:rsidRPr="00F57CC0">
              <w:rPr>
                <w:color w:val="000000" w:themeColor="text1"/>
                <w:lang w:val="fr-CA" w:eastAsia="en-US"/>
              </w:rPr>
              <w:t>Inclus dans le coût du marché de l’Entreprise</w:t>
            </w:r>
          </w:p>
        </w:tc>
        <w:tc>
          <w:tcPr>
            <w:tcW w:w="563" w:type="pct"/>
          </w:tcPr>
          <w:p w14:paraId="5B857431" w14:textId="77777777" w:rsidR="00E94AA5" w:rsidRPr="00F57CC0" w:rsidRDefault="002D45FA" w:rsidP="00E94AA5">
            <w:pPr>
              <w:rPr>
                <w:rFonts w:eastAsia="Calibri"/>
                <w:color w:val="000000" w:themeColor="text1"/>
                <w:lang w:eastAsia="en-US"/>
              </w:rPr>
            </w:pPr>
            <w:r w:rsidRPr="00F57CC0">
              <w:rPr>
                <w:rFonts w:eastAsia="Calibri"/>
                <w:color w:val="000000" w:themeColor="text1"/>
                <w:lang w:eastAsia="en-US"/>
              </w:rPr>
              <w:t>ENABEL</w:t>
            </w:r>
          </w:p>
          <w:p w14:paraId="29C76D18" w14:textId="77777777" w:rsidR="00E94AA5" w:rsidRPr="00F57CC0" w:rsidRDefault="00D23783" w:rsidP="00E94AA5">
            <w:pPr>
              <w:rPr>
                <w:rFonts w:eastAsia="Calibri"/>
                <w:color w:val="000000" w:themeColor="text1"/>
                <w:lang w:eastAsia="en-US"/>
              </w:rPr>
            </w:pPr>
            <w:r w:rsidRPr="00F57CC0">
              <w:rPr>
                <w:rFonts w:eastAsia="Calibri"/>
                <w:color w:val="000000" w:themeColor="text1"/>
                <w:lang w:eastAsia="en-US"/>
              </w:rPr>
              <w:t>MDC</w:t>
            </w:r>
          </w:p>
        </w:tc>
        <w:tc>
          <w:tcPr>
            <w:tcW w:w="489" w:type="pct"/>
          </w:tcPr>
          <w:p w14:paraId="62B0FDC5" w14:textId="77777777" w:rsidR="00E94AA5" w:rsidRPr="00F57CC0" w:rsidRDefault="00E94AA5" w:rsidP="00D23783">
            <w:pPr>
              <w:keepLines/>
              <w:rPr>
                <w:rFonts w:eastAsia="Times"/>
                <w:color w:val="000000" w:themeColor="text1"/>
              </w:rPr>
            </w:pPr>
            <w:r w:rsidRPr="00F57CC0">
              <w:rPr>
                <w:rFonts w:eastAsia="Times"/>
                <w:color w:val="000000" w:themeColor="text1"/>
              </w:rPr>
              <w:t xml:space="preserve">Nombre </w:t>
            </w:r>
            <w:r w:rsidR="00D23783" w:rsidRPr="00F57CC0">
              <w:rPr>
                <w:rFonts w:eastAsia="Times"/>
                <w:color w:val="000000" w:themeColor="text1"/>
              </w:rPr>
              <w:t xml:space="preserve">d’emploi local crée </w:t>
            </w:r>
          </w:p>
        </w:tc>
      </w:tr>
      <w:tr w:rsidR="00797C33" w:rsidRPr="00F57CC0" w14:paraId="060C899B" w14:textId="77777777" w:rsidTr="00E94AA5">
        <w:trPr>
          <w:trHeight w:val="1504"/>
        </w:trPr>
        <w:tc>
          <w:tcPr>
            <w:tcW w:w="502" w:type="pct"/>
          </w:tcPr>
          <w:p w14:paraId="30741745" w14:textId="77777777" w:rsidR="00E94AA5" w:rsidRPr="00F57CC0" w:rsidRDefault="00E94AA5" w:rsidP="00E94AA5">
            <w:pPr>
              <w:keepLines/>
              <w:rPr>
                <w:rFonts w:eastAsia="Times"/>
                <w:color w:val="000000" w:themeColor="text1"/>
              </w:rPr>
            </w:pPr>
            <w:r w:rsidRPr="00F57CC0">
              <w:rPr>
                <w:rFonts w:eastAsia="Times"/>
                <w:color w:val="000000" w:themeColor="text1"/>
              </w:rPr>
              <w:t>Cohésion sociale/us et coutume</w:t>
            </w:r>
          </w:p>
        </w:tc>
        <w:tc>
          <w:tcPr>
            <w:tcW w:w="555" w:type="pct"/>
          </w:tcPr>
          <w:p w14:paraId="70AD8815" w14:textId="77777777" w:rsidR="00E94AA5" w:rsidRPr="00F57CC0" w:rsidRDefault="00E94AA5" w:rsidP="00E94AA5">
            <w:pPr>
              <w:keepLines/>
              <w:rPr>
                <w:rFonts w:eastAsia="Times"/>
                <w:color w:val="000000" w:themeColor="text1"/>
              </w:rPr>
            </w:pPr>
            <w:r w:rsidRPr="00F57CC0">
              <w:rPr>
                <w:rFonts w:eastAsia="Times"/>
                <w:color w:val="000000" w:themeColor="text1"/>
              </w:rPr>
              <w:t>Perturbation des habitudes sociale, des us et coutumes</w:t>
            </w:r>
          </w:p>
        </w:tc>
        <w:tc>
          <w:tcPr>
            <w:tcW w:w="1224" w:type="pct"/>
          </w:tcPr>
          <w:p w14:paraId="4C4A7B8C" w14:textId="77777777" w:rsidR="00E94AA5" w:rsidRPr="00F57CC0" w:rsidRDefault="00E94AA5" w:rsidP="00C80968">
            <w:pPr>
              <w:keepNext/>
              <w:keepLines/>
              <w:numPr>
                <w:ilvl w:val="0"/>
                <w:numId w:val="31"/>
              </w:numPr>
              <w:spacing w:after="240"/>
              <w:ind w:left="81" w:hanging="140"/>
              <w:rPr>
                <w:color w:val="000000" w:themeColor="text1"/>
                <w:lang w:eastAsia="en-US"/>
              </w:rPr>
            </w:pPr>
            <w:r w:rsidRPr="00F57CC0">
              <w:rPr>
                <w:color w:val="000000" w:themeColor="text1"/>
                <w:lang w:eastAsia="en-US"/>
              </w:rPr>
              <w:t xml:space="preserve">     Sensibiliser le personnel de travail au respect des us et coutumes</w:t>
            </w:r>
          </w:p>
          <w:p w14:paraId="607295AE" w14:textId="77777777" w:rsidR="00E94AA5" w:rsidRPr="00F57CC0" w:rsidRDefault="00E94AA5" w:rsidP="00155DF5">
            <w:pPr>
              <w:keepNext/>
              <w:keepLines/>
              <w:spacing w:after="240"/>
              <w:ind w:left="-59"/>
              <w:rPr>
                <w:color w:val="000000" w:themeColor="text1"/>
                <w:lang w:eastAsia="en-US"/>
              </w:rPr>
            </w:pPr>
          </w:p>
        </w:tc>
        <w:tc>
          <w:tcPr>
            <w:tcW w:w="621" w:type="pct"/>
          </w:tcPr>
          <w:p w14:paraId="26E51CAA" w14:textId="77777777" w:rsidR="00E94AA5" w:rsidRPr="00F57CC0" w:rsidRDefault="00E94AA5" w:rsidP="00E94AA5">
            <w:pPr>
              <w:keepNext/>
              <w:keepLines/>
              <w:ind w:left="-59"/>
              <w:rPr>
                <w:color w:val="000000" w:themeColor="text1"/>
                <w:lang w:eastAsia="en-US"/>
              </w:rPr>
            </w:pPr>
            <w:r w:rsidRPr="00F57CC0">
              <w:rPr>
                <w:color w:val="000000" w:themeColor="text1"/>
                <w:lang w:eastAsia="en-US"/>
              </w:rPr>
              <w:t>Entreprise</w:t>
            </w:r>
          </w:p>
          <w:p w14:paraId="3E89612D" w14:textId="77777777" w:rsidR="00E94AA5" w:rsidRPr="00F57CC0" w:rsidRDefault="00E94AA5" w:rsidP="00E94AA5">
            <w:pPr>
              <w:keepNext/>
              <w:keepLines/>
              <w:ind w:left="-59"/>
              <w:rPr>
                <w:color w:val="000000" w:themeColor="text1"/>
                <w:lang w:eastAsia="en-US"/>
              </w:rPr>
            </w:pPr>
            <w:r w:rsidRPr="00F57CC0">
              <w:rPr>
                <w:color w:val="000000" w:themeColor="text1"/>
                <w:lang w:eastAsia="en-US"/>
              </w:rPr>
              <w:t>Mairie</w:t>
            </w:r>
          </w:p>
          <w:p w14:paraId="3761D6C3" w14:textId="77777777" w:rsidR="00E94AA5" w:rsidRPr="00F57CC0" w:rsidRDefault="00E94AA5" w:rsidP="00E94AA5">
            <w:pPr>
              <w:keepNext/>
              <w:keepLines/>
              <w:ind w:left="-59"/>
              <w:rPr>
                <w:color w:val="000000" w:themeColor="text1"/>
                <w:lang w:eastAsia="en-US"/>
              </w:rPr>
            </w:pPr>
          </w:p>
        </w:tc>
        <w:tc>
          <w:tcPr>
            <w:tcW w:w="1046" w:type="pct"/>
          </w:tcPr>
          <w:p w14:paraId="3F78C165" w14:textId="77777777" w:rsidR="00E94AA5" w:rsidRPr="00F57CC0" w:rsidRDefault="00E94AA5" w:rsidP="00E94AA5">
            <w:pPr>
              <w:keepNext/>
              <w:keepLines/>
              <w:rPr>
                <w:color w:val="000000" w:themeColor="text1"/>
                <w:lang w:val="fr-CA" w:eastAsia="en-US"/>
              </w:rPr>
            </w:pPr>
            <w:r w:rsidRPr="00F57CC0">
              <w:rPr>
                <w:color w:val="000000" w:themeColor="text1"/>
                <w:lang w:val="fr-CA" w:eastAsia="en-US"/>
              </w:rPr>
              <w:t>75 000</w:t>
            </w:r>
          </w:p>
          <w:p w14:paraId="16A00F45" w14:textId="77777777" w:rsidR="00E94AA5" w:rsidRPr="00F57CC0" w:rsidRDefault="00E94AA5" w:rsidP="00E94AA5">
            <w:pPr>
              <w:keepNext/>
              <w:keepLines/>
              <w:rPr>
                <w:color w:val="000000" w:themeColor="text1"/>
                <w:lang w:val="fr-CA" w:eastAsia="en-US"/>
              </w:rPr>
            </w:pPr>
          </w:p>
        </w:tc>
        <w:tc>
          <w:tcPr>
            <w:tcW w:w="563" w:type="pct"/>
          </w:tcPr>
          <w:p w14:paraId="157679CC" w14:textId="77777777" w:rsidR="00E94AA5" w:rsidRPr="00F57CC0" w:rsidRDefault="002D45FA" w:rsidP="00E94AA5">
            <w:pPr>
              <w:rPr>
                <w:rFonts w:eastAsia="Calibri"/>
                <w:color w:val="000000" w:themeColor="text1"/>
                <w:lang w:eastAsia="en-US"/>
              </w:rPr>
            </w:pPr>
            <w:r w:rsidRPr="00F57CC0">
              <w:rPr>
                <w:rFonts w:eastAsia="Calibri"/>
                <w:color w:val="000000" w:themeColor="text1"/>
                <w:lang w:eastAsia="en-US"/>
              </w:rPr>
              <w:t>ENABEL</w:t>
            </w:r>
          </w:p>
          <w:p w14:paraId="7D2B55A1" w14:textId="77777777" w:rsidR="00E94AA5" w:rsidRPr="00F57CC0" w:rsidRDefault="00D23783" w:rsidP="00E94AA5">
            <w:pPr>
              <w:rPr>
                <w:rFonts w:eastAsia="Calibri"/>
                <w:color w:val="000000" w:themeColor="text1"/>
                <w:lang w:eastAsia="en-US"/>
              </w:rPr>
            </w:pPr>
            <w:r w:rsidRPr="00F57CC0">
              <w:rPr>
                <w:rFonts w:eastAsia="Calibri"/>
                <w:color w:val="000000" w:themeColor="text1"/>
                <w:lang w:eastAsia="en-US"/>
              </w:rPr>
              <w:t>MDC</w:t>
            </w:r>
          </w:p>
          <w:p w14:paraId="02810F7B" w14:textId="77777777" w:rsidR="00E94AA5" w:rsidRPr="00F57CC0" w:rsidRDefault="00E94AA5" w:rsidP="00E94AA5">
            <w:pPr>
              <w:rPr>
                <w:rFonts w:eastAsia="Calibri"/>
                <w:color w:val="000000" w:themeColor="text1"/>
                <w:lang w:eastAsia="en-US"/>
              </w:rPr>
            </w:pPr>
          </w:p>
        </w:tc>
        <w:tc>
          <w:tcPr>
            <w:tcW w:w="489" w:type="pct"/>
          </w:tcPr>
          <w:p w14:paraId="2C3B9D41" w14:textId="77777777" w:rsidR="00E94AA5" w:rsidRPr="00F57CC0" w:rsidRDefault="00E94AA5" w:rsidP="00E94AA5">
            <w:pPr>
              <w:keepLines/>
              <w:rPr>
                <w:rFonts w:eastAsia="Times"/>
                <w:color w:val="000000" w:themeColor="text1"/>
              </w:rPr>
            </w:pPr>
            <w:r w:rsidRPr="00F57CC0">
              <w:rPr>
                <w:rFonts w:eastAsia="Times"/>
                <w:color w:val="000000" w:themeColor="text1"/>
              </w:rPr>
              <w:t>Nombre de plainte</w:t>
            </w:r>
            <w:r w:rsidR="00155DF5" w:rsidRPr="00F57CC0">
              <w:rPr>
                <w:rFonts w:eastAsia="Times"/>
                <w:color w:val="000000" w:themeColor="text1"/>
              </w:rPr>
              <w:t>s</w:t>
            </w:r>
            <w:r w:rsidRPr="00F57CC0">
              <w:rPr>
                <w:rFonts w:eastAsia="Times"/>
                <w:color w:val="000000" w:themeColor="text1"/>
              </w:rPr>
              <w:t xml:space="preserve"> enregistrées</w:t>
            </w:r>
          </w:p>
        </w:tc>
      </w:tr>
      <w:tr w:rsidR="00E94AA5" w:rsidRPr="00F57CC0" w14:paraId="75D07680" w14:textId="77777777" w:rsidTr="00E94AA5">
        <w:trPr>
          <w:trHeight w:val="1504"/>
        </w:trPr>
        <w:tc>
          <w:tcPr>
            <w:tcW w:w="502" w:type="pct"/>
          </w:tcPr>
          <w:p w14:paraId="2A07B243" w14:textId="77777777" w:rsidR="00E94AA5" w:rsidRPr="00F57CC0" w:rsidRDefault="00E94AA5" w:rsidP="00E94AA5">
            <w:pPr>
              <w:keepLines/>
              <w:rPr>
                <w:rFonts w:eastAsia="Times"/>
                <w:color w:val="000000" w:themeColor="text1"/>
              </w:rPr>
            </w:pPr>
            <w:r w:rsidRPr="00F57CC0">
              <w:rPr>
                <w:rFonts w:eastAsia="Times"/>
                <w:color w:val="000000" w:themeColor="text1"/>
              </w:rPr>
              <w:lastRenderedPageBreak/>
              <w:t>patrimoine culturel et archéologique</w:t>
            </w:r>
          </w:p>
        </w:tc>
        <w:tc>
          <w:tcPr>
            <w:tcW w:w="555" w:type="pct"/>
          </w:tcPr>
          <w:p w14:paraId="044E7B9A" w14:textId="77777777" w:rsidR="00E94AA5" w:rsidRPr="00F57CC0" w:rsidRDefault="00E94AA5" w:rsidP="00E94AA5">
            <w:pPr>
              <w:keepLines/>
              <w:rPr>
                <w:rFonts w:eastAsia="Times"/>
                <w:color w:val="000000" w:themeColor="text1"/>
              </w:rPr>
            </w:pPr>
            <w:r w:rsidRPr="00F57CC0">
              <w:rPr>
                <w:rFonts w:eastAsia="Times"/>
                <w:color w:val="000000" w:themeColor="text1"/>
              </w:rPr>
              <w:t>Destruction de ressources</w:t>
            </w:r>
          </w:p>
          <w:p w14:paraId="51E86C74" w14:textId="77777777" w:rsidR="00E94AA5" w:rsidRPr="00F57CC0" w:rsidRDefault="00E94AA5" w:rsidP="00E94AA5">
            <w:pPr>
              <w:keepLines/>
              <w:rPr>
                <w:rFonts w:eastAsia="Times"/>
                <w:color w:val="000000" w:themeColor="text1"/>
              </w:rPr>
            </w:pPr>
            <w:r w:rsidRPr="00F57CC0">
              <w:rPr>
                <w:rFonts w:eastAsia="Times"/>
                <w:color w:val="000000" w:themeColor="text1"/>
              </w:rPr>
              <w:t>Culturelles physiques »</w:t>
            </w:r>
          </w:p>
        </w:tc>
        <w:tc>
          <w:tcPr>
            <w:tcW w:w="1224" w:type="pct"/>
          </w:tcPr>
          <w:p w14:paraId="5C95901B" w14:textId="77777777" w:rsidR="00E94AA5" w:rsidRPr="00F57CC0" w:rsidRDefault="00E94AA5" w:rsidP="00C80968">
            <w:pPr>
              <w:keepNext/>
              <w:keepLines/>
              <w:numPr>
                <w:ilvl w:val="0"/>
                <w:numId w:val="31"/>
              </w:numPr>
              <w:spacing w:after="240"/>
              <w:rPr>
                <w:color w:val="000000" w:themeColor="text1"/>
                <w:lang w:eastAsia="en-US"/>
              </w:rPr>
            </w:pPr>
            <w:r w:rsidRPr="00F57CC0">
              <w:rPr>
                <w:color w:val="000000" w:themeColor="text1"/>
                <w:lang w:eastAsia="en-US"/>
              </w:rPr>
              <w:t>Prendre contact avec les coutumiers et autres personnes ressources dans le cas de biens culturels détruits, pour les modalités pratiques à faire dans ce sens ;</w:t>
            </w:r>
          </w:p>
          <w:p w14:paraId="70C64036" w14:textId="77777777" w:rsidR="00E94AA5" w:rsidRPr="00F57CC0" w:rsidRDefault="00E94AA5" w:rsidP="00C80968">
            <w:pPr>
              <w:keepNext/>
              <w:keepLines/>
              <w:numPr>
                <w:ilvl w:val="0"/>
                <w:numId w:val="31"/>
              </w:numPr>
              <w:spacing w:after="240"/>
              <w:rPr>
                <w:color w:val="000000" w:themeColor="text1"/>
                <w:lang w:eastAsia="en-US"/>
              </w:rPr>
            </w:pPr>
            <w:r w:rsidRPr="00F57CC0">
              <w:rPr>
                <w:color w:val="000000" w:themeColor="text1"/>
                <w:lang w:eastAsia="en-US"/>
              </w:rPr>
              <w:t xml:space="preserve">Signaler toute découverte archéologique </w:t>
            </w:r>
            <w:r w:rsidR="003617D0" w:rsidRPr="00F57CC0">
              <w:rPr>
                <w:color w:val="000000" w:themeColor="text1"/>
                <w:lang w:eastAsia="en-US"/>
              </w:rPr>
              <w:t xml:space="preserve">lors des travaux </w:t>
            </w:r>
            <w:r w:rsidRPr="00F57CC0">
              <w:rPr>
                <w:color w:val="000000" w:themeColor="text1"/>
                <w:lang w:eastAsia="en-US"/>
              </w:rPr>
              <w:t>au chef de chantier qui informera les autorités coutumières et administratives.</w:t>
            </w:r>
          </w:p>
        </w:tc>
        <w:tc>
          <w:tcPr>
            <w:tcW w:w="621" w:type="pct"/>
          </w:tcPr>
          <w:p w14:paraId="009A40BF" w14:textId="77777777" w:rsidR="00E94AA5" w:rsidRPr="00F57CC0" w:rsidRDefault="00E94AA5" w:rsidP="00E94AA5">
            <w:pPr>
              <w:keepNext/>
              <w:keepLines/>
              <w:ind w:left="-59"/>
              <w:rPr>
                <w:color w:val="000000" w:themeColor="text1"/>
                <w:lang w:eastAsia="en-US"/>
              </w:rPr>
            </w:pPr>
            <w:r w:rsidRPr="00F57CC0">
              <w:rPr>
                <w:color w:val="000000" w:themeColor="text1"/>
                <w:lang w:eastAsia="en-US"/>
              </w:rPr>
              <w:t>Entreprise</w:t>
            </w:r>
          </w:p>
          <w:p w14:paraId="38B28CDE" w14:textId="77777777" w:rsidR="00E94AA5" w:rsidRPr="00F57CC0" w:rsidRDefault="00E94AA5" w:rsidP="00E94AA5">
            <w:pPr>
              <w:keepNext/>
              <w:keepLines/>
              <w:ind w:left="-59"/>
              <w:rPr>
                <w:color w:val="000000" w:themeColor="text1"/>
                <w:lang w:eastAsia="en-US"/>
              </w:rPr>
            </w:pPr>
          </w:p>
        </w:tc>
        <w:tc>
          <w:tcPr>
            <w:tcW w:w="1046" w:type="pct"/>
          </w:tcPr>
          <w:p w14:paraId="34D3044E" w14:textId="77777777" w:rsidR="00242434" w:rsidRPr="00F57CC0" w:rsidRDefault="00E94AA5" w:rsidP="00E94AA5">
            <w:pPr>
              <w:keepNext/>
              <w:keepLines/>
              <w:rPr>
                <w:color w:val="000000" w:themeColor="text1"/>
                <w:lang w:val="fr-CA" w:eastAsia="en-US"/>
              </w:rPr>
            </w:pPr>
            <w:r w:rsidRPr="00F57CC0">
              <w:rPr>
                <w:color w:val="000000" w:themeColor="text1"/>
              </w:rPr>
              <w:t xml:space="preserve"> </w:t>
            </w:r>
            <w:r w:rsidRPr="00F57CC0">
              <w:rPr>
                <w:color w:val="000000" w:themeColor="text1"/>
                <w:lang w:val="fr-CA" w:eastAsia="en-US"/>
              </w:rPr>
              <w:t>Inclus dans le coût du marché de l’Entreprise</w:t>
            </w:r>
          </w:p>
          <w:p w14:paraId="1E58F99B" w14:textId="77777777" w:rsidR="00242434" w:rsidRPr="00F57CC0" w:rsidRDefault="00242434" w:rsidP="00242434">
            <w:pPr>
              <w:rPr>
                <w:color w:val="000000" w:themeColor="text1"/>
                <w:lang w:val="fr-CA" w:eastAsia="en-US"/>
              </w:rPr>
            </w:pPr>
          </w:p>
          <w:p w14:paraId="566C7DE8" w14:textId="77777777" w:rsidR="00242434" w:rsidRPr="00F57CC0" w:rsidRDefault="00242434" w:rsidP="00242434">
            <w:pPr>
              <w:rPr>
                <w:color w:val="000000" w:themeColor="text1"/>
                <w:lang w:val="fr-CA" w:eastAsia="en-US"/>
              </w:rPr>
            </w:pPr>
          </w:p>
          <w:p w14:paraId="1B271BE1" w14:textId="77777777" w:rsidR="00242434" w:rsidRPr="00F57CC0" w:rsidRDefault="00242434" w:rsidP="00242434">
            <w:pPr>
              <w:rPr>
                <w:color w:val="000000" w:themeColor="text1"/>
                <w:lang w:val="fr-CA" w:eastAsia="en-US"/>
              </w:rPr>
            </w:pPr>
          </w:p>
          <w:p w14:paraId="46653E1C" w14:textId="77777777" w:rsidR="00242434" w:rsidRPr="00F57CC0" w:rsidRDefault="00242434" w:rsidP="00242434">
            <w:pPr>
              <w:rPr>
                <w:color w:val="000000" w:themeColor="text1"/>
                <w:lang w:val="fr-CA" w:eastAsia="en-US"/>
              </w:rPr>
            </w:pPr>
          </w:p>
          <w:p w14:paraId="350C9AEE" w14:textId="77777777" w:rsidR="00242434" w:rsidRPr="00F57CC0" w:rsidRDefault="00242434" w:rsidP="00242434">
            <w:pPr>
              <w:rPr>
                <w:color w:val="000000" w:themeColor="text1"/>
                <w:lang w:val="fr-CA" w:eastAsia="en-US"/>
              </w:rPr>
            </w:pPr>
          </w:p>
          <w:p w14:paraId="3FA05F5F" w14:textId="77777777" w:rsidR="00242434" w:rsidRPr="00F57CC0" w:rsidRDefault="00242434" w:rsidP="00242434">
            <w:pPr>
              <w:rPr>
                <w:color w:val="000000" w:themeColor="text1"/>
                <w:lang w:val="fr-CA" w:eastAsia="en-US"/>
              </w:rPr>
            </w:pPr>
          </w:p>
          <w:p w14:paraId="0677A139" w14:textId="77777777" w:rsidR="00E94AA5" w:rsidRPr="00F57CC0" w:rsidRDefault="00242434" w:rsidP="00242434">
            <w:pPr>
              <w:rPr>
                <w:color w:val="000000" w:themeColor="text1"/>
                <w:lang w:val="fr-CA" w:eastAsia="en-US"/>
              </w:rPr>
            </w:pPr>
            <w:r w:rsidRPr="00F57CC0">
              <w:rPr>
                <w:color w:val="000000" w:themeColor="text1"/>
                <w:lang w:val="fr-CA" w:eastAsia="en-US"/>
              </w:rPr>
              <w:t>Inclus dans le coût du marché de l’Entreprise</w:t>
            </w:r>
          </w:p>
        </w:tc>
        <w:tc>
          <w:tcPr>
            <w:tcW w:w="563" w:type="pct"/>
          </w:tcPr>
          <w:p w14:paraId="3670B5CA" w14:textId="77777777" w:rsidR="00E94AA5" w:rsidRPr="00F57CC0" w:rsidRDefault="002D45FA" w:rsidP="00E94AA5">
            <w:pPr>
              <w:rPr>
                <w:rFonts w:eastAsia="Calibri"/>
                <w:color w:val="000000" w:themeColor="text1"/>
                <w:lang w:eastAsia="en-US"/>
              </w:rPr>
            </w:pPr>
            <w:r w:rsidRPr="00F57CC0">
              <w:rPr>
                <w:rFonts w:eastAsia="Calibri"/>
                <w:color w:val="000000" w:themeColor="text1"/>
                <w:lang w:eastAsia="en-US"/>
              </w:rPr>
              <w:t>ENABEL</w:t>
            </w:r>
          </w:p>
          <w:p w14:paraId="1CFAD50F" w14:textId="77777777" w:rsidR="003617D0" w:rsidRPr="00F57CC0" w:rsidRDefault="003617D0" w:rsidP="00E94AA5">
            <w:pPr>
              <w:rPr>
                <w:rFonts w:eastAsia="Calibri"/>
                <w:color w:val="000000" w:themeColor="text1"/>
                <w:lang w:eastAsia="en-US"/>
              </w:rPr>
            </w:pPr>
            <w:r w:rsidRPr="00F57CC0">
              <w:rPr>
                <w:rFonts w:eastAsia="Calibri"/>
                <w:color w:val="000000" w:themeColor="text1"/>
                <w:lang w:eastAsia="en-US"/>
              </w:rPr>
              <w:t>MDC</w:t>
            </w:r>
          </w:p>
          <w:p w14:paraId="5DCC6FA6" w14:textId="77777777" w:rsidR="003617D0" w:rsidRPr="00F57CC0" w:rsidRDefault="003617D0" w:rsidP="003617D0">
            <w:pPr>
              <w:rPr>
                <w:rFonts w:eastAsia="Calibri"/>
                <w:color w:val="000000" w:themeColor="text1"/>
                <w:lang w:eastAsia="en-US"/>
              </w:rPr>
            </w:pPr>
            <w:r w:rsidRPr="00F57CC0">
              <w:rPr>
                <w:rFonts w:eastAsia="Calibri"/>
                <w:color w:val="000000" w:themeColor="text1"/>
                <w:lang w:eastAsia="en-US"/>
              </w:rPr>
              <w:t>Mairie</w:t>
            </w:r>
          </w:p>
        </w:tc>
        <w:tc>
          <w:tcPr>
            <w:tcW w:w="489" w:type="pct"/>
          </w:tcPr>
          <w:p w14:paraId="06E40CEC" w14:textId="77777777" w:rsidR="00E94AA5" w:rsidRPr="00F57CC0" w:rsidRDefault="00E94AA5" w:rsidP="00E94AA5">
            <w:pPr>
              <w:keepLines/>
              <w:rPr>
                <w:rFonts w:eastAsia="Times"/>
                <w:color w:val="000000" w:themeColor="text1"/>
              </w:rPr>
            </w:pPr>
            <w:r w:rsidRPr="00F57CC0">
              <w:rPr>
                <w:rFonts w:eastAsia="Times"/>
                <w:color w:val="000000" w:themeColor="text1"/>
              </w:rPr>
              <w:t xml:space="preserve">Nombre de </w:t>
            </w:r>
            <w:r w:rsidR="003617D0" w:rsidRPr="00F57CC0">
              <w:rPr>
                <w:rFonts w:eastAsia="Times"/>
                <w:color w:val="000000" w:themeColor="text1"/>
              </w:rPr>
              <w:t>déclaration d’incidents enregistré</w:t>
            </w:r>
          </w:p>
        </w:tc>
      </w:tr>
    </w:tbl>
    <w:p w14:paraId="595EF240" w14:textId="77777777" w:rsidR="00E94AA5" w:rsidRPr="00F57CC0" w:rsidRDefault="00E94AA5" w:rsidP="00E94AA5">
      <w:pPr>
        <w:rPr>
          <w:lang w:val="fr-CA" w:eastAsia="en-US"/>
        </w:rPr>
        <w:sectPr w:rsidR="00E94AA5" w:rsidRPr="00F57CC0" w:rsidSect="00625725">
          <w:pgSz w:w="16840" w:h="11900" w:orient="landscape"/>
          <w:pgMar w:top="2325" w:right="1560" w:bottom="1758" w:left="1758" w:header="709" w:footer="731" w:gutter="0"/>
          <w:cols w:space="708"/>
          <w:docGrid w:linePitch="326"/>
        </w:sectPr>
      </w:pPr>
    </w:p>
    <w:p w14:paraId="2A8074DE" w14:textId="77777777" w:rsidR="00E94AA5" w:rsidRPr="00F57CC0" w:rsidRDefault="00E94AA5" w:rsidP="0027704E">
      <w:pPr>
        <w:pStyle w:val="Titre20"/>
        <w:numPr>
          <w:ilvl w:val="2"/>
          <w:numId w:val="58"/>
        </w:numPr>
        <w:rPr>
          <w:rFonts w:ascii="Times New Roman" w:hAnsi="Times New Roman" w:cs="Times New Roman"/>
          <w:lang w:val="fr-CA"/>
        </w:rPr>
      </w:pPr>
      <w:bookmarkStart w:id="546" w:name="_Toc131515832"/>
      <w:bookmarkStart w:id="547" w:name="_Toc224052458"/>
      <w:r w:rsidRPr="00F57CC0">
        <w:rPr>
          <w:rFonts w:ascii="Times New Roman" w:hAnsi="Times New Roman" w:cs="Times New Roman"/>
          <w:lang w:val="fr-CA"/>
        </w:rPr>
        <w:lastRenderedPageBreak/>
        <w:t>Mesures de bonification des impacts positifs</w:t>
      </w:r>
      <w:bookmarkEnd w:id="546"/>
      <w:bookmarkEnd w:id="547"/>
    </w:p>
    <w:p w14:paraId="1D10268B" w14:textId="77777777" w:rsidR="00E94AA5" w:rsidRPr="00F57CC0" w:rsidRDefault="00E94AA5" w:rsidP="003617D0">
      <w:pPr>
        <w:spacing w:line="360" w:lineRule="auto"/>
        <w:jc w:val="both"/>
        <w:rPr>
          <w:lang w:val="fr-CA" w:eastAsia="en-US"/>
        </w:rPr>
      </w:pPr>
      <w:r w:rsidRPr="00F57CC0">
        <w:rPr>
          <w:lang w:val="fr-CA" w:eastAsia="en-US"/>
        </w:rPr>
        <w:t xml:space="preserve">Le tableau suivant présente les mesures </w:t>
      </w:r>
      <w:r w:rsidR="00D03C5B">
        <w:rPr>
          <w:lang w:val="fr-CA" w:eastAsia="en-US"/>
        </w:rPr>
        <w:t xml:space="preserve">de </w:t>
      </w:r>
      <w:r w:rsidRPr="00F57CC0">
        <w:rPr>
          <w:lang w:val="fr-CA" w:eastAsia="en-US"/>
        </w:rPr>
        <w:t>bonification des impacts positifs sur le milieu biophysique et humain</w:t>
      </w:r>
    </w:p>
    <w:p w14:paraId="0FA35753" w14:textId="77777777" w:rsidR="00E94AA5" w:rsidRPr="00F57CC0" w:rsidRDefault="00E94AA5" w:rsidP="003617D0">
      <w:pPr>
        <w:spacing w:line="360" w:lineRule="auto"/>
        <w:jc w:val="both"/>
        <w:rPr>
          <w:lang w:val="fr-CA" w:eastAsia="en-US"/>
        </w:rPr>
        <w:sectPr w:rsidR="00E94AA5" w:rsidRPr="00F57CC0" w:rsidSect="00625725">
          <w:pgSz w:w="11900" w:h="16840"/>
          <w:pgMar w:top="1560" w:right="1758" w:bottom="1758" w:left="2325" w:header="709" w:footer="731" w:gutter="0"/>
          <w:cols w:space="708"/>
          <w:docGrid w:linePitch="326"/>
        </w:sectPr>
      </w:pPr>
    </w:p>
    <w:p w14:paraId="0859C0CE" w14:textId="77777777" w:rsidR="00D03C5B" w:rsidRPr="00D03C5B" w:rsidRDefault="00D03C5B" w:rsidP="00D03C5B">
      <w:pPr>
        <w:pStyle w:val="Lgende"/>
        <w:keepNext/>
        <w:rPr>
          <w:lang w:val="fr-CA"/>
        </w:rPr>
      </w:pPr>
      <w:bookmarkStart w:id="548" w:name="_Toc224051930"/>
      <w:r>
        <w:lastRenderedPageBreak/>
        <w:t xml:space="preserve">Tableau </w:t>
      </w:r>
      <w:fldSimple w:instr=" SEQ Tableau \* ARABIC ">
        <w:r w:rsidR="00713222">
          <w:rPr>
            <w:noProof/>
          </w:rPr>
          <w:t>11</w:t>
        </w:r>
      </w:fldSimple>
      <w:r>
        <w:t xml:space="preserve"> : mesures de Bonification des impacts positifs sur le milieu </w:t>
      </w:r>
      <w:r w:rsidRPr="00F57CC0">
        <w:rPr>
          <w:lang w:val="fr-CA" w:eastAsia="en-US"/>
        </w:rPr>
        <w:t>biophysique et humain</w:t>
      </w:r>
      <w:bookmarkEnd w:id="548"/>
    </w:p>
    <w:tbl>
      <w:tblPr>
        <w:tblW w:w="5745" w:type="pct"/>
        <w:tblInd w:w="-9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560"/>
        <w:gridCol w:w="1723"/>
        <w:gridCol w:w="3769"/>
        <w:gridCol w:w="1959"/>
        <w:gridCol w:w="3248"/>
        <w:gridCol w:w="1748"/>
        <w:gridCol w:w="1518"/>
      </w:tblGrid>
      <w:tr w:rsidR="00E94AA5" w:rsidRPr="00F57CC0" w14:paraId="742352E1" w14:textId="77777777" w:rsidTr="00E94AA5">
        <w:trPr>
          <w:tblHeader/>
        </w:trPr>
        <w:tc>
          <w:tcPr>
            <w:tcW w:w="502" w:type="pct"/>
            <w:shd w:val="clear" w:color="auto" w:fill="EDEDED"/>
            <w:vAlign w:val="center"/>
          </w:tcPr>
          <w:p w14:paraId="76465468" w14:textId="77777777" w:rsidR="00E94AA5" w:rsidRPr="00F57CC0" w:rsidRDefault="00E94AA5" w:rsidP="00E94AA5">
            <w:pPr>
              <w:keepLines/>
              <w:spacing w:line="276" w:lineRule="auto"/>
              <w:jc w:val="center"/>
              <w:rPr>
                <w:rFonts w:eastAsia="Times"/>
                <w:b/>
                <w:color w:val="000000" w:themeColor="text1"/>
                <w:sz w:val="22"/>
                <w:szCs w:val="22"/>
              </w:rPr>
            </w:pPr>
            <w:bookmarkStart w:id="549" w:name="_Hlk131496361"/>
            <w:r w:rsidRPr="00F57CC0">
              <w:rPr>
                <w:rFonts w:eastAsia="Times"/>
                <w:b/>
                <w:color w:val="000000" w:themeColor="text1"/>
                <w:sz w:val="22"/>
                <w:szCs w:val="22"/>
              </w:rPr>
              <w:t>Composante du milieu physique affectée</w:t>
            </w:r>
          </w:p>
        </w:tc>
        <w:tc>
          <w:tcPr>
            <w:tcW w:w="555" w:type="pct"/>
            <w:shd w:val="clear" w:color="auto" w:fill="EDEDED"/>
            <w:vAlign w:val="center"/>
          </w:tcPr>
          <w:p w14:paraId="0321151E" w14:textId="77777777" w:rsidR="00E94AA5" w:rsidRPr="00F57CC0" w:rsidRDefault="00E94AA5" w:rsidP="00E94AA5">
            <w:pPr>
              <w:keepLines/>
              <w:spacing w:line="276" w:lineRule="auto"/>
              <w:jc w:val="center"/>
              <w:rPr>
                <w:rFonts w:eastAsia="Times"/>
                <w:b/>
                <w:color w:val="000000" w:themeColor="text1"/>
                <w:sz w:val="22"/>
                <w:szCs w:val="22"/>
              </w:rPr>
            </w:pPr>
            <w:r w:rsidRPr="00F57CC0">
              <w:rPr>
                <w:rFonts w:eastAsia="Times"/>
                <w:b/>
                <w:color w:val="000000" w:themeColor="text1"/>
                <w:sz w:val="22"/>
                <w:szCs w:val="22"/>
              </w:rPr>
              <w:t>Impacts potentiels</w:t>
            </w:r>
          </w:p>
        </w:tc>
        <w:tc>
          <w:tcPr>
            <w:tcW w:w="1214" w:type="pct"/>
            <w:shd w:val="clear" w:color="auto" w:fill="EDEDED"/>
            <w:vAlign w:val="center"/>
          </w:tcPr>
          <w:p w14:paraId="2733D2C7" w14:textId="77777777" w:rsidR="00E94AA5" w:rsidRPr="00F57CC0" w:rsidRDefault="00E94AA5" w:rsidP="00E94AA5">
            <w:pPr>
              <w:keepLines/>
              <w:spacing w:line="276" w:lineRule="auto"/>
              <w:jc w:val="center"/>
              <w:rPr>
                <w:rFonts w:eastAsia="Times"/>
                <w:b/>
                <w:color w:val="000000" w:themeColor="text1"/>
                <w:sz w:val="22"/>
                <w:szCs w:val="22"/>
              </w:rPr>
            </w:pPr>
            <w:r w:rsidRPr="00F57CC0">
              <w:rPr>
                <w:rFonts w:eastAsia="Times"/>
                <w:b/>
                <w:color w:val="000000" w:themeColor="text1"/>
                <w:sz w:val="22"/>
                <w:szCs w:val="22"/>
              </w:rPr>
              <w:t>Mesures de bonification des impacts posi</w:t>
            </w:r>
            <w:r w:rsidR="002E7597">
              <w:rPr>
                <w:rFonts w:eastAsia="Times"/>
                <w:b/>
                <w:color w:val="000000" w:themeColor="text1"/>
                <w:sz w:val="22"/>
                <w:szCs w:val="22"/>
              </w:rPr>
              <w:t>tifs</w:t>
            </w:r>
          </w:p>
        </w:tc>
        <w:tc>
          <w:tcPr>
            <w:tcW w:w="631" w:type="pct"/>
            <w:shd w:val="clear" w:color="auto" w:fill="EDEDED"/>
            <w:vAlign w:val="center"/>
          </w:tcPr>
          <w:p w14:paraId="0A29DC96" w14:textId="77777777" w:rsidR="00E94AA5" w:rsidRPr="00F57CC0" w:rsidRDefault="00E94AA5" w:rsidP="00E94AA5">
            <w:pPr>
              <w:keepLines/>
              <w:spacing w:line="276" w:lineRule="auto"/>
              <w:jc w:val="center"/>
              <w:rPr>
                <w:rFonts w:eastAsia="Times"/>
                <w:b/>
                <w:color w:val="000000" w:themeColor="text1"/>
                <w:sz w:val="22"/>
                <w:szCs w:val="22"/>
              </w:rPr>
            </w:pPr>
            <w:r w:rsidRPr="00F57CC0">
              <w:rPr>
                <w:rFonts w:eastAsia="Times"/>
                <w:b/>
                <w:color w:val="000000" w:themeColor="text1"/>
                <w:sz w:val="22"/>
                <w:szCs w:val="22"/>
              </w:rPr>
              <w:t>Acteurs responsables de la mise en œuvre</w:t>
            </w:r>
          </w:p>
        </w:tc>
        <w:tc>
          <w:tcPr>
            <w:tcW w:w="1046" w:type="pct"/>
            <w:shd w:val="clear" w:color="auto" w:fill="EDEDED"/>
            <w:vAlign w:val="center"/>
          </w:tcPr>
          <w:p w14:paraId="03002B21" w14:textId="77777777" w:rsidR="00E94AA5" w:rsidRPr="00F57CC0" w:rsidRDefault="00E94AA5" w:rsidP="00E94AA5">
            <w:pPr>
              <w:keepLines/>
              <w:spacing w:line="276" w:lineRule="auto"/>
              <w:jc w:val="center"/>
              <w:rPr>
                <w:rFonts w:eastAsia="Times"/>
                <w:b/>
                <w:color w:val="000000" w:themeColor="text1"/>
                <w:sz w:val="22"/>
                <w:szCs w:val="22"/>
              </w:rPr>
            </w:pPr>
            <w:r w:rsidRPr="00F57CC0">
              <w:rPr>
                <w:rFonts w:eastAsia="Times"/>
                <w:b/>
                <w:color w:val="000000" w:themeColor="text1"/>
                <w:sz w:val="22"/>
                <w:szCs w:val="22"/>
              </w:rPr>
              <w:t>Coût</w:t>
            </w:r>
            <w:r w:rsidRPr="00F57CC0">
              <w:rPr>
                <w:color w:val="000000" w:themeColor="text1"/>
                <w:sz w:val="22"/>
                <w:szCs w:val="22"/>
                <w:lang w:eastAsia="en-US"/>
              </w:rPr>
              <w:t xml:space="preserve"> </w:t>
            </w:r>
            <w:r w:rsidRPr="00F57CC0">
              <w:rPr>
                <w:b/>
                <w:color w:val="000000" w:themeColor="text1"/>
                <w:sz w:val="22"/>
                <w:szCs w:val="22"/>
                <w:lang w:eastAsia="en-US"/>
              </w:rPr>
              <w:t>(FCFA</w:t>
            </w:r>
            <w:r w:rsidRPr="00F57CC0">
              <w:rPr>
                <w:color w:val="000000" w:themeColor="text1"/>
                <w:sz w:val="22"/>
                <w:szCs w:val="22"/>
                <w:lang w:eastAsia="en-US"/>
              </w:rPr>
              <w:t>)</w:t>
            </w:r>
          </w:p>
        </w:tc>
        <w:tc>
          <w:tcPr>
            <w:tcW w:w="563" w:type="pct"/>
            <w:shd w:val="clear" w:color="auto" w:fill="EDEDED"/>
            <w:vAlign w:val="center"/>
          </w:tcPr>
          <w:p w14:paraId="38835327" w14:textId="77777777" w:rsidR="00E94AA5" w:rsidRPr="00F57CC0" w:rsidRDefault="00E94AA5" w:rsidP="00E94AA5">
            <w:pPr>
              <w:keepLines/>
              <w:spacing w:line="276" w:lineRule="auto"/>
              <w:jc w:val="center"/>
              <w:rPr>
                <w:rFonts w:eastAsia="Times"/>
                <w:b/>
                <w:color w:val="000000" w:themeColor="text1"/>
                <w:sz w:val="22"/>
                <w:szCs w:val="22"/>
              </w:rPr>
            </w:pPr>
            <w:r w:rsidRPr="00F57CC0">
              <w:rPr>
                <w:rFonts w:eastAsia="Times"/>
                <w:b/>
                <w:color w:val="000000" w:themeColor="text1"/>
                <w:sz w:val="22"/>
                <w:szCs w:val="22"/>
              </w:rPr>
              <w:t>Responsables du contrôle</w:t>
            </w:r>
          </w:p>
        </w:tc>
        <w:tc>
          <w:tcPr>
            <w:tcW w:w="489" w:type="pct"/>
            <w:shd w:val="clear" w:color="auto" w:fill="EDEDED"/>
            <w:vAlign w:val="center"/>
          </w:tcPr>
          <w:p w14:paraId="2119C18F" w14:textId="77777777" w:rsidR="00E94AA5" w:rsidRPr="00F57CC0" w:rsidRDefault="00E94AA5" w:rsidP="00E94AA5">
            <w:pPr>
              <w:keepLines/>
              <w:spacing w:line="276" w:lineRule="auto"/>
              <w:jc w:val="center"/>
              <w:rPr>
                <w:rFonts w:eastAsia="Times"/>
                <w:b/>
                <w:color w:val="000000" w:themeColor="text1"/>
                <w:sz w:val="22"/>
                <w:szCs w:val="22"/>
              </w:rPr>
            </w:pPr>
            <w:r w:rsidRPr="00F57CC0">
              <w:rPr>
                <w:rFonts w:eastAsia="Times"/>
                <w:b/>
                <w:color w:val="000000" w:themeColor="text1"/>
                <w:sz w:val="22"/>
                <w:szCs w:val="22"/>
              </w:rPr>
              <w:t>Indicateurs de suivi</w:t>
            </w:r>
          </w:p>
        </w:tc>
      </w:tr>
      <w:tr w:rsidR="00E94AA5" w:rsidRPr="00F57CC0" w14:paraId="14DBC1C0" w14:textId="77777777" w:rsidTr="003617D0">
        <w:trPr>
          <w:trHeight w:val="2086"/>
        </w:trPr>
        <w:tc>
          <w:tcPr>
            <w:tcW w:w="502" w:type="pct"/>
          </w:tcPr>
          <w:p w14:paraId="0A2F69F8" w14:textId="77777777" w:rsidR="00E94AA5" w:rsidRPr="00F57CC0" w:rsidRDefault="00E94AA5" w:rsidP="00E94AA5">
            <w:pPr>
              <w:keepLines/>
              <w:rPr>
                <w:rFonts w:eastAsia="Times"/>
                <w:color w:val="000000" w:themeColor="text1"/>
                <w:sz w:val="22"/>
                <w:szCs w:val="22"/>
              </w:rPr>
            </w:pPr>
            <w:r w:rsidRPr="00F57CC0">
              <w:rPr>
                <w:rFonts w:eastAsia="Times"/>
                <w:color w:val="000000" w:themeColor="text1"/>
                <w:sz w:val="22"/>
                <w:szCs w:val="22"/>
              </w:rPr>
              <w:t>Santé</w:t>
            </w:r>
            <w:r w:rsidRPr="00F57CC0">
              <w:rPr>
                <w:rFonts w:eastAsia="Times"/>
                <w:color w:val="000000" w:themeColor="text1"/>
              </w:rPr>
              <w:t xml:space="preserve"> </w:t>
            </w:r>
            <w:r w:rsidRPr="00F57CC0">
              <w:rPr>
                <w:rFonts w:eastAsia="Times"/>
                <w:color w:val="000000" w:themeColor="text1"/>
                <w:sz w:val="22"/>
                <w:szCs w:val="22"/>
              </w:rPr>
              <w:t>hygiène et sécurité</w:t>
            </w:r>
          </w:p>
        </w:tc>
        <w:tc>
          <w:tcPr>
            <w:tcW w:w="555" w:type="pct"/>
          </w:tcPr>
          <w:p w14:paraId="5800F5AE" w14:textId="77777777" w:rsidR="00E94AA5" w:rsidRPr="00F57CC0" w:rsidRDefault="00E94AA5" w:rsidP="00E94AA5">
            <w:pPr>
              <w:keepLines/>
              <w:rPr>
                <w:rFonts w:eastAsia="Times"/>
                <w:color w:val="000000" w:themeColor="text1"/>
                <w:sz w:val="22"/>
                <w:szCs w:val="22"/>
              </w:rPr>
            </w:pPr>
            <w:r w:rsidRPr="00F57CC0">
              <w:rPr>
                <w:rFonts w:eastAsia="Times"/>
                <w:color w:val="000000" w:themeColor="text1"/>
                <w:sz w:val="22"/>
                <w:szCs w:val="22"/>
              </w:rPr>
              <w:t>Réduction des maladies causées par l’usage de l’eau insalubre</w:t>
            </w:r>
          </w:p>
        </w:tc>
        <w:tc>
          <w:tcPr>
            <w:tcW w:w="1214" w:type="pct"/>
          </w:tcPr>
          <w:p w14:paraId="37DE02F5" w14:textId="77777777" w:rsidR="00E94AA5" w:rsidRPr="00F57CC0" w:rsidRDefault="00CB34B8" w:rsidP="00C80968">
            <w:pPr>
              <w:keepNext/>
              <w:keepLines/>
              <w:numPr>
                <w:ilvl w:val="0"/>
                <w:numId w:val="31"/>
              </w:numPr>
              <w:spacing w:after="240"/>
              <w:rPr>
                <w:color w:val="000000" w:themeColor="text1"/>
                <w:sz w:val="22"/>
                <w:szCs w:val="22"/>
                <w:lang w:eastAsia="en-US"/>
              </w:rPr>
            </w:pPr>
            <w:r w:rsidRPr="00F57CC0">
              <w:rPr>
                <w:color w:val="000000" w:themeColor="text1"/>
                <w:sz w:val="22"/>
                <w:szCs w:val="22"/>
                <w:lang w:eastAsia="en-US"/>
              </w:rPr>
              <w:t>la mise à la disposition de la population d’eau de qualité à travers la politique de l’ONEA</w:t>
            </w:r>
          </w:p>
          <w:p w14:paraId="5B243650" w14:textId="77777777" w:rsidR="00E94AA5" w:rsidRPr="00F57CC0" w:rsidRDefault="00CB34B8" w:rsidP="00C80968">
            <w:pPr>
              <w:keepNext/>
              <w:keepLines/>
              <w:numPr>
                <w:ilvl w:val="0"/>
                <w:numId w:val="31"/>
              </w:numPr>
              <w:spacing w:after="240"/>
              <w:rPr>
                <w:color w:val="000000" w:themeColor="text1"/>
                <w:sz w:val="22"/>
                <w:szCs w:val="22"/>
                <w:lang w:eastAsia="en-US"/>
              </w:rPr>
            </w:pPr>
            <w:r w:rsidRPr="00F57CC0">
              <w:rPr>
                <w:color w:val="000000" w:themeColor="text1"/>
                <w:sz w:val="22"/>
                <w:szCs w:val="22"/>
                <w:lang w:eastAsia="en-US"/>
              </w:rPr>
              <w:t>amélioration de l’</w:t>
            </w:r>
            <w:r w:rsidR="00F202F0" w:rsidRPr="00F57CC0">
              <w:rPr>
                <w:color w:val="000000" w:themeColor="text1"/>
                <w:sz w:val="22"/>
                <w:szCs w:val="22"/>
                <w:lang w:eastAsia="en-US"/>
              </w:rPr>
              <w:t>hygiène</w:t>
            </w:r>
            <w:r w:rsidRPr="00F57CC0">
              <w:rPr>
                <w:color w:val="000000" w:themeColor="text1"/>
                <w:sz w:val="22"/>
                <w:szCs w:val="22"/>
                <w:lang w:eastAsia="en-US"/>
              </w:rPr>
              <w:t xml:space="preserve"> et de l’assainissement dans la zone de couverture</w:t>
            </w:r>
            <w:r w:rsidR="00F202F0" w:rsidRPr="00F57CC0">
              <w:rPr>
                <w:color w:val="000000" w:themeColor="text1"/>
                <w:sz w:val="22"/>
                <w:szCs w:val="22"/>
                <w:lang w:eastAsia="en-US"/>
              </w:rPr>
              <w:t xml:space="preserve"> de l’AEPS</w:t>
            </w:r>
            <w:r w:rsidR="00E94AA5" w:rsidRPr="00F57CC0">
              <w:rPr>
                <w:color w:val="000000" w:themeColor="text1"/>
                <w:sz w:val="22"/>
                <w:szCs w:val="22"/>
                <w:lang w:eastAsia="en-US"/>
              </w:rPr>
              <w:t xml:space="preserve"> </w:t>
            </w:r>
          </w:p>
        </w:tc>
        <w:tc>
          <w:tcPr>
            <w:tcW w:w="631" w:type="pct"/>
          </w:tcPr>
          <w:p w14:paraId="17447594" w14:textId="77777777" w:rsidR="00E94AA5" w:rsidRPr="00F57CC0" w:rsidRDefault="002D45FA" w:rsidP="00E94AA5">
            <w:pPr>
              <w:keepNext/>
              <w:keepLines/>
              <w:rPr>
                <w:color w:val="000000" w:themeColor="text1"/>
                <w:sz w:val="22"/>
                <w:szCs w:val="22"/>
                <w:lang w:eastAsia="en-US"/>
              </w:rPr>
            </w:pPr>
            <w:r w:rsidRPr="00F57CC0">
              <w:rPr>
                <w:color w:val="000000" w:themeColor="text1"/>
                <w:sz w:val="22"/>
                <w:szCs w:val="22"/>
                <w:lang w:eastAsia="en-US"/>
              </w:rPr>
              <w:t>ENABEL</w:t>
            </w:r>
          </w:p>
          <w:p w14:paraId="385F726D" w14:textId="77777777" w:rsidR="00E94AA5" w:rsidRPr="00F57CC0" w:rsidRDefault="00F202F0" w:rsidP="00E94AA5">
            <w:pPr>
              <w:keepNext/>
              <w:keepLines/>
              <w:rPr>
                <w:color w:val="000000" w:themeColor="text1"/>
                <w:sz w:val="22"/>
                <w:szCs w:val="22"/>
                <w:lang w:eastAsia="en-US"/>
              </w:rPr>
            </w:pPr>
            <w:r w:rsidRPr="00F57CC0">
              <w:rPr>
                <w:color w:val="000000" w:themeColor="text1"/>
                <w:sz w:val="22"/>
                <w:szCs w:val="22"/>
                <w:lang w:eastAsia="en-US"/>
              </w:rPr>
              <w:t>ONEA</w:t>
            </w:r>
          </w:p>
        </w:tc>
        <w:tc>
          <w:tcPr>
            <w:tcW w:w="1046" w:type="pct"/>
          </w:tcPr>
          <w:p w14:paraId="40B59A43" w14:textId="77777777" w:rsidR="00E94AA5" w:rsidRPr="00F57CC0" w:rsidRDefault="00E94AA5" w:rsidP="00E94AA5">
            <w:pPr>
              <w:keepNext/>
              <w:keepLines/>
              <w:rPr>
                <w:color w:val="000000" w:themeColor="text1"/>
                <w:sz w:val="22"/>
                <w:szCs w:val="22"/>
                <w:lang w:val="fr-CA" w:eastAsia="en-US"/>
              </w:rPr>
            </w:pPr>
            <w:r w:rsidRPr="00F57CC0">
              <w:rPr>
                <w:color w:val="000000" w:themeColor="text1"/>
                <w:sz w:val="22"/>
                <w:szCs w:val="22"/>
                <w:lang w:val="fr-CA" w:eastAsia="en-US"/>
              </w:rPr>
              <w:t>75 000</w:t>
            </w:r>
          </w:p>
          <w:p w14:paraId="11EBCDF1" w14:textId="77777777" w:rsidR="00E94AA5" w:rsidRPr="00F57CC0" w:rsidRDefault="00E94AA5" w:rsidP="00E94AA5">
            <w:pPr>
              <w:keepNext/>
              <w:keepLines/>
              <w:rPr>
                <w:color w:val="000000" w:themeColor="text1"/>
                <w:sz w:val="22"/>
                <w:szCs w:val="22"/>
                <w:lang w:val="fr-CA" w:eastAsia="en-US"/>
              </w:rPr>
            </w:pPr>
          </w:p>
          <w:p w14:paraId="1E48429C" w14:textId="77777777" w:rsidR="00E94AA5" w:rsidRPr="00F57CC0" w:rsidRDefault="00E94AA5" w:rsidP="00E94AA5">
            <w:pPr>
              <w:keepNext/>
              <w:keepLines/>
              <w:rPr>
                <w:color w:val="000000" w:themeColor="text1"/>
                <w:sz w:val="22"/>
                <w:szCs w:val="22"/>
                <w:lang w:val="fr-CA" w:eastAsia="en-US"/>
              </w:rPr>
            </w:pPr>
          </w:p>
        </w:tc>
        <w:tc>
          <w:tcPr>
            <w:tcW w:w="563" w:type="pct"/>
          </w:tcPr>
          <w:p w14:paraId="55302D04" w14:textId="77777777" w:rsidR="00E94AA5" w:rsidRPr="00F57CC0" w:rsidRDefault="002D45FA" w:rsidP="00E94AA5">
            <w:pPr>
              <w:rPr>
                <w:rFonts w:eastAsia="Calibri"/>
                <w:color w:val="000000" w:themeColor="text1"/>
                <w:sz w:val="22"/>
                <w:szCs w:val="22"/>
                <w:lang w:eastAsia="en-US"/>
              </w:rPr>
            </w:pPr>
            <w:r w:rsidRPr="00F57CC0">
              <w:rPr>
                <w:rFonts w:eastAsia="Calibri"/>
                <w:color w:val="000000" w:themeColor="text1"/>
                <w:sz w:val="22"/>
                <w:szCs w:val="22"/>
                <w:lang w:eastAsia="en-US"/>
              </w:rPr>
              <w:t>ENABEL</w:t>
            </w:r>
          </w:p>
          <w:p w14:paraId="343BE432" w14:textId="77777777" w:rsidR="00E94AA5" w:rsidRPr="00F57CC0" w:rsidRDefault="00E94AA5" w:rsidP="00E94AA5">
            <w:pPr>
              <w:rPr>
                <w:color w:val="000000" w:themeColor="text1"/>
                <w:sz w:val="22"/>
                <w:szCs w:val="22"/>
                <w:lang w:eastAsia="en-US"/>
              </w:rPr>
            </w:pPr>
            <w:r w:rsidRPr="00F57CC0">
              <w:rPr>
                <w:color w:val="000000" w:themeColor="text1"/>
                <w:sz w:val="22"/>
                <w:szCs w:val="22"/>
                <w:lang w:eastAsia="en-US"/>
              </w:rPr>
              <w:t>DRS</w:t>
            </w:r>
          </w:p>
          <w:p w14:paraId="78AE21A9" w14:textId="77777777" w:rsidR="003617D0" w:rsidRPr="00F57CC0" w:rsidRDefault="003617D0" w:rsidP="00E94AA5">
            <w:pPr>
              <w:rPr>
                <w:rFonts w:eastAsia="Calibri"/>
                <w:color w:val="000000" w:themeColor="text1"/>
                <w:sz w:val="22"/>
                <w:szCs w:val="22"/>
                <w:lang w:eastAsia="en-US"/>
              </w:rPr>
            </w:pPr>
            <w:r w:rsidRPr="00F57CC0">
              <w:rPr>
                <w:color w:val="000000" w:themeColor="text1"/>
                <w:sz w:val="22"/>
                <w:szCs w:val="22"/>
                <w:lang w:eastAsia="en-US"/>
              </w:rPr>
              <w:t>MDC</w:t>
            </w:r>
          </w:p>
        </w:tc>
        <w:tc>
          <w:tcPr>
            <w:tcW w:w="489" w:type="pct"/>
          </w:tcPr>
          <w:p w14:paraId="4B4E45E2" w14:textId="77777777" w:rsidR="00E94AA5" w:rsidRPr="00F57CC0" w:rsidRDefault="00E94AA5" w:rsidP="00E94AA5">
            <w:pPr>
              <w:keepLines/>
              <w:rPr>
                <w:rFonts w:eastAsia="Times"/>
                <w:color w:val="000000" w:themeColor="text1"/>
                <w:sz w:val="22"/>
                <w:szCs w:val="22"/>
              </w:rPr>
            </w:pPr>
            <w:r w:rsidRPr="00F57CC0">
              <w:rPr>
                <w:rFonts w:eastAsia="Times"/>
                <w:color w:val="000000" w:themeColor="text1"/>
                <w:sz w:val="22"/>
                <w:szCs w:val="22"/>
              </w:rPr>
              <w:t>Nombre de séances réalisé</w:t>
            </w:r>
          </w:p>
        </w:tc>
      </w:tr>
      <w:tr w:rsidR="00E94AA5" w:rsidRPr="00F57CC0" w14:paraId="13ECF1EF" w14:textId="77777777" w:rsidTr="00E94AA5">
        <w:trPr>
          <w:trHeight w:val="1504"/>
        </w:trPr>
        <w:tc>
          <w:tcPr>
            <w:tcW w:w="502" w:type="pct"/>
          </w:tcPr>
          <w:p w14:paraId="4DA4A3A3" w14:textId="77777777" w:rsidR="00E94AA5" w:rsidRPr="00F57CC0" w:rsidRDefault="00E94AA5" w:rsidP="00E94AA5">
            <w:pPr>
              <w:keepLines/>
              <w:rPr>
                <w:rFonts w:eastAsia="Times"/>
                <w:color w:val="000000" w:themeColor="text1"/>
                <w:sz w:val="22"/>
                <w:szCs w:val="22"/>
              </w:rPr>
            </w:pPr>
            <w:r w:rsidRPr="00F57CC0">
              <w:rPr>
                <w:rFonts w:eastAsia="Times"/>
                <w:color w:val="000000" w:themeColor="text1"/>
                <w:sz w:val="22"/>
                <w:szCs w:val="22"/>
              </w:rPr>
              <w:t>Emploi</w:t>
            </w:r>
          </w:p>
        </w:tc>
        <w:tc>
          <w:tcPr>
            <w:tcW w:w="555" w:type="pct"/>
          </w:tcPr>
          <w:p w14:paraId="40268998" w14:textId="77777777" w:rsidR="00E94AA5" w:rsidRPr="00F57CC0" w:rsidRDefault="00E94AA5" w:rsidP="00E94AA5">
            <w:pPr>
              <w:keepLines/>
              <w:rPr>
                <w:rFonts w:eastAsia="Times"/>
                <w:color w:val="000000" w:themeColor="text1"/>
                <w:sz w:val="22"/>
                <w:szCs w:val="22"/>
              </w:rPr>
            </w:pPr>
            <w:r w:rsidRPr="00F57CC0">
              <w:rPr>
                <w:rFonts w:eastAsia="Times"/>
                <w:color w:val="000000" w:themeColor="text1"/>
                <w:sz w:val="22"/>
                <w:szCs w:val="22"/>
              </w:rPr>
              <w:t>Création d’emploi</w:t>
            </w:r>
          </w:p>
        </w:tc>
        <w:tc>
          <w:tcPr>
            <w:tcW w:w="1214" w:type="pct"/>
          </w:tcPr>
          <w:p w14:paraId="21795CD8" w14:textId="77777777" w:rsidR="00E94AA5" w:rsidRPr="00F57CC0" w:rsidRDefault="00E94AA5" w:rsidP="00C80968">
            <w:pPr>
              <w:keepNext/>
              <w:keepLines/>
              <w:numPr>
                <w:ilvl w:val="0"/>
                <w:numId w:val="31"/>
              </w:numPr>
              <w:spacing w:after="240"/>
              <w:rPr>
                <w:color w:val="000000" w:themeColor="text1"/>
                <w:sz w:val="22"/>
                <w:szCs w:val="22"/>
                <w:lang w:eastAsia="en-US"/>
              </w:rPr>
            </w:pPr>
            <w:r w:rsidRPr="00F57CC0">
              <w:rPr>
                <w:color w:val="000000" w:themeColor="text1"/>
                <w:sz w:val="22"/>
                <w:szCs w:val="22"/>
                <w:lang w:eastAsia="en-US"/>
              </w:rPr>
              <w:t>Prioriser le recrutement des jeunes y compris les femmes des villages riverains en ce qui concerne la main-d’œuvre non spécialisée ;</w:t>
            </w:r>
          </w:p>
          <w:p w14:paraId="47EB8F07" w14:textId="77777777" w:rsidR="00E94AA5" w:rsidRPr="00F57CC0" w:rsidRDefault="00E94AA5" w:rsidP="00F202F0">
            <w:pPr>
              <w:keepNext/>
              <w:keepLines/>
              <w:spacing w:after="240"/>
              <w:ind w:left="360"/>
              <w:rPr>
                <w:color w:val="000000" w:themeColor="text1"/>
                <w:sz w:val="22"/>
                <w:szCs w:val="22"/>
                <w:lang w:eastAsia="en-US"/>
              </w:rPr>
            </w:pPr>
          </w:p>
        </w:tc>
        <w:tc>
          <w:tcPr>
            <w:tcW w:w="631" w:type="pct"/>
          </w:tcPr>
          <w:p w14:paraId="32DAE11A" w14:textId="77777777" w:rsidR="00E94AA5" w:rsidRPr="00F57CC0" w:rsidRDefault="00E94AA5" w:rsidP="00E94AA5">
            <w:pPr>
              <w:keepNext/>
              <w:keepLines/>
              <w:ind w:left="-59"/>
              <w:rPr>
                <w:color w:val="000000" w:themeColor="text1"/>
                <w:sz w:val="22"/>
                <w:szCs w:val="22"/>
                <w:lang w:eastAsia="en-US"/>
              </w:rPr>
            </w:pPr>
            <w:r w:rsidRPr="00F57CC0">
              <w:rPr>
                <w:color w:val="000000" w:themeColor="text1"/>
                <w:sz w:val="22"/>
                <w:szCs w:val="22"/>
                <w:lang w:eastAsia="en-US"/>
              </w:rPr>
              <w:t>Entreprise</w:t>
            </w:r>
          </w:p>
          <w:p w14:paraId="11FA68F5" w14:textId="77777777" w:rsidR="00F202F0" w:rsidRPr="00F57CC0" w:rsidRDefault="00F202F0" w:rsidP="00E94AA5">
            <w:pPr>
              <w:keepNext/>
              <w:keepLines/>
              <w:ind w:left="-59"/>
              <w:rPr>
                <w:color w:val="000000" w:themeColor="text1"/>
                <w:sz w:val="22"/>
                <w:szCs w:val="22"/>
                <w:lang w:eastAsia="en-US"/>
              </w:rPr>
            </w:pPr>
          </w:p>
          <w:p w14:paraId="4E992F8F" w14:textId="77777777" w:rsidR="00F202F0" w:rsidRPr="00F57CC0" w:rsidRDefault="00F202F0" w:rsidP="00F202F0">
            <w:pPr>
              <w:rPr>
                <w:color w:val="000000" w:themeColor="text1"/>
                <w:sz w:val="22"/>
                <w:szCs w:val="22"/>
                <w:lang w:eastAsia="en-US"/>
              </w:rPr>
            </w:pPr>
          </w:p>
          <w:p w14:paraId="65C24F66" w14:textId="77777777" w:rsidR="00F202F0" w:rsidRPr="00F57CC0" w:rsidRDefault="00F202F0" w:rsidP="00F202F0">
            <w:pPr>
              <w:rPr>
                <w:color w:val="000000" w:themeColor="text1"/>
                <w:sz w:val="22"/>
                <w:szCs w:val="22"/>
                <w:lang w:eastAsia="en-US"/>
              </w:rPr>
            </w:pPr>
          </w:p>
          <w:p w14:paraId="6A6CDCB6" w14:textId="77777777" w:rsidR="00F202F0" w:rsidRPr="00F57CC0" w:rsidRDefault="00F202F0" w:rsidP="00F202F0">
            <w:pPr>
              <w:rPr>
                <w:color w:val="000000" w:themeColor="text1"/>
                <w:sz w:val="22"/>
                <w:szCs w:val="22"/>
                <w:lang w:eastAsia="en-US"/>
              </w:rPr>
            </w:pPr>
          </w:p>
          <w:p w14:paraId="6D5C1818" w14:textId="77777777" w:rsidR="00E94AA5" w:rsidRPr="00F57CC0" w:rsidRDefault="00E94AA5" w:rsidP="00F202F0">
            <w:pPr>
              <w:rPr>
                <w:color w:val="000000" w:themeColor="text1"/>
                <w:sz w:val="22"/>
                <w:szCs w:val="22"/>
                <w:lang w:eastAsia="en-US"/>
              </w:rPr>
            </w:pPr>
          </w:p>
        </w:tc>
        <w:tc>
          <w:tcPr>
            <w:tcW w:w="1046" w:type="pct"/>
          </w:tcPr>
          <w:p w14:paraId="011532BB" w14:textId="77777777" w:rsidR="00F202F0" w:rsidRPr="00F57CC0" w:rsidRDefault="003617D0" w:rsidP="00E94AA5">
            <w:pPr>
              <w:keepNext/>
              <w:keepLines/>
              <w:rPr>
                <w:color w:val="000000" w:themeColor="text1"/>
                <w:sz w:val="22"/>
                <w:szCs w:val="22"/>
                <w:lang w:val="fr-CA" w:eastAsia="en-US"/>
              </w:rPr>
            </w:pPr>
            <w:r w:rsidRPr="00F57CC0">
              <w:rPr>
                <w:color w:val="000000" w:themeColor="text1"/>
                <w:lang w:val="fr-CA" w:eastAsia="en-US"/>
              </w:rPr>
              <w:t>Inclus dans le coût du marché de l’Entreprise</w:t>
            </w:r>
          </w:p>
          <w:p w14:paraId="2547D387" w14:textId="77777777" w:rsidR="00F202F0" w:rsidRPr="00F57CC0" w:rsidRDefault="00F202F0" w:rsidP="00F202F0">
            <w:pPr>
              <w:rPr>
                <w:color w:val="000000" w:themeColor="text1"/>
                <w:sz w:val="22"/>
                <w:szCs w:val="22"/>
                <w:lang w:val="fr-CA" w:eastAsia="en-US"/>
              </w:rPr>
            </w:pPr>
          </w:p>
          <w:p w14:paraId="4F8AA03C" w14:textId="77777777" w:rsidR="00F202F0" w:rsidRPr="00F57CC0" w:rsidRDefault="00F202F0" w:rsidP="00F202F0">
            <w:pPr>
              <w:rPr>
                <w:color w:val="000000" w:themeColor="text1"/>
                <w:sz w:val="22"/>
                <w:szCs w:val="22"/>
                <w:lang w:val="fr-CA" w:eastAsia="en-US"/>
              </w:rPr>
            </w:pPr>
          </w:p>
          <w:p w14:paraId="1431FA00" w14:textId="77777777" w:rsidR="00E94AA5" w:rsidRPr="00F57CC0" w:rsidRDefault="00E94AA5" w:rsidP="00F202F0">
            <w:pPr>
              <w:rPr>
                <w:color w:val="000000" w:themeColor="text1"/>
                <w:sz w:val="22"/>
                <w:szCs w:val="22"/>
                <w:lang w:val="fr-CA" w:eastAsia="en-US"/>
              </w:rPr>
            </w:pPr>
          </w:p>
        </w:tc>
        <w:tc>
          <w:tcPr>
            <w:tcW w:w="563" w:type="pct"/>
          </w:tcPr>
          <w:p w14:paraId="5C5085D9" w14:textId="77777777" w:rsidR="00E94AA5" w:rsidRPr="00F57CC0" w:rsidRDefault="002D45FA" w:rsidP="00E94AA5">
            <w:pPr>
              <w:rPr>
                <w:rFonts w:eastAsia="Calibri"/>
                <w:color w:val="000000" w:themeColor="text1"/>
                <w:sz w:val="22"/>
                <w:szCs w:val="22"/>
                <w:lang w:eastAsia="en-US"/>
              </w:rPr>
            </w:pPr>
            <w:r w:rsidRPr="00F57CC0">
              <w:rPr>
                <w:rFonts w:eastAsia="Calibri"/>
                <w:color w:val="000000" w:themeColor="text1"/>
                <w:sz w:val="22"/>
                <w:szCs w:val="22"/>
                <w:lang w:eastAsia="en-US"/>
              </w:rPr>
              <w:t>ENABEL</w:t>
            </w:r>
          </w:p>
          <w:p w14:paraId="182BCA59" w14:textId="77777777" w:rsidR="00E94AA5" w:rsidRPr="00F57CC0" w:rsidRDefault="00E94AA5" w:rsidP="00E94AA5">
            <w:pPr>
              <w:rPr>
                <w:rFonts w:eastAsia="Calibri"/>
                <w:color w:val="000000" w:themeColor="text1"/>
                <w:sz w:val="22"/>
                <w:szCs w:val="22"/>
                <w:lang w:eastAsia="en-US"/>
              </w:rPr>
            </w:pPr>
            <w:r w:rsidRPr="00F57CC0">
              <w:rPr>
                <w:rFonts w:eastAsia="Calibri"/>
                <w:color w:val="000000" w:themeColor="text1"/>
                <w:sz w:val="22"/>
                <w:szCs w:val="22"/>
                <w:lang w:eastAsia="en-US"/>
              </w:rPr>
              <w:t>Mairie</w:t>
            </w:r>
          </w:p>
          <w:p w14:paraId="62FE7D1D" w14:textId="77777777" w:rsidR="003617D0" w:rsidRPr="00F57CC0" w:rsidRDefault="003617D0" w:rsidP="00E94AA5">
            <w:pPr>
              <w:rPr>
                <w:rFonts w:eastAsia="Calibri"/>
                <w:color w:val="000000" w:themeColor="text1"/>
                <w:sz w:val="22"/>
                <w:szCs w:val="22"/>
                <w:lang w:eastAsia="en-US"/>
              </w:rPr>
            </w:pPr>
            <w:r w:rsidRPr="00F57CC0">
              <w:rPr>
                <w:rFonts w:eastAsia="Calibri"/>
                <w:color w:val="000000" w:themeColor="text1"/>
                <w:sz w:val="22"/>
                <w:szCs w:val="22"/>
                <w:lang w:eastAsia="en-US"/>
              </w:rPr>
              <w:t>MDC</w:t>
            </w:r>
          </w:p>
        </w:tc>
        <w:tc>
          <w:tcPr>
            <w:tcW w:w="489" w:type="pct"/>
          </w:tcPr>
          <w:p w14:paraId="5812B7FF" w14:textId="77777777" w:rsidR="00E94AA5" w:rsidRPr="00F57CC0" w:rsidRDefault="00E94AA5" w:rsidP="00E94AA5">
            <w:pPr>
              <w:keepLines/>
              <w:rPr>
                <w:rFonts w:eastAsia="Times"/>
                <w:color w:val="000000" w:themeColor="text1"/>
                <w:sz w:val="22"/>
                <w:szCs w:val="22"/>
              </w:rPr>
            </w:pPr>
            <w:r w:rsidRPr="00F57CC0">
              <w:rPr>
                <w:rFonts w:eastAsia="Times"/>
                <w:color w:val="000000" w:themeColor="text1"/>
                <w:sz w:val="22"/>
                <w:szCs w:val="22"/>
              </w:rPr>
              <w:t>Nombre d’emploi</w:t>
            </w:r>
          </w:p>
          <w:p w14:paraId="61299225" w14:textId="77777777" w:rsidR="00E94AA5" w:rsidRPr="00F57CC0" w:rsidRDefault="00E94AA5" w:rsidP="00E94AA5">
            <w:pPr>
              <w:keepLines/>
              <w:rPr>
                <w:rFonts w:eastAsia="Times"/>
                <w:color w:val="000000" w:themeColor="text1"/>
                <w:sz w:val="22"/>
                <w:szCs w:val="22"/>
              </w:rPr>
            </w:pPr>
            <w:r w:rsidRPr="00F57CC0">
              <w:rPr>
                <w:rFonts w:eastAsia="Times"/>
                <w:color w:val="000000" w:themeColor="text1"/>
                <w:sz w:val="22"/>
                <w:szCs w:val="22"/>
              </w:rPr>
              <w:t>temporaire créés dans le</w:t>
            </w:r>
          </w:p>
          <w:p w14:paraId="12D86D7C" w14:textId="77777777" w:rsidR="00E94AA5" w:rsidRPr="00F57CC0" w:rsidRDefault="00E94AA5" w:rsidP="00E94AA5">
            <w:pPr>
              <w:keepLines/>
              <w:rPr>
                <w:rFonts w:eastAsia="Times"/>
                <w:color w:val="000000" w:themeColor="text1"/>
                <w:sz w:val="22"/>
                <w:szCs w:val="22"/>
              </w:rPr>
            </w:pPr>
            <w:r w:rsidRPr="00F57CC0">
              <w:rPr>
                <w:rFonts w:eastAsia="Times"/>
                <w:color w:val="000000" w:themeColor="text1"/>
                <w:sz w:val="22"/>
                <w:szCs w:val="22"/>
              </w:rPr>
              <w:t>village ;</w:t>
            </w:r>
          </w:p>
        </w:tc>
      </w:tr>
      <w:tr w:rsidR="00E94AA5" w:rsidRPr="00F57CC0" w14:paraId="17364FB0" w14:textId="77777777" w:rsidTr="00E94AA5">
        <w:trPr>
          <w:trHeight w:val="1504"/>
        </w:trPr>
        <w:tc>
          <w:tcPr>
            <w:tcW w:w="502" w:type="pct"/>
          </w:tcPr>
          <w:p w14:paraId="040A2708" w14:textId="77777777" w:rsidR="00E94AA5" w:rsidRPr="00F57CC0" w:rsidRDefault="00E94AA5" w:rsidP="00E94AA5">
            <w:pPr>
              <w:keepLines/>
              <w:rPr>
                <w:rFonts w:eastAsia="Times"/>
                <w:color w:val="000000" w:themeColor="text1"/>
                <w:sz w:val="22"/>
                <w:szCs w:val="22"/>
              </w:rPr>
            </w:pPr>
            <w:r w:rsidRPr="00F57CC0">
              <w:rPr>
                <w:rFonts w:eastAsia="Times"/>
                <w:color w:val="000000" w:themeColor="text1"/>
                <w:sz w:val="22"/>
                <w:szCs w:val="22"/>
              </w:rPr>
              <w:lastRenderedPageBreak/>
              <w:t>Activités économiques</w:t>
            </w:r>
          </w:p>
        </w:tc>
        <w:tc>
          <w:tcPr>
            <w:tcW w:w="555" w:type="pct"/>
          </w:tcPr>
          <w:p w14:paraId="14882325" w14:textId="77777777" w:rsidR="00F202F0" w:rsidRPr="00F57CC0" w:rsidRDefault="00E94AA5" w:rsidP="00E94AA5">
            <w:pPr>
              <w:keepLines/>
              <w:rPr>
                <w:rFonts w:eastAsia="Times"/>
                <w:color w:val="000000" w:themeColor="text1"/>
                <w:sz w:val="22"/>
                <w:szCs w:val="22"/>
              </w:rPr>
            </w:pPr>
            <w:r w:rsidRPr="00F57CC0">
              <w:rPr>
                <w:rFonts w:eastAsia="Times"/>
                <w:color w:val="000000" w:themeColor="text1"/>
                <w:sz w:val="22"/>
                <w:szCs w:val="22"/>
              </w:rPr>
              <w:t>Développement d’Activités Génératrice de Revenue</w:t>
            </w:r>
          </w:p>
          <w:p w14:paraId="45B8EFA0" w14:textId="77777777" w:rsidR="00F202F0" w:rsidRPr="00F57CC0" w:rsidRDefault="00F202F0" w:rsidP="00F202F0">
            <w:pPr>
              <w:rPr>
                <w:rFonts w:eastAsia="Times"/>
                <w:color w:val="000000" w:themeColor="text1"/>
                <w:sz w:val="22"/>
                <w:szCs w:val="22"/>
              </w:rPr>
            </w:pPr>
          </w:p>
          <w:p w14:paraId="62CD94E8" w14:textId="77777777" w:rsidR="00F202F0" w:rsidRPr="00F57CC0" w:rsidRDefault="00F202F0" w:rsidP="00F202F0">
            <w:pPr>
              <w:rPr>
                <w:rFonts w:eastAsia="Times"/>
                <w:color w:val="000000" w:themeColor="text1"/>
                <w:sz w:val="22"/>
                <w:szCs w:val="22"/>
              </w:rPr>
            </w:pPr>
          </w:p>
          <w:p w14:paraId="03D66293" w14:textId="77777777" w:rsidR="00E94AA5" w:rsidRPr="00F57CC0" w:rsidRDefault="00F202F0" w:rsidP="00F202F0">
            <w:pPr>
              <w:rPr>
                <w:rFonts w:eastAsia="Times"/>
                <w:color w:val="000000" w:themeColor="text1"/>
                <w:sz w:val="22"/>
                <w:szCs w:val="22"/>
              </w:rPr>
            </w:pPr>
            <w:r w:rsidRPr="00F57CC0">
              <w:rPr>
                <w:rFonts w:eastAsia="Times"/>
                <w:color w:val="000000" w:themeColor="text1"/>
                <w:sz w:val="22"/>
                <w:szCs w:val="22"/>
              </w:rPr>
              <w:t>Amélioration des conditions de vie</w:t>
            </w:r>
          </w:p>
        </w:tc>
        <w:tc>
          <w:tcPr>
            <w:tcW w:w="1214" w:type="pct"/>
          </w:tcPr>
          <w:p w14:paraId="52905028" w14:textId="77777777" w:rsidR="00E94AA5" w:rsidRPr="00F57CC0" w:rsidRDefault="00E94AA5" w:rsidP="00C80968">
            <w:pPr>
              <w:keepNext/>
              <w:keepLines/>
              <w:numPr>
                <w:ilvl w:val="0"/>
                <w:numId w:val="31"/>
              </w:numPr>
              <w:spacing w:after="240"/>
              <w:rPr>
                <w:color w:val="000000" w:themeColor="text1"/>
                <w:sz w:val="22"/>
                <w:szCs w:val="22"/>
                <w:lang w:eastAsia="en-US"/>
              </w:rPr>
            </w:pPr>
            <w:r w:rsidRPr="00F57CC0">
              <w:rPr>
                <w:color w:val="000000" w:themeColor="text1"/>
                <w:sz w:val="22"/>
                <w:szCs w:val="22"/>
                <w:lang w:eastAsia="en-US"/>
              </w:rPr>
              <w:t>Utiliser les services locaux pour l’achat des biens de consommations et les matériaux non spécialisés entrant dans la construction et l’équipement de l’AEPS</w:t>
            </w:r>
          </w:p>
          <w:p w14:paraId="055FF590" w14:textId="77777777" w:rsidR="00F202F0" w:rsidRPr="00F57CC0" w:rsidRDefault="00F202F0" w:rsidP="00C80968">
            <w:pPr>
              <w:keepNext/>
              <w:keepLines/>
              <w:numPr>
                <w:ilvl w:val="0"/>
                <w:numId w:val="31"/>
              </w:numPr>
              <w:spacing w:after="240"/>
              <w:rPr>
                <w:color w:val="000000" w:themeColor="text1"/>
                <w:sz w:val="22"/>
                <w:szCs w:val="22"/>
                <w:lang w:eastAsia="en-US"/>
              </w:rPr>
            </w:pPr>
            <w:r w:rsidRPr="00F57CC0">
              <w:rPr>
                <w:color w:val="000000" w:themeColor="text1"/>
                <w:sz w:val="22"/>
                <w:szCs w:val="22"/>
                <w:lang w:eastAsia="en-US"/>
              </w:rPr>
              <w:t>baisse du coût du m3 en raison de la politique du nouveau gestionnaire (ONEA) de l’AEPS</w:t>
            </w:r>
          </w:p>
          <w:p w14:paraId="4D5C3F6C" w14:textId="77777777" w:rsidR="00F202F0" w:rsidRPr="00F57CC0" w:rsidRDefault="00F202F0" w:rsidP="00F202F0">
            <w:pPr>
              <w:keepNext/>
              <w:keepLines/>
              <w:spacing w:after="240"/>
              <w:ind w:left="360"/>
              <w:rPr>
                <w:color w:val="000000" w:themeColor="text1"/>
                <w:sz w:val="22"/>
                <w:szCs w:val="22"/>
                <w:lang w:eastAsia="en-US"/>
              </w:rPr>
            </w:pPr>
          </w:p>
        </w:tc>
        <w:tc>
          <w:tcPr>
            <w:tcW w:w="631" w:type="pct"/>
          </w:tcPr>
          <w:p w14:paraId="66F9EF38" w14:textId="77777777" w:rsidR="00E94AA5" w:rsidRPr="00F57CC0" w:rsidRDefault="00E94AA5" w:rsidP="00E94AA5">
            <w:pPr>
              <w:keepNext/>
              <w:keepLines/>
              <w:ind w:left="-59"/>
              <w:rPr>
                <w:color w:val="000000" w:themeColor="text1"/>
                <w:sz w:val="22"/>
                <w:szCs w:val="22"/>
                <w:lang w:eastAsia="en-US"/>
              </w:rPr>
            </w:pPr>
            <w:r w:rsidRPr="00F57CC0">
              <w:rPr>
                <w:color w:val="000000" w:themeColor="text1"/>
                <w:sz w:val="22"/>
                <w:szCs w:val="22"/>
                <w:lang w:eastAsia="en-US"/>
              </w:rPr>
              <w:t>Entreprise</w:t>
            </w:r>
          </w:p>
          <w:p w14:paraId="1D5B2125" w14:textId="77777777" w:rsidR="00F202F0" w:rsidRPr="00F57CC0" w:rsidRDefault="00F202F0" w:rsidP="00E94AA5">
            <w:pPr>
              <w:keepNext/>
              <w:keepLines/>
              <w:ind w:left="-59"/>
              <w:rPr>
                <w:color w:val="000000" w:themeColor="text1"/>
                <w:sz w:val="22"/>
                <w:szCs w:val="22"/>
                <w:lang w:eastAsia="en-US"/>
              </w:rPr>
            </w:pPr>
          </w:p>
          <w:p w14:paraId="4C134E33" w14:textId="77777777" w:rsidR="00F202F0" w:rsidRPr="00F57CC0" w:rsidRDefault="00F202F0" w:rsidP="00F202F0">
            <w:pPr>
              <w:rPr>
                <w:color w:val="000000" w:themeColor="text1"/>
                <w:sz w:val="22"/>
                <w:szCs w:val="22"/>
                <w:lang w:eastAsia="en-US"/>
              </w:rPr>
            </w:pPr>
          </w:p>
          <w:p w14:paraId="1BABD87D" w14:textId="77777777" w:rsidR="00F202F0" w:rsidRPr="00F57CC0" w:rsidRDefault="00F202F0" w:rsidP="00F202F0">
            <w:pPr>
              <w:rPr>
                <w:color w:val="000000" w:themeColor="text1"/>
                <w:sz w:val="22"/>
                <w:szCs w:val="22"/>
                <w:lang w:eastAsia="en-US"/>
              </w:rPr>
            </w:pPr>
          </w:p>
          <w:p w14:paraId="2A9D04B6" w14:textId="77777777" w:rsidR="00F202F0" w:rsidRPr="00F57CC0" w:rsidRDefault="00F202F0" w:rsidP="00F202F0">
            <w:pPr>
              <w:rPr>
                <w:color w:val="000000" w:themeColor="text1"/>
                <w:sz w:val="22"/>
                <w:szCs w:val="22"/>
                <w:lang w:eastAsia="en-US"/>
              </w:rPr>
            </w:pPr>
          </w:p>
          <w:p w14:paraId="64CA70AA" w14:textId="77777777" w:rsidR="00F202F0" w:rsidRPr="00F57CC0" w:rsidRDefault="00F202F0" w:rsidP="00F202F0">
            <w:pPr>
              <w:rPr>
                <w:color w:val="000000" w:themeColor="text1"/>
                <w:sz w:val="22"/>
                <w:szCs w:val="22"/>
                <w:lang w:eastAsia="en-US"/>
              </w:rPr>
            </w:pPr>
          </w:p>
          <w:p w14:paraId="45510C97" w14:textId="77777777" w:rsidR="00E94AA5" w:rsidRPr="00F57CC0" w:rsidRDefault="00F202F0" w:rsidP="00F202F0">
            <w:pPr>
              <w:rPr>
                <w:color w:val="000000" w:themeColor="text1"/>
                <w:sz w:val="22"/>
                <w:szCs w:val="22"/>
                <w:lang w:eastAsia="en-US"/>
              </w:rPr>
            </w:pPr>
            <w:r w:rsidRPr="00F57CC0">
              <w:rPr>
                <w:color w:val="000000" w:themeColor="text1"/>
                <w:sz w:val="22"/>
                <w:szCs w:val="22"/>
                <w:lang w:eastAsia="en-US"/>
              </w:rPr>
              <w:t>ONEA</w:t>
            </w:r>
          </w:p>
        </w:tc>
        <w:tc>
          <w:tcPr>
            <w:tcW w:w="1046" w:type="pct"/>
          </w:tcPr>
          <w:p w14:paraId="515CC6BC" w14:textId="77777777" w:rsidR="00E94AA5" w:rsidRPr="00F57CC0" w:rsidRDefault="003617D0" w:rsidP="00E94AA5">
            <w:pPr>
              <w:keepNext/>
              <w:keepLines/>
              <w:rPr>
                <w:color w:val="000000" w:themeColor="text1"/>
                <w:sz w:val="22"/>
                <w:szCs w:val="22"/>
                <w:lang w:val="fr-CA" w:eastAsia="en-US"/>
              </w:rPr>
            </w:pPr>
            <w:r w:rsidRPr="00F57CC0">
              <w:rPr>
                <w:color w:val="000000" w:themeColor="text1"/>
                <w:lang w:val="fr-CA" w:eastAsia="en-US"/>
              </w:rPr>
              <w:t>Inclus dans le coût du marché de l’Entreprise</w:t>
            </w:r>
          </w:p>
        </w:tc>
        <w:tc>
          <w:tcPr>
            <w:tcW w:w="563" w:type="pct"/>
          </w:tcPr>
          <w:p w14:paraId="6F40F7E1" w14:textId="77777777" w:rsidR="00E94AA5" w:rsidRPr="00F57CC0" w:rsidRDefault="002D45FA" w:rsidP="00E94AA5">
            <w:pPr>
              <w:rPr>
                <w:rFonts w:eastAsia="Calibri"/>
                <w:color w:val="000000" w:themeColor="text1"/>
                <w:sz w:val="22"/>
                <w:szCs w:val="22"/>
                <w:lang w:eastAsia="en-US"/>
              </w:rPr>
            </w:pPr>
            <w:r w:rsidRPr="00F57CC0">
              <w:rPr>
                <w:rFonts w:eastAsia="Calibri"/>
                <w:color w:val="000000" w:themeColor="text1"/>
                <w:sz w:val="22"/>
                <w:szCs w:val="22"/>
                <w:lang w:eastAsia="en-US"/>
              </w:rPr>
              <w:t>ENABEL</w:t>
            </w:r>
          </w:p>
          <w:p w14:paraId="2A726DEC" w14:textId="77777777" w:rsidR="00E94AA5" w:rsidRPr="00F57CC0" w:rsidRDefault="00E94AA5" w:rsidP="00E94AA5">
            <w:pPr>
              <w:rPr>
                <w:rFonts w:eastAsia="Calibri"/>
                <w:color w:val="000000" w:themeColor="text1"/>
                <w:sz w:val="22"/>
                <w:szCs w:val="22"/>
                <w:lang w:eastAsia="en-US"/>
              </w:rPr>
            </w:pPr>
            <w:r w:rsidRPr="00F57CC0">
              <w:rPr>
                <w:rFonts w:eastAsia="Calibri"/>
                <w:color w:val="000000" w:themeColor="text1"/>
                <w:sz w:val="22"/>
                <w:szCs w:val="22"/>
                <w:lang w:eastAsia="en-US"/>
              </w:rPr>
              <w:t>Mairie</w:t>
            </w:r>
          </w:p>
        </w:tc>
        <w:tc>
          <w:tcPr>
            <w:tcW w:w="489" w:type="pct"/>
          </w:tcPr>
          <w:p w14:paraId="02EFC1E4" w14:textId="77777777" w:rsidR="00F202F0" w:rsidRPr="00F57CC0" w:rsidRDefault="00E94AA5" w:rsidP="004B5FBD">
            <w:pPr>
              <w:keepLines/>
              <w:rPr>
                <w:rFonts w:eastAsia="Times"/>
                <w:color w:val="000000" w:themeColor="text1"/>
                <w:sz w:val="22"/>
                <w:szCs w:val="22"/>
              </w:rPr>
            </w:pPr>
            <w:r w:rsidRPr="00F57CC0">
              <w:rPr>
                <w:rFonts w:eastAsia="Times"/>
                <w:color w:val="000000" w:themeColor="text1"/>
                <w:sz w:val="22"/>
                <w:szCs w:val="22"/>
              </w:rPr>
              <w:t xml:space="preserve">Nombre de </w:t>
            </w:r>
            <w:r w:rsidR="004B5FBD" w:rsidRPr="00F57CC0">
              <w:rPr>
                <w:rFonts w:eastAsia="Times"/>
                <w:color w:val="000000" w:themeColor="text1"/>
                <w:sz w:val="22"/>
                <w:szCs w:val="22"/>
              </w:rPr>
              <w:t>contrat signé au niveau local</w:t>
            </w:r>
          </w:p>
          <w:p w14:paraId="42EE026C" w14:textId="77777777" w:rsidR="00F202F0" w:rsidRPr="00F57CC0" w:rsidRDefault="00F202F0" w:rsidP="00F202F0">
            <w:pPr>
              <w:rPr>
                <w:rFonts w:eastAsia="Times"/>
                <w:color w:val="000000" w:themeColor="text1"/>
                <w:sz w:val="22"/>
                <w:szCs w:val="22"/>
              </w:rPr>
            </w:pPr>
          </w:p>
          <w:p w14:paraId="3FDFC4B9" w14:textId="77777777" w:rsidR="00F202F0" w:rsidRPr="00F57CC0" w:rsidRDefault="00F202F0" w:rsidP="00F202F0">
            <w:pPr>
              <w:rPr>
                <w:rFonts w:eastAsia="Times"/>
                <w:color w:val="000000" w:themeColor="text1"/>
                <w:sz w:val="22"/>
                <w:szCs w:val="22"/>
              </w:rPr>
            </w:pPr>
          </w:p>
          <w:p w14:paraId="068AD5BC" w14:textId="77777777" w:rsidR="00E94AA5" w:rsidRPr="00F57CC0" w:rsidRDefault="00F202F0" w:rsidP="00F202F0">
            <w:pPr>
              <w:rPr>
                <w:rFonts w:eastAsia="Times"/>
                <w:color w:val="000000" w:themeColor="text1"/>
                <w:sz w:val="22"/>
                <w:szCs w:val="22"/>
              </w:rPr>
            </w:pPr>
            <w:r w:rsidRPr="00F57CC0">
              <w:rPr>
                <w:rFonts w:eastAsia="Times"/>
                <w:color w:val="000000" w:themeColor="text1"/>
                <w:sz w:val="22"/>
                <w:szCs w:val="22"/>
              </w:rPr>
              <w:t>Le coût du M3</w:t>
            </w:r>
          </w:p>
        </w:tc>
      </w:tr>
      <w:tr w:rsidR="00A37A69" w:rsidRPr="00F57CC0" w14:paraId="530A0738" w14:textId="77777777" w:rsidTr="00A37A69">
        <w:trPr>
          <w:trHeight w:val="1504"/>
        </w:trPr>
        <w:tc>
          <w:tcPr>
            <w:tcW w:w="502" w:type="pct"/>
            <w:vMerge w:val="restart"/>
            <w:vAlign w:val="center"/>
          </w:tcPr>
          <w:p w14:paraId="30BFE87B" w14:textId="01F01E0A" w:rsidR="00A37A69" w:rsidRPr="00F57CC0" w:rsidRDefault="00A37A69" w:rsidP="00A37A69">
            <w:pPr>
              <w:keepLines/>
              <w:jc w:val="center"/>
              <w:rPr>
                <w:rFonts w:eastAsia="Times"/>
                <w:color w:val="000000" w:themeColor="text1"/>
                <w:sz w:val="22"/>
                <w:szCs w:val="22"/>
              </w:rPr>
            </w:pPr>
            <w:r w:rsidRPr="00F57CC0">
              <w:rPr>
                <w:rFonts w:eastAsia="Times"/>
                <w:color w:val="000000" w:themeColor="text1"/>
                <w:sz w:val="22"/>
                <w:szCs w:val="22"/>
              </w:rPr>
              <w:t>Cohésion sociale/us et coutume</w:t>
            </w:r>
          </w:p>
        </w:tc>
        <w:tc>
          <w:tcPr>
            <w:tcW w:w="555" w:type="pct"/>
          </w:tcPr>
          <w:p w14:paraId="4D467D1E" w14:textId="40AAD9E2" w:rsidR="00A37A69" w:rsidRPr="00F57CC0" w:rsidRDefault="00A37A69" w:rsidP="00E94AA5">
            <w:pPr>
              <w:keepLines/>
              <w:rPr>
                <w:rFonts w:eastAsia="Times"/>
                <w:color w:val="000000" w:themeColor="text1"/>
                <w:sz w:val="22"/>
                <w:szCs w:val="22"/>
              </w:rPr>
            </w:pPr>
            <w:r>
              <w:rPr>
                <w:rFonts w:eastAsia="Times"/>
                <w:color w:val="000000" w:themeColor="text1"/>
              </w:rPr>
              <w:t>Conflit lié à l’insuffisance des branchements privés</w:t>
            </w:r>
          </w:p>
        </w:tc>
        <w:tc>
          <w:tcPr>
            <w:tcW w:w="1214" w:type="pct"/>
          </w:tcPr>
          <w:p w14:paraId="58A1FB04" w14:textId="77777777" w:rsidR="00A37A69" w:rsidRDefault="00A37A69" w:rsidP="00A37A69">
            <w:pPr>
              <w:keepNext/>
              <w:keepLines/>
              <w:numPr>
                <w:ilvl w:val="0"/>
                <w:numId w:val="31"/>
              </w:numPr>
              <w:spacing w:after="240"/>
              <w:ind w:left="81" w:hanging="140"/>
              <w:rPr>
                <w:color w:val="000000" w:themeColor="text1"/>
                <w:lang w:eastAsia="en-US"/>
              </w:rPr>
            </w:pPr>
            <w:r>
              <w:rPr>
                <w:color w:val="000000" w:themeColor="text1"/>
                <w:lang w:eastAsia="en-US"/>
              </w:rPr>
              <w:t>tenir des séances d’intermédiation</w:t>
            </w:r>
          </w:p>
          <w:p w14:paraId="243AB7D9" w14:textId="5927AD61" w:rsidR="00A37A69" w:rsidRPr="00F57CC0" w:rsidRDefault="00A37A69" w:rsidP="00A37A69">
            <w:pPr>
              <w:keepNext/>
              <w:keepLines/>
              <w:numPr>
                <w:ilvl w:val="0"/>
                <w:numId w:val="31"/>
              </w:numPr>
              <w:spacing w:after="240"/>
              <w:rPr>
                <w:color w:val="000000" w:themeColor="text1"/>
                <w:sz w:val="22"/>
                <w:szCs w:val="22"/>
                <w:lang w:eastAsia="en-US"/>
              </w:rPr>
            </w:pPr>
            <w:r>
              <w:rPr>
                <w:color w:val="000000" w:themeColor="text1"/>
                <w:lang w:eastAsia="en-US"/>
              </w:rPr>
              <w:t xml:space="preserve">augmenter le nombre des branchements privés  </w:t>
            </w:r>
          </w:p>
        </w:tc>
        <w:tc>
          <w:tcPr>
            <w:tcW w:w="631" w:type="pct"/>
          </w:tcPr>
          <w:p w14:paraId="5184E86E" w14:textId="77777777" w:rsidR="00A37A69" w:rsidRDefault="00A37A69" w:rsidP="00A37A69">
            <w:pPr>
              <w:keepNext/>
              <w:keepLines/>
              <w:ind w:left="-59"/>
              <w:rPr>
                <w:color w:val="000000" w:themeColor="text1"/>
                <w:lang w:eastAsia="en-US"/>
              </w:rPr>
            </w:pPr>
            <w:r>
              <w:rPr>
                <w:color w:val="000000" w:themeColor="text1"/>
                <w:lang w:eastAsia="en-US"/>
              </w:rPr>
              <w:t>Mairie/ ENABEL</w:t>
            </w:r>
          </w:p>
          <w:p w14:paraId="72D59B2D" w14:textId="77777777" w:rsidR="00A37A69" w:rsidRPr="002923C2" w:rsidRDefault="00A37A69" w:rsidP="00A37A69">
            <w:pPr>
              <w:rPr>
                <w:lang w:eastAsia="en-US"/>
              </w:rPr>
            </w:pPr>
          </w:p>
          <w:p w14:paraId="07AEF7AD" w14:textId="77777777" w:rsidR="00A37A69" w:rsidRDefault="00A37A69" w:rsidP="00A37A69">
            <w:pPr>
              <w:rPr>
                <w:lang w:eastAsia="en-US"/>
              </w:rPr>
            </w:pPr>
          </w:p>
          <w:p w14:paraId="7BABD266" w14:textId="5E6051BB" w:rsidR="00A37A69" w:rsidRPr="00F57CC0" w:rsidRDefault="00A37A69" w:rsidP="00A37A69">
            <w:pPr>
              <w:keepNext/>
              <w:keepLines/>
              <w:ind w:left="-59"/>
              <w:rPr>
                <w:color w:val="000000" w:themeColor="text1"/>
                <w:sz w:val="22"/>
                <w:szCs w:val="22"/>
                <w:lang w:eastAsia="en-US"/>
              </w:rPr>
            </w:pPr>
            <w:r>
              <w:rPr>
                <w:lang w:eastAsia="en-US"/>
              </w:rPr>
              <w:t>ENABEL</w:t>
            </w:r>
          </w:p>
        </w:tc>
        <w:tc>
          <w:tcPr>
            <w:tcW w:w="1046" w:type="pct"/>
          </w:tcPr>
          <w:p w14:paraId="39312F87" w14:textId="77777777" w:rsidR="00A37A69" w:rsidRDefault="00A37A69" w:rsidP="00A37A69">
            <w:pPr>
              <w:rPr>
                <w:lang w:val="fr-CA" w:eastAsia="en-US"/>
              </w:rPr>
            </w:pPr>
            <w:r>
              <w:rPr>
                <w:color w:val="000000" w:themeColor="text1"/>
                <w:lang w:val="fr-CA" w:eastAsia="en-US"/>
              </w:rPr>
              <w:t>PM</w:t>
            </w:r>
          </w:p>
          <w:p w14:paraId="2EF91BE5" w14:textId="77777777" w:rsidR="00A37A69" w:rsidRDefault="00A37A69" w:rsidP="00A37A69">
            <w:pPr>
              <w:rPr>
                <w:lang w:val="fr-CA" w:eastAsia="en-US"/>
              </w:rPr>
            </w:pPr>
          </w:p>
          <w:p w14:paraId="25AFEF78" w14:textId="77777777" w:rsidR="00A37A69" w:rsidRDefault="00A37A69" w:rsidP="00A37A69">
            <w:pPr>
              <w:rPr>
                <w:lang w:val="fr-CA" w:eastAsia="en-US"/>
              </w:rPr>
            </w:pPr>
          </w:p>
          <w:p w14:paraId="09B399B4" w14:textId="698288D0" w:rsidR="00A37A69" w:rsidRPr="00F57CC0" w:rsidRDefault="00A37A69" w:rsidP="00A37A69">
            <w:pPr>
              <w:keepNext/>
              <w:keepLines/>
              <w:rPr>
                <w:color w:val="000000" w:themeColor="text1"/>
                <w:lang w:val="fr-CA" w:eastAsia="en-US"/>
              </w:rPr>
            </w:pPr>
            <w:r>
              <w:rPr>
                <w:lang w:val="fr-CA" w:eastAsia="en-US"/>
              </w:rPr>
              <w:t>PM</w:t>
            </w:r>
          </w:p>
        </w:tc>
        <w:tc>
          <w:tcPr>
            <w:tcW w:w="563" w:type="pct"/>
          </w:tcPr>
          <w:p w14:paraId="164B31F7" w14:textId="77777777" w:rsidR="00A37A69" w:rsidRDefault="00A37A69" w:rsidP="00A37A69">
            <w:pPr>
              <w:rPr>
                <w:rFonts w:eastAsia="Calibri"/>
                <w:color w:val="000000" w:themeColor="text1"/>
                <w:lang w:eastAsia="en-US"/>
              </w:rPr>
            </w:pPr>
            <w:r>
              <w:rPr>
                <w:rFonts w:eastAsia="Calibri"/>
                <w:color w:val="000000" w:themeColor="text1"/>
                <w:lang w:eastAsia="en-US"/>
              </w:rPr>
              <w:t>DRAERAH</w:t>
            </w:r>
          </w:p>
          <w:p w14:paraId="5DC88B8C" w14:textId="77777777" w:rsidR="00A37A69" w:rsidRPr="002923C2" w:rsidRDefault="00A37A69" w:rsidP="00A37A69">
            <w:pPr>
              <w:rPr>
                <w:rFonts w:eastAsia="Calibri"/>
                <w:lang w:eastAsia="en-US"/>
              </w:rPr>
            </w:pPr>
          </w:p>
          <w:p w14:paraId="719E6A40" w14:textId="77777777" w:rsidR="00A37A69" w:rsidRPr="002923C2" w:rsidRDefault="00A37A69" w:rsidP="00A37A69">
            <w:pPr>
              <w:rPr>
                <w:rFonts w:eastAsia="Calibri"/>
                <w:lang w:eastAsia="en-US"/>
              </w:rPr>
            </w:pPr>
          </w:p>
          <w:p w14:paraId="655F04C5" w14:textId="77777777" w:rsidR="00A37A69" w:rsidRDefault="00A37A69" w:rsidP="00A37A69">
            <w:pPr>
              <w:rPr>
                <w:rFonts w:eastAsia="Calibri"/>
                <w:lang w:eastAsia="en-US"/>
              </w:rPr>
            </w:pPr>
          </w:p>
          <w:p w14:paraId="4A1C519A" w14:textId="0946EC96" w:rsidR="00A37A69" w:rsidRPr="00F57CC0" w:rsidRDefault="00A37A69" w:rsidP="00A37A69">
            <w:pPr>
              <w:rPr>
                <w:rFonts w:eastAsia="Calibri"/>
                <w:color w:val="000000" w:themeColor="text1"/>
                <w:sz w:val="22"/>
                <w:szCs w:val="22"/>
                <w:lang w:eastAsia="en-US"/>
              </w:rPr>
            </w:pPr>
            <w:r>
              <w:rPr>
                <w:rFonts w:eastAsia="Calibri"/>
                <w:color w:val="000000" w:themeColor="text1"/>
                <w:lang w:eastAsia="en-US"/>
              </w:rPr>
              <w:t>DRAERAH</w:t>
            </w:r>
          </w:p>
        </w:tc>
        <w:tc>
          <w:tcPr>
            <w:tcW w:w="489" w:type="pct"/>
          </w:tcPr>
          <w:p w14:paraId="17CDA911" w14:textId="77777777" w:rsidR="00A37A69" w:rsidRDefault="00A37A69" w:rsidP="00A37A69">
            <w:pPr>
              <w:keepLines/>
              <w:rPr>
                <w:rFonts w:eastAsia="Times"/>
                <w:color w:val="000000" w:themeColor="text1"/>
              </w:rPr>
            </w:pPr>
            <w:r>
              <w:rPr>
                <w:rFonts w:eastAsia="Times"/>
                <w:color w:val="000000" w:themeColor="text1"/>
              </w:rPr>
              <w:t>Nombre de séances tenues</w:t>
            </w:r>
          </w:p>
          <w:p w14:paraId="47DBAA92" w14:textId="77777777" w:rsidR="00A37A69" w:rsidRDefault="00A37A69" w:rsidP="00A37A69">
            <w:pPr>
              <w:keepLines/>
              <w:rPr>
                <w:rFonts w:eastAsia="Times"/>
                <w:color w:val="000000" w:themeColor="text1"/>
              </w:rPr>
            </w:pPr>
          </w:p>
          <w:p w14:paraId="3B73582A" w14:textId="512B821F" w:rsidR="00A37A69" w:rsidRPr="00F57CC0" w:rsidRDefault="00A37A69" w:rsidP="00A37A69">
            <w:pPr>
              <w:keepLines/>
              <w:rPr>
                <w:rFonts w:eastAsia="Times"/>
                <w:color w:val="000000" w:themeColor="text1"/>
                <w:sz w:val="22"/>
                <w:szCs w:val="22"/>
              </w:rPr>
            </w:pPr>
            <w:r>
              <w:rPr>
                <w:rFonts w:eastAsia="Times"/>
                <w:color w:val="000000" w:themeColor="text1"/>
              </w:rPr>
              <w:t>Nombre de branchement privés</w:t>
            </w:r>
          </w:p>
        </w:tc>
      </w:tr>
      <w:tr w:rsidR="00A37A69" w:rsidRPr="00F57CC0" w14:paraId="169BF223" w14:textId="77777777" w:rsidTr="00E94AA5">
        <w:trPr>
          <w:trHeight w:val="1504"/>
        </w:trPr>
        <w:tc>
          <w:tcPr>
            <w:tcW w:w="502" w:type="pct"/>
            <w:vMerge/>
          </w:tcPr>
          <w:p w14:paraId="199BC3DE" w14:textId="7F0BC777" w:rsidR="00A37A69" w:rsidRPr="00F57CC0" w:rsidRDefault="00A37A69" w:rsidP="00E94AA5">
            <w:pPr>
              <w:keepLines/>
              <w:rPr>
                <w:rFonts w:eastAsia="Times"/>
                <w:color w:val="000000" w:themeColor="text1"/>
                <w:sz w:val="22"/>
                <w:szCs w:val="22"/>
              </w:rPr>
            </w:pPr>
          </w:p>
        </w:tc>
        <w:tc>
          <w:tcPr>
            <w:tcW w:w="555" w:type="pct"/>
          </w:tcPr>
          <w:p w14:paraId="07B5E695" w14:textId="77777777" w:rsidR="00A37A69" w:rsidRPr="00F57CC0" w:rsidRDefault="00A37A69" w:rsidP="004B5FBD">
            <w:pPr>
              <w:keepNext/>
              <w:keepLines/>
              <w:spacing w:after="240"/>
              <w:rPr>
                <w:color w:val="000000" w:themeColor="text1"/>
                <w:sz w:val="22"/>
                <w:szCs w:val="22"/>
                <w:lang w:eastAsia="en-US"/>
              </w:rPr>
            </w:pPr>
            <w:r w:rsidRPr="00F57CC0">
              <w:rPr>
                <w:color w:val="000000" w:themeColor="text1"/>
                <w:sz w:val="22"/>
                <w:szCs w:val="22"/>
                <w:lang w:eastAsia="en-US"/>
              </w:rPr>
              <w:t>valoriser la coutume</w:t>
            </w:r>
          </w:p>
          <w:p w14:paraId="685B87D1" w14:textId="77777777" w:rsidR="00A37A69" w:rsidRPr="00F57CC0" w:rsidRDefault="00A37A69" w:rsidP="00E94AA5">
            <w:pPr>
              <w:keepLines/>
              <w:rPr>
                <w:rFonts w:eastAsia="Times"/>
                <w:color w:val="000000" w:themeColor="text1"/>
                <w:sz w:val="22"/>
                <w:szCs w:val="22"/>
              </w:rPr>
            </w:pPr>
            <w:r w:rsidRPr="00F57CC0">
              <w:rPr>
                <w:rFonts w:eastAsia="Times"/>
                <w:color w:val="000000" w:themeColor="text1"/>
                <w:sz w:val="22"/>
                <w:szCs w:val="22"/>
              </w:rPr>
              <w:t>Développement des activités communautaires autour de l’eau</w:t>
            </w:r>
          </w:p>
        </w:tc>
        <w:tc>
          <w:tcPr>
            <w:tcW w:w="1214" w:type="pct"/>
          </w:tcPr>
          <w:p w14:paraId="1A7644C7" w14:textId="77777777" w:rsidR="00A37A69" w:rsidRPr="00F57CC0" w:rsidRDefault="00A37A69" w:rsidP="00C80968">
            <w:pPr>
              <w:keepNext/>
              <w:keepLines/>
              <w:numPr>
                <w:ilvl w:val="0"/>
                <w:numId w:val="31"/>
              </w:numPr>
              <w:spacing w:after="240"/>
              <w:ind w:left="81" w:hanging="140"/>
              <w:rPr>
                <w:color w:val="000000" w:themeColor="text1"/>
                <w:sz w:val="22"/>
                <w:szCs w:val="22"/>
                <w:lang w:eastAsia="en-US"/>
              </w:rPr>
            </w:pPr>
            <w:r w:rsidRPr="00F57CC0">
              <w:rPr>
                <w:color w:val="000000" w:themeColor="text1"/>
                <w:sz w:val="22"/>
                <w:szCs w:val="22"/>
                <w:lang w:eastAsia="en-US"/>
              </w:rPr>
              <w:t>valoriser les lieux sacrés</w:t>
            </w:r>
          </w:p>
          <w:p w14:paraId="463956B1" w14:textId="77777777" w:rsidR="00A37A69" w:rsidRPr="00F57CC0" w:rsidRDefault="00A37A69" w:rsidP="00C80968">
            <w:pPr>
              <w:keepNext/>
              <w:keepLines/>
              <w:numPr>
                <w:ilvl w:val="0"/>
                <w:numId w:val="31"/>
              </w:numPr>
              <w:spacing w:after="240"/>
              <w:ind w:left="81" w:hanging="140"/>
              <w:rPr>
                <w:color w:val="000000" w:themeColor="text1"/>
                <w:sz w:val="22"/>
                <w:szCs w:val="22"/>
                <w:lang w:eastAsia="en-US"/>
              </w:rPr>
            </w:pPr>
            <w:r w:rsidRPr="00F57CC0">
              <w:rPr>
                <w:color w:val="000000" w:themeColor="text1"/>
                <w:sz w:val="22"/>
                <w:szCs w:val="22"/>
                <w:lang w:eastAsia="en-US"/>
              </w:rPr>
              <w:t xml:space="preserve">Sensibiliser sur l’importance de des espèces forestières androgènes   </w:t>
            </w:r>
          </w:p>
        </w:tc>
        <w:tc>
          <w:tcPr>
            <w:tcW w:w="631" w:type="pct"/>
          </w:tcPr>
          <w:p w14:paraId="20BF9A52" w14:textId="77777777" w:rsidR="00A37A69" w:rsidRPr="00F57CC0" w:rsidRDefault="00A37A69" w:rsidP="004B5FBD">
            <w:pPr>
              <w:rPr>
                <w:rFonts w:eastAsia="Calibri"/>
                <w:color w:val="000000" w:themeColor="text1"/>
                <w:sz w:val="22"/>
                <w:szCs w:val="22"/>
                <w:lang w:eastAsia="en-US"/>
              </w:rPr>
            </w:pPr>
            <w:r w:rsidRPr="00F57CC0">
              <w:rPr>
                <w:rFonts w:eastAsia="Calibri"/>
                <w:color w:val="000000" w:themeColor="text1"/>
                <w:sz w:val="22"/>
                <w:szCs w:val="22"/>
                <w:lang w:eastAsia="en-US"/>
              </w:rPr>
              <w:t>ENABEL</w:t>
            </w:r>
          </w:p>
          <w:p w14:paraId="71900358" w14:textId="77777777" w:rsidR="00A37A69" w:rsidRPr="00F57CC0" w:rsidRDefault="00A37A69" w:rsidP="00E94AA5">
            <w:pPr>
              <w:keepNext/>
              <w:keepLines/>
              <w:ind w:left="-59"/>
              <w:rPr>
                <w:color w:val="000000" w:themeColor="text1"/>
                <w:sz w:val="22"/>
                <w:szCs w:val="22"/>
                <w:lang w:eastAsia="en-US"/>
              </w:rPr>
            </w:pPr>
          </w:p>
        </w:tc>
        <w:tc>
          <w:tcPr>
            <w:tcW w:w="1046" w:type="pct"/>
          </w:tcPr>
          <w:p w14:paraId="3CDD32B7" w14:textId="77777777" w:rsidR="00A37A69" w:rsidRPr="00F57CC0" w:rsidRDefault="00A37A69" w:rsidP="00E94AA5">
            <w:pPr>
              <w:keepNext/>
              <w:keepLines/>
              <w:rPr>
                <w:color w:val="000000" w:themeColor="text1"/>
                <w:sz w:val="22"/>
                <w:szCs w:val="22"/>
                <w:lang w:val="fr-CA" w:eastAsia="en-US"/>
              </w:rPr>
            </w:pPr>
            <w:r w:rsidRPr="00F57CC0">
              <w:rPr>
                <w:color w:val="000000" w:themeColor="text1"/>
                <w:sz w:val="22"/>
                <w:szCs w:val="22"/>
                <w:lang w:val="fr-CA" w:eastAsia="en-US"/>
              </w:rPr>
              <w:t>PM</w:t>
            </w:r>
          </w:p>
          <w:p w14:paraId="0CEF781E" w14:textId="77777777" w:rsidR="00A37A69" w:rsidRPr="00F57CC0" w:rsidRDefault="00A37A69" w:rsidP="00E94AA5">
            <w:pPr>
              <w:keepNext/>
              <w:keepLines/>
              <w:rPr>
                <w:color w:val="000000" w:themeColor="text1"/>
                <w:sz w:val="22"/>
                <w:szCs w:val="22"/>
                <w:lang w:val="fr-CA" w:eastAsia="en-US"/>
              </w:rPr>
            </w:pPr>
          </w:p>
          <w:p w14:paraId="59DFBE02" w14:textId="77777777" w:rsidR="00A37A69" w:rsidRPr="00F57CC0" w:rsidRDefault="00A37A69" w:rsidP="00E94AA5">
            <w:pPr>
              <w:keepNext/>
              <w:keepLines/>
              <w:rPr>
                <w:color w:val="000000" w:themeColor="text1"/>
                <w:sz w:val="22"/>
                <w:szCs w:val="22"/>
                <w:lang w:val="fr-CA" w:eastAsia="en-US"/>
              </w:rPr>
            </w:pPr>
            <w:r w:rsidRPr="00F57CC0">
              <w:rPr>
                <w:color w:val="000000" w:themeColor="text1"/>
                <w:sz w:val="22"/>
                <w:szCs w:val="22"/>
                <w:lang w:val="fr-CA" w:eastAsia="en-US"/>
              </w:rPr>
              <w:t>75000</w:t>
            </w:r>
          </w:p>
          <w:p w14:paraId="77894BE2" w14:textId="77777777" w:rsidR="00A37A69" w:rsidRPr="00F57CC0" w:rsidRDefault="00A37A69" w:rsidP="00E94AA5">
            <w:pPr>
              <w:keepNext/>
              <w:keepLines/>
              <w:rPr>
                <w:color w:val="000000" w:themeColor="text1"/>
                <w:sz w:val="22"/>
                <w:szCs w:val="22"/>
                <w:lang w:val="fr-CA" w:eastAsia="en-US"/>
              </w:rPr>
            </w:pPr>
          </w:p>
        </w:tc>
        <w:tc>
          <w:tcPr>
            <w:tcW w:w="563" w:type="pct"/>
          </w:tcPr>
          <w:p w14:paraId="6931124A" w14:textId="77777777" w:rsidR="00A37A69" w:rsidRPr="00F57CC0" w:rsidRDefault="00A37A69" w:rsidP="00E94AA5">
            <w:pPr>
              <w:rPr>
                <w:rFonts w:eastAsia="Calibri"/>
                <w:color w:val="000000" w:themeColor="text1"/>
                <w:sz w:val="22"/>
                <w:szCs w:val="22"/>
                <w:lang w:eastAsia="en-US"/>
              </w:rPr>
            </w:pPr>
            <w:r w:rsidRPr="00F57CC0">
              <w:rPr>
                <w:rFonts w:eastAsia="Calibri"/>
                <w:color w:val="000000" w:themeColor="text1"/>
                <w:sz w:val="22"/>
                <w:szCs w:val="22"/>
                <w:lang w:eastAsia="en-US"/>
              </w:rPr>
              <w:t>ENABEL</w:t>
            </w:r>
          </w:p>
          <w:p w14:paraId="1A977E05" w14:textId="77777777" w:rsidR="00A37A69" w:rsidRPr="00F57CC0" w:rsidRDefault="00A37A69" w:rsidP="00E94AA5">
            <w:pPr>
              <w:rPr>
                <w:rFonts w:eastAsia="Calibri"/>
                <w:color w:val="000000" w:themeColor="text1"/>
                <w:sz w:val="22"/>
                <w:szCs w:val="22"/>
                <w:lang w:eastAsia="en-US"/>
              </w:rPr>
            </w:pPr>
            <w:r w:rsidRPr="00F57CC0">
              <w:rPr>
                <w:rFonts w:eastAsia="Calibri"/>
                <w:color w:val="000000" w:themeColor="text1"/>
                <w:sz w:val="22"/>
                <w:szCs w:val="22"/>
                <w:lang w:eastAsia="en-US"/>
              </w:rPr>
              <w:t>MDC</w:t>
            </w:r>
          </w:p>
          <w:p w14:paraId="40CA5730" w14:textId="77777777" w:rsidR="00A37A69" w:rsidRPr="00F57CC0" w:rsidRDefault="00A37A69" w:rsidP="00E94AA5">
            <w:pPr>
              <w:rPr>
                <w:rFonts w:eastAsia="Calibri"/>
                <w:color w:val="000000" w:themeColor="text1"/>
                <w:sz w:val="22"/>
                <w:szCs w:val="22"/>
                <w:lang w:eastAsia="en-US"/>
              </w:rPr>
            </w:pPr>
          </w:p>
        </w:tc>
        <w:tc>
          <w:tcPr>
            <w:tcW w:w="489" w:type="pct"/>
          </w:tcPr>
          <w:p w14:paraId="2D7FB052" w14:textId="77777777" w:rsidR="00A37A69" w:rsidRPr="00F57CC0" w:rsidRDefault="00A37A69" w:rsidP="00E94AA5">
            <w:pPr>
              <w:keepLines/>
              <w:rPr>
                <w:rFonts w:eastAsia="Times"/>
                <w:color w:val="000000" w:themeColor="text1"/>
                <w:sz w:val="22"/>
                <w:szCs w:val="22"/>
              </w:rPr>
            </w:pPr>
          </w:p>
        </w:tc>
      </w:tr>
      <w:tr w:rsidR="00E94AA5" w:rsidRPr="00F57CC0" w14:paraId="2A9C9CAA" w14:textId="77777777" w:rsidTr="00E94AA5">
        <w:trPr>
          <w:trHeight w:val="1504"/>
        </w:trPr>
        <w:tc>
          <w:tcPr>
            <w:tcW w:w="502" w:type="pct"/>
          </w:tcPr>
          <w:p w14:paraId="77A4F2F7" w14:textId="77777777" w:rsidR="00E94AA5" w:rsidRPr="00F57CC0" w:rsidRDefault="00E94AA5" w:rsidP="00E94AA5">
            <w:pPr>
              <w:keepLines/>
              <w:rPr>
                <w:rFonts w:eastAsia="Times"/>
                <w:color w:val="000000" w:themeColor="text1"/>
                <w:sz w:val="22"/>
                <w:szCs w:val="22"/>
              </w:rPr>
            </w:pPr>
            <w:r w:rsidRPr="00F57CC0">
              <w:rPr>
                <w:rFonts w:eastAsia="Times"/>
                <w:color w:val="000000" w:themeColor="text1"/>
                <w:sz w:val="22"/>
                <w:szCs w:val="22"/>
              </w:rPr>
              <w:t>Cadre de vie</w:t>
            </w:r>
          </w:p>
        </w:tc>
        <w:tc>
          <w:tcPr>
            <w:tcW w:w="555" w:type="pct"/>
          </w:tcPr>
          <w:p w14:paraId="0E09EE29" w14:textId="77777777" w:rsidR="00E94AA5" w:rsidRPr="00F57CC0" w:rsidRDefault="00E94AA5" w:rsidP="00E94AA5">
            <w:pPr>
              <w:keepLines/>
              <w:rPr>
                <w:rFonts w:eastAsia="Times"/>
                <w:color w:val="000000" w:themeColor="text1"/>
                <w:sz w:val="22"/>
                <w:szCs w:val="22"/>
              </w:rPr>
            </w:pPr>
            <w:r w:rsidRPr="00F57CC0">
              <w:rPr>
                <w:rFonts w:eastAsia="Times"/>
                <w:color w:val="000000" w:themeColor="text1"/>
                <w:sz w:val="22"/>
                <w:szCs w:val="22"/>
              </w:rPr>
              <w:t>Amélioration de la qualité et de l’accès à l’eau</w:t>
            </w:r>
          </w:p>
        </w:tc>
        <w:tc>
          <w:tcPr>
            <w:tcW w:w="1214" w:type="pct"/>
          </w:tcPr>
          <w:p w14:paraId="2E025B42" w14:textId="77777777" w:rsidR="00281DC8" w:rsidRPr="00F57CC0" w:rsidRDefault="00AF7A7D" w:rsidP="00C80968">
            <w:pPr>
              <w:keepNext/>
              <w:keepLines/>
              <w:numPr>
                <w:ilvl w:val="0"/>
                <w:numId w:val="31"/>
              </w:numPr>
              <w:spacing w:after="240"/>
              <w:ind w:left="81" w:hanging="140"/>
              <w:rPr>
                <w:color w:val="000000" w:themeColor="text1"/>
                <w:sz w:val="22"/>
                <w:szCs w:val="22"/>
                <w:lang w:eastAsia="en-US"/>
              </w:rPr>
            </w:pPr>
            <w:r w:rsidRPr="00F57CC0">
              <w:rPr>
                <w:color w:val="000000" w:themeColor="text1"/>
                <w:sz w:val="22"/>
                <w:szCs w:val="22"/>
                <w:lang w:eastAsia="en-US"/>
              </w:rPr>
              <w:t>l’eau de bonne qualité sera servie à la population directement dans leurs cours à travers les branchements privés</w:t>
            </w:r>
          </w:p>
          <w:p w14:paraId="2B73CDF1" w14:textId="77777777" w:rsidR="00E94AA5" w:rsidRPr="00F57CC0" w:rsidRDefault="00281DC8" w:rsidP="00C80968">
            <w:pPr>
              <w:keepNext/>
              <w:keepLines/>
              <w:numPr>
                <w:ilvl w:val="0"/>
                <w:numId w:val="31"/>
              </w:numPr>
              <w:spacing w:after="240"/>
              <w:ind w:left="81" w:hanging="140"/>
              <w:rPr>
                <w:color w:val="000000" w:themeColor="text1"/>
                <w:sz w:val="22"/>
                <w:szCs w:val="22"/>
                <w:lang w:eastAsia="en-US"/>
              </w:rPr>
            </w:pPr>
            <w:r w:rsidRPr="00F57CC0">
              <w:rPr>
                <w:color w:val="000000" w:themeColor="text1"/>
                <w:sz w:val="22"/>
                <w:szCs w:val="22"/>
                <w:lang w:eastAsia="en-US"/>
              </w:rPr>
              <w:t>amélioration de l’hygiène et de l’assainissement dans la zone de couverture de l’AEPS</w:t>
            </w:r>
          </w:p>
        </w:tc>
        <w:tc>
          <w:tcPr>
            <w:tcW w:w="631" w:type="pct"/>
          </w:tcPr>
          <w:p w14:paraId="14B05DA9" w14:textId="77777777" w:rsidR="00E94AA5" w:rsidRPr="00F57CC0" w:rsidRDefault="002D45FA" w:rsidP="00E94AA5">
            <w:pPr>
              <w:keepNext/>
              <w:keepLines/>
              <w:ind w:left="-59"/>
              <w:rPr>
                <w:color w:val="000000" w:themeColor="text1"/>
                <w:sz w:val="22"/>
                <w:szCs w:val="22"/>
                <w:lang w:eastAsia="en-US"/>
              </w:rPr>
            </w:pPr>
            <w:r w:rsidRPr="00F57CC0">
              <w:rPr>
                <w:color w:val="000000" w:themeColor="text1"/>
                <w:sz w:val="22"/>
                <w:szCs w:val="22"/>
                <w:lang w:eastAsia="en-US"/>
              </w:rPr>
              <w:t>ENABEL</w:t>
            </w:r>
          </w:p>
          <w:p w14:paraId="4D05DE55" w14:textId="77777777" w:rsidR="00F202F0" w:rsidRPr="00F57CC0" w:rsidRDefault="00F202F0" w:rsidP="00E94AA5">
            <w:pPr>
              <w:keepNext/>
              <w:keepLines/>
              <w:ind w:left="-59"/>
              <w:rPr>
                <w:color w:val="000000" w:themeColor="text1"/>
                <w:sz w:val="22"/>
                <w:szCs w:val="22"/>
                <w:lang w:eastAsia="en-US"/>
              </w:rPr>
            </w:pPr>
          </w:p>
          <w:p w14:paraId="752F36B9" w14:textId="77777777" w:rsidR="00F202F0" w:rsidRPr="00F57CC0" w:rsidRDefault="00F202F0" w:rsidP="00E94AA5">
            <w:pPr>
              <w:keepNext/>
              <w:keepLines/>
              <w:ind w:left="-59"/>
              <w:rPr>
                <w:color w:val="000000" w:themeColor="text1"/>
                <w:sz w:val="22"/>
                <w:szCs w:val="22"/>
                <w:lang w:eastAsia="en-US"/>
              </w:rPr>
            </w:pPr>
          </w:p>
          <w:p w14:paraId="2F533ADD" w14:textId="77777777" w:rsidR="00F202F0" w:rsidRPr="00F57CC0" w:rsidRDefault="00F202F0" w:rsidP="00E94AA5">
            <w:pPr>
              <w:keepNext/>
              <w:keepLines/>
              <w:ind w:left="-59"/>
              <w:rPr>
                <w:color w:val="000000" w:themeColor="text1"/>
                <w:sz w:val="22"/>
                <w:szCs w:val="22"/>
                <w:lang w:eastAsia="en-US"/>
              </w:rPr>
            </w:pPr>
            <w:r w:rsidRPr="00F57CC0">
              <w:rPr>
                <w:color w:val="000000" w:themeColor="text1"/>
                <w:sz w:val="22"/>
                <w:szCs w:val="22"/>
                <w:lang w:eastAsia="en-US"/>
              </w:rPr>
              <w:t>ONEA</w:t>
            </w:r>
          </w:p>
        </w:tc>
        <w:tc>
          <w:tcPr>
            <w:tcW w:w="1046" w:type="pct"/>
          </w:tcPr>
          <w:p w14:paraId="2705FA3E" w14:textId="77777777" w:rsidR="00E94AA5" w:rsidRPr="00F57CC0" w:rsidRDefault="00AF7A7D" w:rsidP="00E94AA5">
            <w:pPr>
              <w:keepNext/>
              <w:keepLines/>
              <w:rPr>
                <w:color w:val="000000" w:themeColor="text1"/>
                <w:sz w:val="22"/>
                <w:szCs w:val="22"/>
                <w:lang w:val="fr-CA" w:eastAsia="en-US"/>
              </w:rPr>
            </w:pPr>
            <w:r w:rsidRPr="00F57CC0">
              <w:rPr>
                <w:color w:val="000000" w:themeColor="text1"/>
                <w:sz w:val="22"/>
                <w:szCs w:val="22"/>
                <w:lang w:val="fr-CA" w:eastAsia="en-US"/>
              </w:rPr>
              <w:t xml:space="preserve">Inclus dans le coût de l’extension </w:t>
            </w:r>
          </w:p>
          <w:p w14:paraId="2B5DDAB7" w14:textId="77777777" w:rsidR="00E94AA5" w:rsidRPr="00F57CC0" w:rsidRDefault="00E94AA5" w:rsidP="00E94AA5">
            <w:pPr>
              <w:keepNext/>
              <w:keepLines/>
              <w:rPr>
                <w:color w:val="000000" w:themeColor="text1"/>
                <w:sz w:val="22"/>
                <w:szCs w:val="22"/>
                <w:lang w:val="fr-CA" w:eastAsia="en-US"/>
              </w:rPr>
            </w:pPr>
          </w:p>
          <w:p w14:paraId="4A9C6F2E" w14:textId="77777777" w:rsidR="00AF7A7D" w:rsidRPr="00F57CC0" w:rsidRDefault="00AF7A7D" w:rsidP="00E94AA5">
            <w:pPr>
              <w:keepNext/>
              <w:keepLines/>
              <w:rPr>
                <w:color w:val="000000" w:themeColor="text1"/>
                <w:sz w:val="22"/>
                <w:szCs w:val="22"/>
                <w:lang w:val="fr-CA" w:eastAsia="en-US"/>
              </w:rPr>
            </w:pPr>
          </w:p>
          <w:p w14:paraId="6E62033C" w14:textId="77777777" w:rsidR="00AF7A7D" w:rsidRPr="00F57CC0" w:rsidRDefault="00AF7A7D" w:rsidP="00AF7A7D">
            <w:pPr>
              <w:rPr>
                <w:color w:val="000000" w:themeColor="text1"/>
                <w:sz w:val="22"/>
                <w:szCs w:val="22"/>
                <w:lang w:val="fr-CA" w:eastAsia="en-US"/>
              </w:rPr>
            </w:pPr>
          </w:p>
          <w:p w14:paraId="41231899" w14:textId="7F9F76FD" w:rsidR="00E94AA5" w:rsidRPr="00F57CC0" w:rsidRDefault="00A37A69" w:rsidP="00AF7A7D">
            <w:pPr>
              <w:rPr>
                <w:color w:val="000000" w:themeColor="text1"/>
                <w:sz w:val="22"/>
                <w:szCs w:val="22"/>
                <w:lang w:val="fr-CA" w:eastAsia="en-US"/>
              </w:rPr>
            </w:pPr>
            <w:r>
              <w:rPr>
                <w:sz w:val="22"/>
                <w:szCs w:val="22"/>
                <w:lang w:val="fr-CA" w:eastAsia="en-US"/>
              </w:rPr>
              <w:t xml:space="preserve">Inclus dans le cahier de charge </w:t>
            </w:r>
          </w:p>
        </w:tc>
        <w:tc>
          <w:tcPr>
            <w:tcW w:w="563" w:type="pct"/>
          </w:tcPr>
          <w:p w14:paraId="7A736C89" w14:textId="77777777" w:rsidR="00E94AA5" w:rsidRPr="00F57CC0" w:rsidRDefault="002D45FA" w:rsidP="00E94AA5">
            <w:pPr>
              <w:rPr>
                <w:rFonts w:eastAsia="Calibri"/>
                <w:color w:val="000000" w:themeColor="text1"/>
                <w:sz w:val="22"/>
                <w:szCs w:val="22"/>
                <w:lang w:eastAsia="en-US"/>
              </w:rPr>
            </w:pPr>
            <w:r w:rsidRPr="00F57CC0">
              <w:rPr>
                <w:rFonts w:eastAsia="Calibri"/>
                <w:color w:val="000000" w:themeColor="text1"/>
                <w:sz w:val="22"/>
                <w:szCs w:val="22"/>
                <w:lang w:eastAsia="en-US"/>
              </w:rPr>
              <w:t>ENABEL</w:t>
            </w:r>
          </w:p>
        </w:tc>
        <w:tc>
          <w:tcPr>
            <w:tcW w:w="489" w:type="pct"/>
          </w:tcPr>
          <w:p w14:paraId="3917C47F" w14:textId="77777777" w:rsidR="00E94AA5" w:rsidRPr="00F57CC0" w:rsidRDefault="00AF7A7D" w:rsidP="00E94AA5">
            <w:pPr>
              <w:keepLines/>
              <w:rPr>
                <w:rFonts w:eastAsia="Times"/>
                <w:color w:val="000000" w:themeColor="text1"/>
                <w:sz w:val="22"/>
                <w:szCs w:val="22"/>
              </w:rPr>
            </w:pPr>
            <w:r w:rsidRPr="00F57CC0">
              <w:rPr>
                <w:rFonts w:eastAsia="Times"/>
                <w:color w:val="000000" w:themeColor="text1"/>
                <w:sz w:val="22"/>
                <w:szCs w:val="22"/>
              </w:rPr>
              <w:t>Le nombre des branchements privés réalisés</w:t>
            </w:r>
          </w:p>
          <w:p w14:paraId="5FDA185F" w14:textId="77777777" w:rsidR="00AF7A7D" w:rsidRPr="00F57CC0" w:rsidRDefault="00AF7A7D" w:rsidP="00E94AA5">
            <w:pPr>
              <w:keepLines/>
              <w:rPr>
                <w:rFonts w:eastAsia="Times"/>
                <w:color w:val="000000" w:themeColor="text1"/>
                <w:sz w:val="22"/>
                <w:szCs w:val="22"/>
              </w:rPr>
            </w:pPr>
          </w:p>
          <w:p w14:paraId="4CE5E55A" w14:textId="77777777" w:rsidR="00AF7A7D" w:rsidRPr="00F57CC0" w:rsidRDefault="00AF7A7D" w:rsidP="00E94AA5">
            <w:pPr>
              <w:keepLines/>
              <w:rPr>
                <w:rFonts w:eastAsia="Times"/>
                <w:color w:val="000000" w:themeColor="text1"/>
                <w:sz w:val="22"/>
                <w:szCs w:val="22"/>
              </w:rPr>
            </w:pPr>
            <w:r w:rsidRPr="00F57CC0">
              <w:rPr>
                <w:rFonts w:eastAsia="Times"/>
                <w:color w:val="000000" w:themeColor="text1"/>
                <w:sz w:val="22"/>
                <w:szCs w:val="22"/>
              </w:rPr>
              <w:t xml:space="preserve">La salubrité de l’environnement immédiat </w:t>
            </w:r>
          </w:p>
        </w:tc>
      </w:tr>
      <w:bookmarkEnd w:id="549"/>
    </w:tbl>
    <w:p w14:paraId="5532FFF8" w14:textId="77777777" w:rsidR="00E94AA5" w:rsidRPr="00F57CC0" w:rsidRDefault="00E94AA5" w:rsidP="00E94AA5">
      <w:pPr>
        <w:rPr>
          <w:lang w:val="fr-CA" w:eastAsia="en-US"/>
        </w:rPr>
      </w:pPr>
    </w:p>
    <w:p w14:paraId="2092C19C" w14:textId="77777777" w:rsidR="00E94AA5" w:rsidRPr="00F57CC0" w:rsidRDefault="00E94AA5" w:rsidP="00E94AA5">
      <w:pPr>
        <w:rPr>
          <w:lang w:val="fr-CA" w:eastAsia="en-US"/>
        </w:rPr>
        <w:sectPr w:rsidR="00E94AA5" w:rsidRPr="00F57CC0" w:rsidSect="00625725">
          <w:pgSz w:w="16840" w:h="11900" w:orient="landscape"/>
          <w:pgMar w:top="2325" w:right="1560" w:bottom="1758" w:left="1758" w:header="709" w:footer="731" w:gutter="0"/>
          <w:cols w:space="708"/>
          <w:docGrid w:linePitch="326"/>
        </w:sectPr>
      </w:pPr>
    </w:p>
    <w:p w14:paraId="391A4275" w14:textId="77777777" w:rsidR="00E94AA5" w:rsidRPr="00F57CC0" w:rsidRDefault="00E94AA5" w:rsidP="0027704E">
      <w:pPr>
        <w:pStyle w:val="Titre20"/>
        <w:numPr>
          <w:ilvl w:val="2"/>
          <w:numId w:val="58"/>
        </w:numPr>
        <w:rPr>
          <w:rFonts w:ascii="Times New Roman" w:hAnsi="Times New Roman" w:cs="Times New Roman"/>
        </w:rPr>
      </w:pPr>
      <w:bookmarkStart w:id="550" w:name="_Toc131515833"/>
      <w:bookmarkStart w:id="551" w:name="_Toc224052459"/>
      <w:r w:rsidRPr="00F57CC0">
        <w:rPr>
          <w:rFonts w:ascii="Times New Roman" w:hAnsi="Times New Roman" w:cs="Times New Roman"/>
        </w:rPr>
        <w:lastRenderedPageBreak/>
        <w:t xml:space="preserve">Budget total des mesures de </w:t>
      </w:r>
      <w:r w:rsidRPr="00F57CC0">
        <w:rPr>
          <w:rFonts w:ascii="Times New Roman" w:hAnsi="Times New Roman" w:cs="Times New Roman"/>
          <w:lang w:val="fr-CA"/>
        </w:rPr>
        <w:t>bonification, d’atténuation et de compensation des impacts</w:t>
      </w:r>
      <w:bookmarkEnd w:id="550"/>
      <w:bookmarkEnd w:id="551"/>
    </w:p>
    <w:p w14:paraId="3F74529A" w14:textId="77777777" w:rsidR="00E94AA5" w:rsidRPr="00F57CC0" w:rsidRDefault="00E94AA5" w:rsidP="00E94AA5">
      <w:pPr>
        <w:rPr>
          <w:lang w:eastAsia="en-US"/>
        </w:rPr>
      </w:pPr>
    </w:p>
    <w:p w14:paraId="6C91BE73" w14:textId="77777777" w:rsidR="00E94AA5" w:rsidRPr="00F57CC0" w:rsidRDefault="00E94AA5" w:rsidP="00AF7A7D">
      <w:pPr>
        <w:spacing w:line="360" w:lineRule="auto"/>
        <w:jc w:val="both"/>
        <w:rPr>
          <w:lang w:val="fr-CA" w:eastAsia="en-US"/>
        </w:rPr>
      </w:pPr>
      <w:r w:rsidRPr="00F57CC0">
        <w:rPr>
          <w:lang w:eastAsia="en-US"/>
        </w:rPr>
        <w:t xml:space="preserve">Le tableau suivant présente le budget total des mesures de </w:t>
      </w:r>
      <w:r w:rsidRPr="00F57CC0">
        <w:rPr>
          <w:lang w:val="fr-CA" w:eastAsia="en-US"/>
        </w:rPr>
        <w:t>bonification, d’atténuation et de compensation.</w:t>
      </w:r>
    </w:p>
    <w:p w14:paraId="2E44402F" w14:textId="77777777" w:rsidR="00E94AA5" w:rsidRPr="00F57CC0" w:rsidRDefault="00E94AA5" w:rsidP="00E94AA5">
      <w:pPr>
        <w:rPr>
          <w:b/>
          <w:lang w:val="fr-CA" w:eastAsia="en-US"/>
        </w:rPr>
      </w:pPr>
      <w:bookmarkStart w:id="552" w:name="_Toc224051931"/>
      <w:bookmarkStart w:id="553" w:name="_Toc38082050"/>
      <w:r w:rsidRPr="00F57CC0">
        <w:rPr>
          <w:b/>
          <w:lang w:val="fr-CA" w:eastAsia="en-US"/>
        </w:rPr>
        <w:t xml:space="preserve">Tableau </w:t>
      </w:r>
      <w:r w:rsidR="006754D5">
        <w:rPr>
          <w:b/>
          <w:lang w:val="fr-CA" w:eastAsia="en-US"/>
        </w:rPr>
        <w:fldChar w:fldCharType="begin"/>
      </w:r>
      <w:r w:rsidR="006754D5">
        <w:rPr>
          <w:b/>
          <w:lang w:val="fr-CA" w:eastAsia="en-US"/>
        </w:rPr>
        <w:instrText xml:space="preserve"> SEQ Tableau \* ARABIC </w:instrText>
      </w:r>
      <w:r w:rsidR="006754D5">
        <w:rPr>
          <w:b/>
          <w:lang w:val="fr-CA" w:eastAsia="en-US"/>
        </w:rPr>
        <w:fldChar w:fldCharType="separate"/>
      </w:r>
      <w:r w:rsidR="00713222">
        <w:rPr>
          <w:b/>
          <w:noProof/>
          <w:lang w:val="fr-CA" w:eastAsia="en-US"/>
        </w:rPr>
        <w:t>12</w:t>
      </w:r>
      <w:r w:rsidR="006754D5">
        <w:rPr>
          <w:b/>
          <w:lang w:val="fr-CA" w:eastAsia="en-US"/>
        </w:rPr>
        <w:fldChar w:fldCharType="end"/>
      </w:r>
      <w:r w:rsidRPr="00F57CC0">
        <w:rPr>
          <w:b/>
          <w:lang w:val="fr-CA" w:eastAsia="en-US"/>
        </w:rPr>
        <w:t xml:space="preserve"> : </w:t>
      </w:r>
      <w:bookmarkStart w:id="554" w:name="_Toc405387698"/>
      <w:bookmarkStart w:id="555" w:name="_Toc460970824"/>
      <w:bookmarkStart w:id="556" w:name="_Toc532472307"/>
      <w:bookmarkStart w:id="557" w:name="_Toc536192032"/>
      <w:bookmarkStart w:id="558" w:name="_Toc8349181"/>
      <w:r w:rsidRPr="00F57CC0">
        <w:rPr>
          <w:b/>
          <w:lang w:val="fr-CA" w:eastAsia="en-US"/>
        </w:rPr>
        <w:t>Budget des mesures bonification, d’atténuation et de compensation des impacts</w:t>
      </w:r>
      <w:bookmarkEnd w:id="552"/>
      <w:r w:rsidRPr="00F57CC0">
        <w:rPr>
          <w:b/>
          <w:lang w:val="fr-CA" w:eastAsia="en-US"/>
        </w:rPr>
        <w:t xml:space="preserve"> </w:t>
      </w:r>
      <w:bookmarkEnd w:id="553"/>
      <w:bookmarkEnd w:id="554"/>
      <w:bookmarkEnd w:id="555"/>
      <w:bookmarkEnd w:id="556"/>
      <w:bookmarkEnd w:id="557"/>
      <w:bookmarkEnd w:id="558"/>
    </w:p>
    <w:p w14:paraId="0B5F0F0A" w14:textId="77777777" w:rsidR="00E94AA5" w:rsidRPr="00F57CC0" w:rsidRDefault="00E94AA5" w:rsidP="00E94AA5">
      <w:pPr>
        <w:rPr>
          <w:lang w:val="fr-CA" w:eastAsia="en-US"/>
        </w:rPr>
      </w:pPr>
    </w:p>
    <w:tbl>
      <w:tblPr>
        <w:tblW w:w="5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33"/>
        <w:gridCol w:w="2530"/>
      </w:tblGrid>
      <w:tr w:rsidR="00E94AA5" w:rsidRPr="00F57CC0" w14:paraId="05B248F7" w14:textId="77777777" w:rsidTr="00E94AA5">
        <w:trPr>
          <w:trHeight w:val="492"/>
        </w:trPr>
        <w:tc>
          <w:tcPr>
            <w:tcW w:w="3333" w:type="dxa"/>
            <w:vMerge w:val="restart"/>
          </w:tcPr>
          <w:p w14:paraId="58D09C71" w14:textId="77777777" w:rsidR="00E94AA5" w:rsidRPr="00F57CC0" w:rsidRDefault="00E94AA5" w:rsidP="00E94AA5">
            <w:pPr>
              <w:keepLines/>
              <w:rPr>
                <w:rFonts w:eastAsia="Times"/>
                <w:b/>
                <w:bCs/>
                <w:lang w:val="fr-CA" w:eastAsia="fr-CA"/>
              </w:rPr>
            </w:pPr>
            <w:bookmarkStart w:id="559" w:name="_Hlk131496257"/>
            <w:r w:rsidRPr="00F57CC0">
              <w:rPr>
                <w:rFonts w:eastAsia="Times"/>
                <w:b/>
                <w:bCs/>
                <w:lang w:val="fr-CA" w:eastAsia="fr-CA"/>
              </w:rPr>
              <w:t>Mesures</w:t>
            </w:r>
          </w:p>
        </w:tc>
        <w:tc>
          <w:tcPr>
            <w:tcW w:w="2530" w:type="dxa"/>
            <w:vMerge w:val="restart"/>
            <w:vAlign w:val="center"/>
          </w:tcPr>
          <w:p w14:paraId="560E8287" w14:textId="77777777" w:rsidR="00E94AA5" w:rsidRPr="00F57CC0" w:rsidRDefault="00E94AA5" w:rsidP="00E94AA5">
            <w:pPr>
              <w:keepLines/>
              <w:jc w:val="center"/>
              <w:rPr>
                <w:rFonts w:eastAsia="Times"/>
                <w:b/>
                <w:bCs/>
                <w:lang w:val="fr-CA" w:eastAsia="fr-CA"/>
              </w:rPr>
            </w:pPr>
            <w:r w:rsidRPr="00F57CC0">
              <w:rPr>
                <w:rFonts w:eastAsia="Times"/>
                <w:b/>
                <w:bCs/>
                <w:lang w:val="fr-CA" w:eastAsia="fr-CA"/>
              </w:rPr>
              <w:t>Total</w:t>
            </w:r>
          </w:p>
        </w:tc>
      </w:tr>
      <w:tr w:rsidR="00E94AA5" w:rsidRPr="00F57CC0" w14:paraId="580295FF" w14:textId="77777777" w:rsidTr="00E94AA5">
        <w:trPr>
          <w:trHeight w:val="541"/>
        </w:trPr>
        <w:tc>
          <w:tcPr>
            <w:tcW w:w="3333" w:type="dxa"/>
            <w:vMerge/>
          </w:tcPr>
          <w:p w14:paraId="23A5EFFE" w14:textId="77777777" w:rsidR="00E94AA5" w:rsidRPr="00F57CC0" w:rsidRDefault="00E94AA5" w:rsidP="00E94AA5">
            <w:pPr>
              <w:keepLines/>
              <w:rPr>
                <w:rFonts w:eastAsia="Times"/>
                <w:b/>
                <w:bCs/>
                <w:lang w:val="fr-CA" w:eastAsia="fr-CA"/>
              </w:rPr>
            </w:pPr>
          </w:p>
        </w:tc>
        <w:tc>
          <w:tcPr>
            <w:tcW w:w="2530" w:type="dxa"/>
            <w:vMerge/>
            <w:tcBorders>
              <w:bottom w:val="single" w:sz="4" w:space="0" w:color="auto"/>
            </w:tcBorders>
          </w:tcPr>
          <w:p w14:paraId="2FF4A8F5" w14:textId="77777777" w:rsidR="00E94AA5" w:rsidRPr="00F57CC0" w:rsidRDefault="00E94AA5" w:rsidP="00E94AA5">
            <w:pPr>
              <w:keepLines/>
              <w:rPr>
                <w:rFonts w:eastAsia="Times"/>
                <w:b/>
                <w:bCs/>
                <w:lang w:val="fr-CA" w:eastAsia="fr-CA"/>
              </w:rPr>
            </w:pPr>
          </w:p>
        </w:tc>
      </w:tr>
      <w:tr w:rsidR="00E94AA5" w:rsidRPr="00F57CC0" w14:paraId="32571031" w14:textId="77777777" w:rsidTr="00E94AA5">
        <w:trPr>
          <w:trHeight w:val="279"/>
        </w:trPr>
        <w:tc>
          <w:tcPr>
            <w:tcW w:w="3333" w:type="dxa"/>
          </w:tcPr>
          <w:p w14:paraId="76412D0D" w14:textId="77777777" w:rsidR="00E94AA5" w:rsidRPr="00F57CC0" w:rsidRDefault="00E94AA5" w:rsidP="00E94AA5">
            <w:pPr>
              <w:keepLines/>
              <w:rPr>
                <w:rFonts w:eastAsia="Times"/>
                <w:bCs/>
                <w:lang w:val="fr-CA" w:eastAsia="fr-CA"/>
              </w:rPr>
            </w:pPr>
            <w:r w:rsidRPr="00F57CC0">
              <w:rPr>
                <w:rFonts w:eastAsia="Times"/>
                <w:bCs/>
                <w:lang w:val="fr-CA" w:eastAsia="fr-CA"/>
              </w:rPr>
              <w:t>D’atténuation ou compensation</w:t>
            </w:r>
          </w:p>
        </w:tc>
        <w:tc>
          <w:tcPr>
            <w:tcW w:w="2530" w:type="dxa"/>
            <w:tcBorders>
              <w:top w:val="single" w:sz="8" w:space="0" w:color="auto"/>
              <w:left w:val="nil"/>
              <w:bottom w:val="single" w:sz="8" w:space="0" w:color="auto"/>
              <w:right w:val="single" w:sz="8" w:space="0" w:color="auto"/>
            </w:tcBorders>
            <w:vAlign w:val="center"/>
          </w:tcPr>
          <w:p w14:paraId="3D6A4E9F" w14:textId="77777777" w:rsidR="00E94AA5" w:rsidRPr="00F57CC0" w:rsidRDefault="00F86DA6" w:rsidP="00713222">
            <w:pPr>
              <w:jc w:val="right"/>
              <w:rPr>
                <w:b/>
                <w:color w:val="000000"/>
                <w:lang w:val="fr-CA" w:eastAsia="fr-CA"/>
              </w:rPr>
            </w:pPr>
            <w:r>
              <w:rPr>
                <w:b/>
                <w:color w:val="000000"/>
                <w:lang w:val="fr-CA" w:eastAsia="fr-CA"/>
              </w:rPr>
              <w:t>1 2</w:t>
            </w:r>
            <w:r w:rsidR="00713222">
              <w:rPr>
                <w:b/>
                <w:color w:val="000000"/>
                <w:lang w:val="fr-CA" w:eastAsia="fr-CA"/>
              </w:rPr>
              <w:t>4</w:t>
            </w:r>
            <w:r>
              <w:rPr>
                <w:b/>
                <w:color w:val="000000"/>
                <w:lang w:val="fr-CA" w:eastAsia="fr-CA"/>
              </w:rPr>
              <w:t>5 000</w:t>
            </w:r>
          </w:p>
        </w:tc>
      </w:tr>
      <w:tr w:rsidR="00E94AA5" w:rsidRPr="00F57CC0" w14:paraId="26B33FAD" w14:textId="77777777" w:rsidTr="00E94AA5">
        <w:trPr>
          <w:trHeight w:val="279"/>
        </w:trPr>
        <w:tc>
          <w:tcPr>
            <w:tcW w:w="3333" w:type="dxa"/>
          </w:tcPr>
          <w:p w14:paraId="5114E6E4" w14:textId="77777777" w:rsidR="00E94AA5" w:rsidRPr="00F57CC0" w:rsidRDefault="00E94AA5" w:rsidP="00E94AA5">
            <w:pPr>
              <w:keepLines/>
              <w:rPr>
                <w:rFonts w:eastAsia="Times"/>
                <w:bCs/>
                <w:lang w:val="fr-CA" w:eastAsia="fr-CA"/>
              </w:rPr>
            </w:pPr>
            <w:r w:rsidRPr="00F57CC0">
              <w:rPr>
                <w:rFonts w:eastAsia="Times"/>
                <w:bCs/>
                <w:lang w:val="fr-CA" w:eastAsia="fr-CA"/>
              </w:rPr>
              <w:t>De bonification</w:t>
            </w:r>
          </w:p>
        </w:tc>
        <w:tc>
          <w:tcPr>
            <w:tcW w:w="2530" w:type="dxa"/>
            <w:tcBorders>
              <w:top w:val="nil"/>
              <w:left w:val="nil"/>
              <w:bottom w:val="single" w:sz="4" w:space="0" w:color="auto"/>
              <w:right w:val="single" w:sz="8" w:space="0" w:color="auto"/>
            </w:tcBorders>
            <w:vAlign w:val="center"/>
          </w:tcPr>
          <w:p w14:paraId="29EA906C" w14:textId="77777777" w:rsidR="00E94AA5" w:rsidRPr="00F57CC0" w:rsidRDefault="00F86DA6" w:rsidP="00E94AA5">
            <w:pPr>
              <w:jc w:val="right"/>
              <w:rPr>
                <w:b/>
                <w:color w:val="000000"/>
                <w:lang w:val="fr-CA" w:eastAsia="fr-CA"/>
              </w:rPr>
            </w:pPr>
            <w:r>
              <w:rPr>
                <w:b/>
                <w:color w:val="000000"/>
                <w:lang w:val="fr-CA" w:eastAsia="fr-CA"/>
              </w:rPr>
              <w:t>150</w:t>
            </w:r>
            <w:r w:rsidR="00E94AA5" w:rsidRPr="00F57CC0">
              <w:rPr>
                <w:b/>
                <w:color w:val="000000"/>
                <w:lang w:val="fr-CA" w:eastAsia="fr-CA"/>
              </w:rPr>
              <w:t xml:space="preserve"> 000</w:t>
            </w:r>
          </w:p>
        </w:tc>
      </w:tr>
      <w:tr w:rsidR="00E94AA5" w:rsidRPr="00F57CC0" w14:paraId="25DF9C3C" w14:textId="77777777" w:rsidTr="00E94AA5">
        <w:trPr>
          <w:trHeight w:val="266"/>
        </w:trPr>
        <w:tc>
          <w:tcPr>
            <w:tcW w:w="3333" w:type="dxa"/>
          </w:tcPr>
          <w:p w14:paraId="459E8B6A" w14:textId="77777777" w:rsidR="00E94AA5" w:rsidRPr="00F57CC0" w:rsidRDefault="00E94AA5" w:rsidP="00E94AA5">
            <w:pPr>
              <w:keepLines/>
              <w:rPr>
                <w:rFonts w:eastAsia="Times"/>
                <w:b/>
                <w:bCs/>
                <w:lang w:val="fr-CA" w:eastAsia="fr-CA"/>
              </w:rPr>
            </w:pPr>
            <w:r w:rsidRPr="00F57CC0">
              <w:rPr>
                <w:rFonts w:eastAsia="Times"/>
                <w:b/>
                <w:bCs/>
                <w:lang w:val="fr-CA" w:eastAsia="fr-CA"/>
              </w:rPr>
              <w:t>Total</w:t>
            </w:r>
          </w:p>
        </w:tc>
        <w:tc>
          <w:tcPr>
            <w:tcW w:w="2530" w:type="dxa"/>
            <w:tcBorders>
              <w:top w:val="single" w:sz="4" w:space="0" w:color="auto"/>
              <w:left w:val="single" w:sz="4" w:space="0" w:color="auto"/>
              <w:bottom w:val="single" w:sz="4" w:space="0" w:color="auto"/>
              <w:right w:val="single" w:sz="4" w:space="0" w:color="auto"/>
            </w:tcBorders>
            <w:vAlign w:val="bottom"/>
          </w:tcPr>
          <w:p w14:paraId="6E574ADB" w14:textId="77777777" w:rsidR="00E94AA5" w:rsidRPr="00F57CC0" w:rsidRDefault="00F86DA6" w:rsidP="00713222">
            <w:pPr>
              <w:jc w:val="right"/>
              <w:rPr>
                <w:b/>
                <w:bCs/>
                <w:color w:val="000000"/>
                <w:lang w:val="fr-CA" w:eastAsia="fr-CA"/>
              </w:rPr>
            </w:pPr>
            <w:r>
              <w:rPr>
                <w:b/>
                <w:bCs/>
                <w:color w:val="000000"/>
                <w:lang w:val="fr-CA" w:eastAsia="fr-CA"/>
              </w:rPr>
              <w:t>1 3</w:t>
            </w:r>
            <w:r w:rsidR="00713222">
              <w:rPr>
                <w:b/>
                <w:bCs/>
                <w:color w:val="000000"/>
                <w:lang w:val="fr-CA" w:eastAsia="fr-CA"/>
              </w:rPr>
              <w:t>9</w:t>
            </w:r>
            <w:r>
              <w:rPr>
                <w:b/>
                <w:bCs/>
                <w:color w:val="000000"/>
                <w:lang w:val="fr-CA" w:eastAsia="fr-CA"/>
              </w:rPr>
              <w:t>5 000</w:t>
            </w:r>
          </w:p>
        </w:tc>
      </w:tr>
      <w:bookmarkEnd w:id="559"/>
    </w:tbl>
    <w:p w14:paraId="0E797A33" w14:textId="77777777" w:rsidR="00E94AA5" w:rsidRPr="00F57CC0" w:rsidRDefault="00E94AA5" w:rsidP="00E94AA5">
      <w:pPr>
        <w:rPr>
          <w:lang w:val="fr-CA" w:eastAsia="en-US"/>
        </w:rPr>
      </w:pPr>
    </w:p>
    <w:p w14:paraId="6551A62E" w14:textId="77777777" w:rsidR="00E94AA5" w:rsidRPr="00F57CC0" w:rsidRDefault="00E94AA5" w:rsidP="00E94AA5">
      <w:pPr>
        <w:rPr>
          <w:lang w:val="fr-CA" w:eastAsia="en-US"/>
        </w:rPr>
      </w:pPr>
    </w:p>
    <w:p w14:paraId="086120A2" w14:textId="77777777" w:rsidR="00E94AA5" w:rsidRPr="00F57CC0" w:rsidRDefault="00E94AA5" w:rsidP="0027704E">
      <w:pPr>
        <w:pStyle w:val="Titre10"/>
        <w:numPr>
          <w:ilvl w:val="1"/>
          <w:numId w:val="58"/>
        </w:numPr>
        <w:rPr>
          <w:rFonts w:ascii="Times New Roman" w:hAnsi="Times New Roman" w:cs="Times New Roman"/>
          <w:lang w:val="fr-CA"/>
        </w:rPr>
      </w:pPr>
      <w:bookmarkStart w:id="560" w:name="_Toc131515834"/>
      <w:bookmarkStart w:id="561" w:name="_Toc224052460"/>
      <w:r w:rsidRPr="00F57CC0">
        <w:rPr>
          <w:rFonts w:ascii="Times New Roman" w:hAnsi="Times New Roman" w:cs="Times New Roman"/>
          <w:lang w:val="fr-CA"/>
        </w:rPr>
        <w:t>Les plans de surveillance et de suivi environnementaux</w:t>
      </w:r>
      <w:bookmarkEnd w:id="560"/>
      <w:bookmarkEnd w:id="561"/>
    </w:p>
    <w:p w14:paraId="112DAC3D" w14:textId="77777777" w:rsidR="00E94AA5" w:rsidRPr="00F57CC0" w:rsidRDefault="00E94AA5" w:rsidP="0027704E">
      <w:pPr>
        <w:pStyle w:val="Titre20"/>
        <w:numPr>
          <w:ilvl w:val="2"/>
          <w:numId w:val="58"/>
        </w:numPr>
        <w:rPr>
          <w:rFonts w:ascii="Times New Roman" w:hAnsi="Times New Roman" w:cs="Times New Roman"/>
          <w:lang w:val="fr-CA"/>
        </w:rPr>
      </w:pPr>
      <w:bookmarkStart w:id="562" w:name="_Toc131515835"/>
      <w:bookmarkStart w:id="563" w:name="_Toc224052461"/>
      <w:r w:rsidRPr="00F57CC0">
        <w:rPr>
          <w:rFonts w:ascii="Times New Roman" w:hAnsi="Times New Roman" w:cs="Times New Roman"/>
          <w:lang w:val="fr-CA"/>
        </w:rPr>
        <w:t>Plan de surveillance environnementale</w:t>
      </w:r>
      <w:bookmarkEnd w:id="562"/>
      <w:bookmarkEnd w:id="563"/>
    </w:p>
    <w:p w14:paraId="20355B48" w14:textId="77777777" w:rsidR="00E94AA5" w:rsidRPr="00F57CC0" w:rsidRDefault="00E94AA5" w:rsidP="00242434">
      <w:pPr>
        <w:spacing w:line="360" w:lineRule="auto"/>
        <w:jc w:val="both"/>
        <w:rPr>
          <w:lang w:val="fr-CA" w:eastAsia="en-US"/>
        </w:rPr>
      </w:pPr>
      <w:r w:rsidRPr="00F57CC0">
        <w:rPr>
          <w:lang w:val="fr-CA" w:eastAsia="en-US"/>
        </w:rPr>
        <w:t>Il vise à s’assurer que l’entreprise respecte ses engagements et obligations en matière d’environnement conformément aux clauses environnementales et sociales (Annexe 3), que les mesures d’atténuation, de compensation et d’optimisation proposées sont effectivement mises en œuvre tout au long du cycle du projet. Il a pour objectif de réduire les désagréments sur les populations et les effets néfastes sur le milieu naturel.</w:t>
      </w:r>
    </w:p>
    <w:p w14:paraId="39FB98B2" w14:textId="77777777" w:rsidR="00E94AA5" w:rsidRPr="00F57CC0" w:rsidRDefault="00E94AA5" w:rsidP="00242434">
      <w:pPr>
        <w:spacing w:line="360" w:lineRule="auto"/>
        <w:jc w:val="both"/>
        <w:rPr>
          <w:lang w:val="fr-CA" w:eastAsia="en-US"/>
        </w:rPr>
      </w:pPr>
    </w:p>
    <w:p w14:paraId="041DBFB5" w14:textId="77777777" w:rsidR="00E94AA5" w:rsidRPr="00F57CC0" w:rsidRDefault="00E94AA5" w:rsidP="00242434">
      <w:pPr>
        <w:spacing w:line="360" w:lineRule="auto"/>
        <w:jc w:val="both"/>
        <w:rPr>
          <w:lang w:val="fr-CA" w:eastAsia="en-US"/>
        </w:rPr>
      </w:pPr>
      <w:r w:rsidRPr="00F57CC0">
        <w:rPr>
          <w:lang w:val="fr-CA" w:eastAsia="en-US"/>
        </w:rPr>
        <w:t xml:space="preserve">Cette activité relève du maître d’œuvre qui la gérera en collaboration avec le Bureau d’Études chargé de la Mission de Contrôle, la Cellule de Gestion Environnementale et Sociale de </w:t>
      </w:r>
      <w:r w:rsidR="00242434" w:rsidRPr="00F57CC0">
        <w:rPr>
          <w:lang w:val="fr-CA" w:eastAsia="en-US"/>
        </w:rPr>
        <w:t>ENABEL</w:t>
      </w:r>
      <w:r w:rsidRPr="00F57CC0">
        <w:rPr>
          <w:lang w:val="fr-CA" w:eastAsia="en-US"/>
        </w:rPr>
        <w:t xml:space="preserve"> et l’ANEVE. La mission de contrôle, en plus du personnel technique des Travaux Publics, mettra à plein temps un Ingénieur environnementaliste en charge de cette tâche. Pour clarifier la planification des tâches de chacun dans la réalisation des mesures prévues, le programme de surveillance sera développé ci-dessous pour les quatre (4) phases du projet, qui sont les suivantes :</w:t>
      </w:r>
    </w:p>
    <w:p w14:paraId="04502A78" w14:textId="77777777" w:rsidR="00E94AA5" w:rsidRPr="00F57CC0" w:rsidRDefault="00E94AA5" w:rsidP="00C80968">
      <w:pPr>
        <w:numPr>
          <w:ilvl w:val="0"/>
          <w:numId w:val="32"/>
        </w:numPr>
        <w:spacing w:line="360" w:lineRule="auto"/>
        <w:ind w:right="-403"/>
        <w:jc w:val="both"/>
        <w:rPr>
          <w:lang w:val="fr-CA" w:eastAsia="en-US"/>
        </w:rPr>
      </w:pPr>
      <w:r w:rsidRPr="00F57CC0">
        <w:rPr>
          <w:lang w:val="fr-CA" w:eastAsia="en-US"/>
        </w:rPr>
        <w:t>Phase 1 : Études et élaboration du cahier des charges de l’entreprise chargée des travaux d’aménagement du barrage;</w:t>
      </w:r>
    </w:p>
    <w:p w14:paraId="1279FB6A" w14:textId="77777777" w:rsidR="00E94AA5" w:rsidRPr="00F57CC0" w:rsidRDefault="00E94AA5" w:rsidP="00C80968">
      <w:pPr>
        <w:numPr>
          <w:ilvl w:val="0"/>
          <w:numId w:val="32"/>
        </w:numPr>
        <w:spacing w:line="360" w:lineRule="auto"/>
        <w:ind w:right="-403"/>
        <w:jc w:val="both"/>
        <w:rPr>
          <w:lang w:val="fr-CA" w:eastAsia="en-US"/>
        </w:rPr>
      </w:pPr>
      <w:r w:rsidRPr="00F57CC0">
        <w:rPr>
          <w:lang w:val="fr-CA" w:eastAsia="en-US"/>
        </w:rPr>
        <w:t>Phase 2 : Phase préalable au démarrage des travaux ;</w:t>
      </w:r>
    </w:p>
    <w:p w14:paraId="6CAEBF5D" w14:textId="77777777" w:rsidR="00E94AA5" w:rsidRPr="00F57CC0" w:rsidRDefault="00E94AA5" w:rsidP="00C80968">
      <w:pPr>
        <w:numPr>
          <w:ilvl w:val="0"/>
          <w:numId w:val="32"/>
        </w:numPr>
        <w:spacing w:line="360" w:lineRule="auto"/>
        <w:ind w:right="-403"/>
        <w:jc w:val="both"/>
        <w:rPr>
          <w:lang w:val="fr-CA" w:eastAsia="en-US"/>
        </w:rPr>
      </w:pPr>
      <w:r w:rsidRPr="00F57CC0">
        <w:rPr>
          <w:lang w:val="fr-CA" w:eastAsia="en-US"/>
        </w:rPr>
        <w:t>Phase 3 : Réalisation et contrôle des travaux ;</w:t>
      </w:r>
    </w:p>
    <w:p w14:paraId="06F032EC" w14:textId="77777777" w:rsidR="00E94AA5" w:rsidRPr="00F57CC0" w:rsidRDefault="00E94AA5" w:rsidP="00C80968">
      <w:pPr>
        <w:numPr>
          <w:ilvl w:val="0"/>
          <w:numId w:val="32"/>
        </w:numPr>
        <w:spacing w:line="360" w:lineRule="auto"/>
        <w:ind w:right="-403"/>
        <w:jc w:val="both"/>
        <w:rPr>
          <w:lang w:val="fr-CA" w:eastAsia="en-US"/>
        </w:rPr>
      </w:pPr>
      <w:r w:rsidRPr="00F57CC0">
        <w:rPr>
          <w:lang w:val="fr-CA" w:eastAsia="en-US"/>
        </w:rPr>
        <w:t>Phase 4 : Réception des travaux ;</w:t>
      </w:r>
    </w:p>
    <w:p w14:paraId="47DE3D02" w14:textId="77777777" w:rsidR="00E94AA5" w:rsidRPr="00F57CC0" w:rsidRDefault="00E94AA5" w:rsidP="00242434">
      <w:pPr>
        <w:spacing w:line="360" w:lineRule="auto"/>
        <w:jc w:val="both"/>
        <w:rPr>
          <w:lang w:val="fr-CA" w:eastAsia="en-US"/>
        </w:rPr>
      </w:pPr>
    </w:p>
    <w:p w14:paraId="33D75530" w14:textId="77777777" w:rsidR="00E94AA5" w:rsidRPr="00F57CC0" w:rsidRDefault="00E94AA5" w:rsidP="00242434">
      <w:pPr>
        <w:spacing w:line="360" w:lineRule="auto"/>
        <w:jc w:val="both"/>
        <w:rPr>
          <w:lang w:val="fr-CA" w:eastAsia="en-US"/>
        </w:rPr>
      </w:pPr>
      <w:r w:rsidRPr="00F57CC0">
        <w:rPr>
          <w:lang w:val="fr-CA" w:eastAsia="en-US"/>
        </w:rPr>
        <w:t>Les tableaux suivants indiquent la planification des tâches et les responsabilités pour la mise en œuvre des mesures adoptées selon les 4 phases suscitées :</w:t>
      </w:r>
    </w:p>
    <w:p w14:paraId="66EBD5A5" w14:textId="77777777" w:rsidR="00E94AA5" w:rsidRPr="00F57CC0" w:rsidRDefault="00E94AA5" w:rsidP="00242434">
      <w:pPr>
        <w:spacing w:line="360" w:lineRule="auto"/>
        <w:jc w:val="both"/>
        <w:rPr>
          <w:lang w:val="fr-CA" w:eastAsia="en-US"/>
        </w:rPr>
        <w:sectPr w:rsidR="00E94AA5" w:rsidRPr="00F57CC0" w:rsidSect="00625725">
          <w:pgSz w:w="11900" w:h="16840"/>
          <w:pgMar w:top="1559" w:right="1276" w:bottom="1758" w:left="1276" w:header="709" w:footer="731" w:gutter="0"/>
          <w:cols w:space="708"/>
          <w:docGrid w:linePitch="326"/>
        </w:sectPr>
      </w:pPr>
    </w:p>
    <w:p w14:paraId="00701887" w14:textId="77777777" w:rsidR="00E94AA5" w:rsidRPr="00F57CC0" w:rsidRDefault="00E94AA5" w:rsidP="00E94AA5">
      <w:pPr>
        <w:pStyle w:val="Lgende"/>
        <w:keepNext/>
        <w:rPr>
          <w:rFonts w:cs="Times New Roman"/>
          <w:sz w:val="24"/>
          <w:szCs w:val="24"/>
        </w:rPr>
      </w:pPr>
      <w:bookmarkStart w:id="564" w:name="_Toc224051932"/>
      <w:r w:rsidRPr="00F57CC0">
        <w:rPr>
          <w:rFonts w:cs="Times New Roman"/>
          <w:sz w:val="24"/>
          <w:szCs w:val="24"/>
        </w:rPr>
        <w:lastRenderedPageBreak/>
        <w:t xml:space="preserve">Tableau </w:t>
      </w:r>
      <w:r w:rsidR="006754D5">
        <w:rPr>
          <w:rFonts w:cs="Times New Roman"/>
          <w:sz w:val="24"/>
          <w:szCs w:val="24"/>
        </w:rPr>
        <w:fldChar w:fldCharType="begin"/>
      </w:r>
      <w:r w:rsidR="006754D5">
        <w:rPr>
          <w:rFonts w:cs="Times New Roman"/>
          <w:sz w:val="24"/>
          <w:szCs w:val="24"/>
        </w:rPr>
        <w:instrText xml:space="preserve"> SEQ Tableau \* ARABIC </w:instrText>
      </w:r>
      <w:r w:rsidR="006754D5">
        <w:rPr>
          <w:rFonts w:cs="Times New Roman"/>
          <w:sz w:val="24"/>
          <w:szCs w:val="24"/>
        </w:rPr>
        <w:fldChar w:fldCharType="separate"/>
      </w:r>
      <w:r w:rsidR="00713222">
        <w:rPr>
          <w:rFonts w:cs="Times New Roman"/>
          <w:noProof/>
          <w:sz w:val="24"/>
          <w:szCs w:val="24"/>
        </w:rPr>
        <w:t>13</w:t>
      </w:r>
      <w:r w:rsidR="006754D5">
        <w:rPr>
          <w:rFonts w:cs="Times New Roman"/>
          <w:sz w:val="24"/>
          <w:szCs w:val="24"/>
        </w:rPr>
        <w:fldChar w:fldCharType="end"/>
      </w:r>
      <w:r w:rsidRPr="00F57CC0">
        <w:rPr>
          <w:rFonts w:cs="Times New Roman"/>
          <w:sz w:val="24"/>
          <w:szCs w:val="24"/>
        </w:rPr>
        <w:t>: Élaboration du cahier de charges de l’entreprise chargée des travaux (phase 1)</w:t>
      </w:r>
      <w:bookmarkEnd w:id="564"/>
    </w:p>
    <w:p w14:paraId="676990A3" w14:textId="77777777" w:rsidR="00F86DA6" w:rsidRDefault="00F86DA6" w:rsidP="00F86DA6">
      <w:pPr>
        <w:pStyle w:val="Lgende"/>
        <w:keepNext/>
      </w:pPr>
    </w:p>
    <w:tbl>
      <w:tblPr>
        <w:tblW w:w="539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412"/>
        <w:gridCol w:w="3378"/>
        <w:gridCol w:w="2815"/>
        <w:gridCol w:w="2969"/>
      </w:tblGrid>
      <w:tr w:rsidR="00E94AA5" w:rsidRPr="00F57CC0" w14:paraId="07D2687B" w14:textId="77777777" w:rsidTr="00F86DA6">
        <w:trPr>
          <w:tblHeader/>
        </w:trPr>
        <w:tc>
          <w:tcPr>
            <w:tcW w:w="5412" w:type="dxa"/>
          </w:tcPr>
          <w:p w14:paraId="57DEB3C0" w14:textId="77777777" w:rsidR="00E94AA5" w:rsidRPr="00F57CC0" w:rsidRDefault="00E94AA5" w:rsidP="00E94AA5">
            <w:pPr>
              <w:spacing w:before="60" w:after="60" w:line="220" w:lineRule="exact"/>
              <w:jc w:val="center"/>
              <w:rPr>
                <w:rFonts w:eastAsia="Calibri"/>
                <w:b/>
                <w:bCs/>
                <w:lang w:val="fr-CA" w:eastAsia="en-US"/>
              </w:rPr>
            </w:pPr>
            <w:r w:rsidRPr="00F57CC0">
              <w:rPr>
                <w:rFonts w:eastAsia="Calibri"/>
                <w:b/>
                <w:bCs/>
                <w:lang w:val="fr-CA" w:eastAsia="en-US"/>
              </w:rPr>
              <w:t>Mesures</w:t>
            </w:r>
          </w:p>
        </w:tc>
        <w:tc>
          <w:tcPr>
            <w:tcW w:w="3378" w:type="dxa"/>
          </w:tcPr>
          <w:p w14:paraId="15A2BFB1" w14:textId="77777777" w:rsidR="00E94AA5" w:rsidRPr="00F57CC0" w:rsidRDefault="00E94AA5" w:rsidP="00E94AA5">
            <w:pPr>
              <w:spacing w:before="60" w:after="60" w:line="220" w:lineRule="exact"/>
              <w:jc w:val="center"/>
              <w:rPr>
                <w:rFonts w:eastAsia="Calibri"/>
                <w:b/>
                <w:bCs/>
                <w:lang w:val="fr-CA" w:eastAsia="en-US"/>
              </w:rPr>
            </w:pPr>
            <w:r w:rsidRPr="00F57CC0">
              <w:rPr>
                <w:rFonts w:eastAsia="Calibri"/>
                <w:b/>
                <w:bCs/>
                <w:lang w:val="fr-CA" w:eastAsia="en-US"/>
              </w:rPr>
              <w:t>Tâches/Atténuation</w:t>
            </w:r>
          </w:p>
        </w:tc>
        <w:tc>
          <w:tcPr>
            <w:tcW w:w="2815" w:type="dxa"/>
          </w:tcPr>
          <w:p w14:paraId="1FA0B535" w14:textId="77777777" w:rsidR="00E94AA5" w:rsidRPr="00F57CC0" w:rsidRDefault="00E94AA5" w:rsidP="00E94AA5">
            <w:pPr>
              <w:spacing w:before="60" w:after="60" w:line="220" w:lineRule="exact"/>
              <w:jc w:val="center"/>
              <w:rPr>
                <w:rFonts w:eastAsia="Calibri"/>
                <w:b/>
                <w:bCs/>
                <w:lang w:val="fr-CA" w:eastAsia="en-US"/>
              </w:rPr>
            </w:pPr>
            <w:r w:rsidRPr="00F57CC0">
              <w:rPr>
                <w:rFonts w:eastAsia="Calibri"/>
                <w:b/>
                <w:bCs/>
                <w:lang w:val="fr-CA" w:eastAsia="en-US"/>
              </w:rPr>
              <w:t>Responsable de l’application</w:t>
            </w:r>
          </w:p>
        </w:tc>
        <w:tc>
          <w:tcPr>
            <w:tcW w:w="2969" w:type="dxa"/>
          </w:tcPr>
          <w:p w14:paraId="735465CD" w14:textId="77777777" w:rsidR="00E94AA5" w:rsidRPr="00F57CC0" w:rsidRDefault="00E94AA5" w:rsidP="00E94AA5">
            <w:pPr>
              <w:spacing w:before="60" w:after="60" w:line="220" w:lineRule="exact"/>
              <w:jc w:val="center"/>
              <w:rPr>
                <w:rFonts w:eastAsia="Calibri"/>
                <w:b/>
                <w:bCs/>
                <w:lang w:val="fr-CA" w:eastAsia="en-US"/>
              </w:rPr>
            </w:pPr>
            <w:r w:rsidRPr="00F57CC0">
              <w:rPr>
                <w:rFonts w:eastAsia="Calibri"/>
                <w:b/>
                <w:bCs/>
                <w:lang w:val="fr-CA" w:eastAsia="en-US"/>
              </w:rPr>
              <w:t>Responsable surveillance</w:t>
            </w:r>
          </w:p>
        </w:tc>
      </w:tr>
      <w:tr w:rsidR="00E94AA5" w:rsidRPr="00F57CC0" w14:paraId="61957F07" w14:textId="77777777" w:rsidTr="00F86DA6">
        <w:tc>
          <w:tcPr>
            <w:tcW w:w="5412" w:type="dxa"/>
          </w:tcPr>
          <w:p w14:paraId="2DFEE5AA" w14:textId="77777777" w:rsidR="00E94AA5" w:rsidRPr="00F57CC0" w:rsidRDefault="00E94AA5" w:rsidP="00E94AA5">
            <w:pPr>
              <w:keepNext/>
              <w:suppressAutoHyphens/>
              <w:spacing w:before="60" w:after="60" w:line="220" w:lineRule="exact"/>
              <w:ind w:right="60"/>
              <w:rPr>
                <w:rFonts w:eastAsia="Calibri"/>
                <w:lang w:val="fr-CA" w:eastAsia="en-US"/>
              </w:rPr>
            </w:pPr>
            <w:r w:rsidRPr="00F57CC0">
              <w:rPr>
                <w:rFonts w:eastAsia="Calibri"/>
                <w:lang w:val="fr-CA" w:eastAsia="en-US"/>
              </w:rPr>
              <w:t>Implantation de base-vie et installations techniques</w:t>
            </w:r>
          </w:p>
        </w:tc>
        <w:tc>
          <w:tcPr>
            <w:tcW w:w="3378" w:type="dxa"/>
          </w:tcPr>
          <w:p w14:paraId="26BD8054" w14:textId="77777777" w:rsidR="00E94AA5" w:rsidRPr="00F57CC0" w:rsidRDefault="00E94AA5" w:rsidP="00E94AA5">
            <w:pPr>
              <w:keepNext/>
              <w:suppressAutoHyphens/>
              <w:spacing w:before="60" w:after="60" w:line="220" w:lineRule="exact"/>
              <w:ind w:right="60"/>
              <w:rPr>
                <w:rFonts w:eastAsia="Calibri"/>
                <w:lang w:val="fr-CA" w:eastAsia="en-US"/>
              </w:rPr>
            </w:pPr>
            <w:r w:rsidRPr="00F57CC0">
              <w:rPr>
                <w:rFonts w:eastAsia="Calibri"/>
                <w:lang w:val="fr-CA" w:eastAsia="en-US"/>
              </w:rPr>
              <w:t>Doit figurer dans le cahier de charges</w:t>
            </w:r>
          </w:p>
        </w:tc>
        <w:tc>
          <w:tcPr>
            <w:tcW w:w="2815" w:type="dxa"/>
          </w:tcPr>
          <w:p w14:paraId="4EF0DAA0" w14:textId="77777777" w:rsidR="00E94AA5" w:rsidRPr="00F57CC0" w:rsidRDefault="00E94AA5" w:rsidP="00E94AA5">
            <w:pPr>
              <w:keepNext/>
              <w:suppressAutoHyphens/>
              <w:spacing w:before="60" w:after="60" w:line="220" w:lineRule="exact"/>
              <w:ind w:right="60"/>
              <w:rPr>
                <w:rFonts w:eastAsia="Calibri"/>
                <w:lang w:val="fr-CA" w:eastAsia="en-US"/>
              </w:rPr>
            </w:pPr>
            <w:r w:rsidRPr="00F57CC0">
              <w:rPr>
                <w:rFonts w:eastAsia="Calibri"/>
                <w:lang w:val="fr-CA" w:eastAsia="en-US"/>
              </w:rPr>
              <w:t>Entreprise, MDC</w:t>
            </w:r>
          </w:p>
        </w:tc>
        <w:tc>
          <w:tcPr>
            <w:tcW w:w="2969" w:type="dxa"/>
          </w:tcPr>
          <w:p w14:paraId="09000A3D" w14:textId="77777777" w:rsidR="00E94AA5" w:rsidRPr="00F57CC0" w:rsidRDefault="00E94AA5" w:rsidP="00E94AA5">
            <w:pPr>
              <w:keepNext/>
              <w:suppressAutoHyphens/>
              <w:spacing w:before="60" w:after="60" w:line="220" w:lineRule="exact"/>
              <w:ind w:right="60"/>
              <w:rPr>
                <w:rFonts w:eastAsia="Calibri"/>
                <w:lang w:val="fr-CA" w:eastAsia="en-US"/>
              </w:rPr>
            </w:pPr>
            <w:r w:rsidRPr="00F57CC0">
              <w:rPr>
                <w:rFonts w:eastAsia="Calibri"/>
                <w:lang w:val="fr-CA" w:eastAsia="en-US"/>
              </w:rPr>
              <w:t xml:space="preserve">ANEVE </w:t>
            </w:r>
          </w:p>
        </w:tc>
      </w:tr>
      <w:tr w:rsidR="00E94AA5" w:rsidRPr="00F57CC0" w14:paraId="669E162B" w14:textId="77777777" w:rsidTr="00F86DA6">
        <w:tc>
          <w:tcPr>
            <w:tcW w:w="5412" w:type="dxa"/>
          </w:tcPr>
          <w:p w14:paraId="3F372A93" w14:textId="77777777" w:rsidR="00E94AA5" w:rsidRPr="00F57CC0" w:rsidRDefault="00E94AA5" w:rsidP="00E94AA5">
            <w:pPr>
              <w:keepNext/>
              <w:suppressAutoHyphens/>
              <w:spacing w:before="60" w:after="60" w:line="220" w:lineRule="exact"/>
              <w:ind w:right="60"/>
              <w:rPr>
                <w:rFonts w:eastAsia="Calibri"/>
                <w:lang w:val="fr-CA" w:eastAsia="en-US"/>
              </w:rPr>
            </w:pPr>
            <w:r w:rsidRPr="00F57CC0">
              <w:rPr>
                <w:rFonts w:eastAsia="Calibri"/>
                <w:lang w:val="fr-CA" w:eastAsia="en-US"/>
              </w:rPr>
              <w:t xml:space="preserve">Obligation d’utiliser les sites d’emprunt de matériaux et les carrières définis </w:t>
            </w:r>
          </w:p>
        </w:tc>
        <w:tc>
          <w:tcPr>
            <w:tcW w:w="3378" w:type="dxa"/>
          </w:tcPr>
          <w:p w14:paraId="42692CFB" w14:textId="77777777" w:rsidR="00E94AA5" w:rsidRPr="00F57CC0" w:rsidRDefault="00E94AA5" w:rsidP="00E94AA5">
            <w:pPr>
              <w:keepNext/>
              <w:suppressAutoHyphens/>
              <w:spacing w:before="60" w:after="60" w:line="220" w:lineRule="exact"/>
              <w:ind w:right="60"/>
              <w:rPr>
                <w:rFonts w:eastAsia="Calibri"/>
                <w:lang w:val="fr-CA" w:eastAsia="en-US"/>
              </w:rPr>
            </w:pPr>
            <w:r w:rsidRPr="00F57CC0">
              <w:rPr>
                <w:rFonts w:eastAsia="Calibri"/>
                <w:lang w:val="fr-CA" w:eastAsia="en-US"/>
              </w:rPr>
              <w:t>Doit figurer dans le cahier de charges</w:t>
            </w:r>
          </w:p>
        </w:tc>
        <w:tc>
          <w:tcPr>
            <w:tcW w:w="2815" w:type="dxa"/>
          </w:tcPr>
          <w:p w14:paraId="57EF8262" w14:textId="77777777" w:rsidR="00E94AA5" w:rsidRPr="00F57CC0" w:rsidRDefault="00E94AA5" w:rsidP="00E94AA5">
            <w:pPr>
              <w:keepNext/>
              <w:suppressAutoHyphens/>
              <w:spacing w:before="60" w:after="60" w:line="220" w:lineRule="exact"/>
              <w:ind w:right="60"/>
              <w:rPr>
                <w:rFonts w:eastAsia="Calibri"/>
                <w:lang w:val="fr-CA" w:eastAsia="en-US"/>
              </w:rPr>
            </w:pPr>
            <w:r w:rsidRPr="00F57CC0">
              <w:rPr>
                <w:rFonts w:eastAsia="Calibri"/>
                <w:lang w:val="fr-CA" w:eastAsia="en-US"/>
              </w:rPr>
              <w:t>Entreprise, MDC</w:t>
            </w:r>
          </w:p>
        </w:tc>
        <w:tc>
          <w:tcPr>
            <w:tcW w:w="2969" w:type="dxa"/>
          </w:tcPr>
          <w:p w14:paraId="1A69C458" w14:textId="77777777" w:rsidR="00E94AA5" w:rsidRPr="00F57CC0" w:rsidRDefault="00E94AA5" w:rsidP="00E94AA5">
            <w:pPr>
              <w:keepNext/>
              <w:suppressAutoHyphens/>
              <w:spacing w:before="60" w:after="60" w:line="220" w:lineRule="exact"/>
              <w:ind w:right="60"/>
              <w:rPr>
                <w:rFonts w:eastAsia="Calibri"/>
                <w:lang w:val="fr-CA" w:eastAsia="en-US"/>
              </w:rPr>
            </w:pPr>
            <w:r w:rsidRPr="00F57CC0">
              <w:rPr>
                <w:rFonts w:eastAsia="Calibri"/>
                <w:lang w:val="fr-CA" w:eastAsia="en-US"/>
              </w:rPr>
              <w:t>ANEVE,</w:t>
            </w:r>
          </w:p>
        </w:tc>
      </w:tr>
      <w:tr w:rsidR="00E94AA5" w:rsidRPr="00F57CC0" w14:paraId="09A0F023" w14:textId="77777777" w:rsidTr="00F86DA6">
        <w:tc>
          <w:tcPr>
            <w:tcW w:w="5412" w:type="dxa"/>
          </w:tcPr>
          <w:p w14:paraId="59C56448" w14:textId="77777777" w:rsidR="00E94AA5" w:rsidRPr="00F57CC0" w:rsidRDefault="00E94AA5" w:rsidP="00E94AA5">
            <w:pPr>
              <w:keepNext/>
              <w:suppressAutoHyphens/>
              <w:spacing w:before="60" w:after="60" w:line="220" w:lineRule="exact"/>
              <w:ind w:right="60"/>
              <w:rPr>
                <w:rFonts w:eastAsia="Calibri"/>
                <w:lang w:val="fr-CA" w:eastAsia="en-US"/>
              </w:rPr>
            </w:pPr>
            <w:r w:rsidRPr="00F57CC0">
              <w:rPr>
                <w:rFonts w:eastAsia="Calibri"/>
                <w:lang w:val="fr-CA" w:eastAsia="en-US"/>
              </w:rPr>
              <w:t>Décapage, stockage et réutilisation des sols des zones d’emprunts de matériaux</w:t>
            </w:r>
          </w:p>
        </w:tc>
        <w:tc>
          <w:tcPr>
            <w:tcW w:w="3378" w:type="dxa"/>
          </w:tcPr>
          <w:p w14:paraId="04A5173F" w14:textId="77777777" w:rsidR="00E94AA5" w:rsidRPr="00F57CC0" w:rsidRDefault="00E94AA5" w:rsidP="00E94AA5">
            <w:pPr>
              <w:keepNext/>
              <w:suppressAutoHyphens/>
              <w:spacing w:before="60" w:after="60" w:line="220" w:lineRule="exact"/>
              <w:ind w:right="60"/>
              <w:rPr>
                <w:rFonts w:eastAsia="Calibri"/>
                <w:lang w:val="fr-CA" w:eastAsia="en-US"/>
              </w:rPr>
            </w:pPr>
            <w:r w:rsidRPr="00F57CC0">
              <w:rPr>
                <w:rFonts w:eastAsia="Calibri"/>
                <w:lang w:val="fr-CA" w:eastAsia="en-US"/>
              </w:rPr>
              <w:t>Doit figurer dans le cahier de charges</w:t>
            </w:r>
          </w:p>
        </w:tc>
        <w:tc>
          <w:tcPr>
            <w:tcW w:w="2815" w:type="dxa"/>
          </w:tcPr>
          <w:p w14:paraId="4C796D61" w14:textId="77777777" w:rsidR="00E94AA5" w:rsidRPr="00F57CC0" w:rsidRDefault="00E94AA5" w:rsidP="00E94AA5">
            <w:pPr>
              <w:keepNext/>
              <w:suppressAutoHyphens/>
              <w:spacing w:before="60" w:after="60" w:line="220" w:lineRule="exact"/>
              <w:ind w:right="60"/>
              <w:rPr>
                <w:rFonts w:eastAsia="Calibri"/>
                <w:lang w:val="fr-CA" w:eastAsia="en-US"/>
              </w:rPr>
            </w:pPr>
            <w:r w:rsidRPr="00F57CC0">
              <w:rPr>
                <w:rFonts w:eastAsia="Calibri"/>
                <w:lang w:val="fr-CA" w:eastAsia="en-US"/>
              </w:rPr>
              <w:t>Entreprise, MDC</w:t>
            </w:r>
          </w:p>
        </w:tc>
        <w:tc>
          <w:tcPr>
            <w:tcW w:w="2969" w:type="dxa"/>
          </w:tcPr>
          <w:p w14:paraId="6966037E" w14:textId="77777777" w:rsidR="00E94AA5" w:rsidRPr="00F57CC0" w:rsidRDefault="00E94AA5" w:rsidP="00E94AA5">
            <w:pPr>
              <w:keepNext/>
              <w:suppressAutoHyphens/>
              <w:spacing w:before="60" w:after="60" w:line="220" w:lineRule="exact"/>
              <w:ind w:right="60"/>
              <w:rPr>
                <w:rFonts w:eastAsia="Calibri"/>
                <w:lang w:val="fr-CA" w:eastAsia="en-US"/>
              </w:rPr>
            </w:pPr>
            <w:r w:rsidRPr="00F57CC0">
              <w:rPr>
                <w:rFonts w:eastAsia="Calibri"/>
                <w:lang w:val="fr-CA" w:eastAsia="en-US"/>
              </w:rPr>
              <w:t xml:space="preserve">ANEVE, </w:t>
            </w:r>
            <w:r w:rsidR="002D45FA" w:rsidRPr="00F57CC0">
              <w:rPr>
                <w:rFonts w:eastAsia="Calibri"/>
                <w:lang w:val="fr-CA" w:eastAsia="en-US"/>
              </w:rPr>
              <w:t>ENABEL</w:t>
            </w:r>
          </w:p>
        </w:tc>
      </w:tr>
      <w:tr w:rsidR="00E94AA5" w:rsidRPr="00F57CC0" w14:paraId="41499F61" w14:textId="77777777" w:rsidTr="00F86DA6">
        <w:tc>
          <w:tcPr>
            <w:tcW w:w="5412" w:type="dxa"/>
          </w:tcPr>
          <w:p w14:paraId="7E292FC0" w14:textId="77777777" w:rsidR="00E94AA5" w:rsidRPr="00F57CC0" w:rsidRDefault="00E94AA5" w:rsidP="00E94AA5">
            <w:pPr>
              <w:suppressAutoHyphens/>
              <w:spacing w:before="60" w:after="60" w:line="220" w:lineRule="exact"/>
              <w:ind w:right="60"/>
              <w:rPr>
                <w:rFonts w:eastAsia="Calibri"/>
                <w:lang w:val="fr-CA" w:eastAsia="en-US"/>
              </w:rPr>
            </w:pPr>
            <w:r w:rsidRPr="00F57CC0">
              <w:rPr>
                <w:rFonts w:eastAsia="Calibri"/>
                <w:lang w:val="fr-CA" w:eastAsia="en-US"/>
              </w:rPr>
              <w:t>Consignes sur la protection des eaux et la pose de décanteurs/séparateurs d’hydrocarbures sur les aires d’entretien des véhicules</w:t>
            </w:r>
          </w:p>
        </w:tc>
        <w:tc>
          <w:tcPr>
            <w:tcW w:w="3378" w:type="dxa"/>
          </w:tcPr>
          <w:p w14:paraId="0D19CC11" w14:textId="77777777" w:rsidR="00E94AA5" w:rsidRPr="00F57CC0" w:rsidRDefault="00E94AA5" w:rsidP="00E94AA5">
            <w:pPr>
              <w:suppressAutoHyphens/>
              <w:spacing w:before="60" w:after="60" w:line="220" w:lineRule="exact"/>
              <w:ind w:right="60"/>
              <w:rPr>
                <w:rFonts w:eastAsia="Calibri"/>
                <w:lang w:val="fr-CA" w:eastAsia="en-US"/>
              </w:rPr>
            </w:pPr>
            <w:r w:rsidRPr="00F57CC0">
              <w:rPr>
                <w:rFonts w:eastAsia="Calibri"/>
                <w:lang w:val="fr-CA" w:eastAsia="en-US"/>
              </w:rPr>
              <w:t>Doit figurer dans le cahier de charges</w:t>
            </w:r>
          </w:p>
        </w:tc>
        <w:tc>
          <w:tcPr>
            <w:tcW w:w="2815" w:type="dxa"/>
          </w:tcPr>
          <w:p w14:paraId="31B670A2" w14:textId="77777777" w:rsidR="00E94AA5" w:rsidRPr="00F57CC0" w:rsidRDefault="00E94AA5" w:rsidP="00E94AA5">
            <w:pPr>
              <w:suppressAutoHyphens/>
              <w:spacing w:before="60" w:after="60" w:line="220" w:lineRule="exact"/>
              <w:ind w:right="60"/>
              <w:rPr>
                <w:rFonts w:eastAsia="Calibri"/>
                <w:lang w:val="fr-CA" w:eastAsia="en-US"/>
              </w:rPr>
            </w:pPr>
            <w:r w:rsidRPr="00F57CC0">
              <w:rPr>
                <w:rFonts w:eastAsia="Calibri"/>
                <w:lang w:val="fr-CA" w:eastAsia="en-US"/>
              </w:rPr>
              <w:t>Entreprise, MDC</w:t>
            </w:r>
          </w:p>
        </w:tc>
        <w:tc>
          <w:tcPr>
            <w:tcW w:w="2969" w:type="dxa"/>
          </w:tcPr>
          <w:p w14:paraId="3F0BC321" w14:textId="77777777" w:rsidR="00E94AA5" w:rsidRPr="00F57CC0" w:rsidRDefault="00E94AA5" w:rsidP="00E94AA5">
            <w:pPr>
              <w:suppressAutoHyphens/>
              <w:spacing w:before="60" w:after="60" w:line="220" w:lineRule="exact"/>
              <w:ind w:right="60"/>
              <w:rPr>
                <w:rFonts w:eastAsia="Calibri"/>
                <w:lang w:val="fr-CA" w:eastAsia="en-US"/>
              </w:rPr>
            </w:pPr>
            <w:r w:rsidRPr="00F57CC0">
              <w:rPr>
                <w:rFonts w:eastAsia="Calibri"/>
                <w:lang w:val="fr-CA" w:eastAsia="en-US"/>
              </w:rPr>
              <w:t xml:space="preserve">ANEVE, </w:t>
            </w:r>
            <w:r w:rsidR="002D45FA" w:rsidRPr="00F57CC0">
              <w:rPr>
                <w:rFonts w:eastAsia="Calibri"/>
                <w:lang w:val="fr-CA" w:eastAsia="en-US"/>
              </w:rPr>
              <w:t>ENABEL</w:t>
            </w:r>
          </w:p>
        </w:tc>
      </w:tr>
      <w:tr w:rsidR="00E94AA5" w:rsidRPr="00F57CC0" w14:paraId="5FD35D93" w14:textId="77777777" w:rsidTr="00F86DA6">
        <w:tc>
          <w:tcPr>
            <w:tcW w:w="5412" w:type="dxa"/>
          </w:tcPr>
          <w:p w14:paraId="407436A3" w14:textId="77777777" w:rsidR="00E94AA5" w:rsidRPr="00F57CC0" w:rsidRDefault="00E94AA5" w:rsidP="00E94AA5">
            <w:pPr>
              <w:suppressAutoHyphens/>
              <w:spacing w:before="60" w:after="60" w:line="220" w:lineRule="exact"/>
              <w:ind w:right="60"/>
              <w:rPr>
                <w:rFonts w:eastAsia="Calibri"/>
                <w:lang w:val="fr-CA" w:eastAsia="en-US"/>
              </w:rPr>
            </w:pPr>
            <w:r w:rsidRPr="00F57CC0">
              <w:rPr>
                <w:rFonts w:eastAsia="Calibri"/>
                <w:lang w:val="fr-CA" w:eastAsia="en-US"/>
              </w:rPr>
              <w:t>Consignes sur la protection des eaux et la récupération des huiles et des déchets</w:t>
            </w:r>
          </w:p>
        </w:tc>
        <w:tc>
          <w:tcPr>
            <w:tcW w:w="3378" w:type="dxa"/>
          </w:tcPr>
          <w:p w14:paraId="4560E25B" w14:textId="77777777" w:rsidR="00E94AA5" w:rsidRPr="00F57CC0" w:rsidRDefault="00E94AA5" w:rsidP="00E94AA5">
            <w:pPr>
              <w:suppressAutoHyphens/>
              <w:spacing w:before="60" w:after="60" w:line="220" w:lineRule="exact"/>
              <w:ind w:right="60"/>
              <w:rPr>
                <w:rFonts w:eastAsia="Calibri"/>
                <w:lang w:val="fr-CA" w:eastAsia="en-US"/>
              </w:rPr>
            </w:pPr>
            <w:r w:rsidRPr="00F57CC0">
              <w:rPr>
                <w:rFonts w:eastAsia="Calibri"/>
                <w:lang w:val="fr-CA" w:eastAsia="en-US"/>
              </w:rPr>
              <w:t>Doit figurer dans le cahier de charges</w:t>
            </w:r>
          </w:p>
        </w:tc>
        <w:tc>
          <w:tcPr>
            <w:tcW w:w="2815" w:type="dxa"/>
          </w:tcPr>
          <w:p w14:paraId="30D8A06A" w14:textId="77777777" w:rsidR="00E94AA5" w:rsidRPr="00F57CC0" w:rsidRDefault="00E94AA5" w:rsidP="00E94AA5">
            <w:pPr>
              <w:suppressAutoHyphens/>
              <w:spacing w:before="60" w:after="60" w:line="220" w:lineRule="exact"/>
              <w:ind w:right="60"/>
              <w:rPr>
                <w:rFonts w:eastAsia="Calibri"/>
                <w:lang w:val="fr-CA" w:eastAsia="en-US"/>
              </w:rPr>
            </w:pPr>
            <w:r w:rsidRPr="00F57CC0">
              <w:rPr>
                <w:rFonts w:eastAsia="Calibri"/>
                <w:lang w:val="fr-CA" w:eastAsia="en-US"/>
              </w:rPr>
              <w:t>Entreprise, MDC</w:t>
            </w:r>
          </w:p>
        </w:tc>
        <w:tc>
          <w:tcPr>
            <w:tcW w:w="2969" w:type="dxa"/>
          </w:tcPr>
          <w:p w14:paraId="018ED6CE" w14:textId="77777777" w:rsidR="00E94AA5" w:rsidRPr="00F57CC0" w:rsidRDefault="00E94AA5" w:rsidP="00E94AA5">
            <w:pPr>
              <w:suppressAutoHyphens/>
              <w:spacing w:before="60" w:after="60" w:line="220" w:lineRule="exact"/>
              <w:ind w:right="60"/>
              <w:rPr>
                <w:rFonts w:eastAsia="Calibri"/>
                <w:lang w:val="fr-CA" w:eastAsia="en-US"/>
              </w:rPr>
            </w:pPr>
            <w:r w:rsidRPr="00F57CC0">
              <w:rPr>
                <w:rFonts w:eastAsia="Calibri"/>
                <w:lang w:val="fr-CA" w:eastAsia="en-US"/>
              </w:rPr>
              <w:t xml:space="preserve">ANEVE, </w:t>
            </w:r>
            <w:r w:rsidR="002D45FA" w:rsidRPr="00F57CC0">
              <w:rPr>
                <w:rFonts w:eastAsia="Calibri"/>
                <w:lang w:val="fr-CA" w:eastAsia="en-US"/>
              </w:rPr>
              <w:t>ENABEL</w:t>
            </w:r>
          </w:p>
        </w:tc>
      </w:tr>
      <w:tr w:rsidR="00E94AA5" w:rsidRPr="00F57CC0" w14:paraId="30A84088" w14:textId="77777777" w:rsidTr="00F86DA6">
        <w:tc>
          <w:tcPr>
            <w:tcW w:w="5412" w:type="dxa"/>
          </w:tcPr>
          <w:p w14:paraId="4AB9A7D8" w14:textId="77777777" w:rsidR="00E94AA5" w:rsidRPr="00F57CC0" w:rsidRDefault="00E94AA5" w:rsidP="00E94AA5">
            <w:pPr>
              <w:suppressAutoHyphens/>
              <w:spacing w:before="60" w:after="60" w:line="220" w:lineRule="exact"/>
              <w:ind w:right="60"/>
              <w:rPr>
                <w:rFonts w:eastAsia="Calibri"/>
                <w:lang w:val="fr-CA" w:eastAsia="en-US"/>
              </w:rPr>
            </w:pPr>
            <w:r w:rsidRPr="00F57CC0">
              <w:rPr>
                <w:rFonts w:eastAsia="Calibri"/>
                <w:lang w:val="fr-CA" w:eastAsia="en-US"/>
              </w:rPr>
              <w:t xml:space="preserve">Consignes sur le réaménagement des carrières et sites d’emprunts </w:t>
            </w:r>
          </w:p>
        </w:tc>
        <w:tc>
          <w:tcPr>
            <w:tcW w:w="3378" w:type="dxa"/>
          </w:tcPr>
          <w:p w14:paraId="4F68EDCC" w14:textId="77777777" w:rsidR="00E94AA5" w:rsidRPr="00F57CC0" w:rsidRDefault="00E94AA5" w:rsidP="00E94AA5">
            <w:pPr>
              <w:suppressAutoHyphens/>
              <w:spacing w:before="60" w:after="60" w:line="220" w:lineRule="exact"/>
              <w:ind w:right="60"/>
              <w:rPr>
                <w:rFonts w:eastAsia="Calibri"/>
                <w:lang w:val="fr-CA" w:eastAsia="en-US"/>
              </w:rPr>
            </w:pPr>
            <w:r w:rsidRPr="00F57CC0">
              <w:rPr>
                <w:rFonts w:eastAsia="Calibri"/>
                <w:lang w:val="fr-CA" w:eastAsia="en-US"/>
              </w:rPr>
              <w:t>Doit figurer dans le cahier de charges</w:t>
            </w:r>
          </w:p>
        </w:tc>
        <w:tc>
          <w:tcPr>
            <w:tcW w:w="2815" w:type="dxa"/>
          </w:tcPr>
          <w:p w14:paraId="07778D45" w14:textId="77777777" w:rsidR="00E94AA5" w:rsidRPr="00F57CC0" w:rsidRDefault="00E94AA5" w:rsidP="00E94AA5">
            <w:pPr>
              <w:suppressAutoHyphens/>
              <w:spacing w:before="60" w:after="60" w:line="220" w:lineRule="exact"/>
              <w:ind w:right="60"/>
              <w:rPr>
                <w:rFonts w:eastAsia="Calibri"/>
                <w:lang w:val="fr-CA" w:eastAsia="en-US"/>
              </w:rPr>
            </w:pPr>
            <w:r w:rsidRPr="00F57CC0">
              <w:rPr>
                <w:rFonts w:eastAsia="Calibri"/>
                <w:lang w:val="fr-CA" w:eastAsia="en-US"/>
              </w:rPr>
              <w:t>Entreprise, MDC</w:t>
            </w:r>
          </w:p>
        </w:tc>
        <w:tc>
          <w:tcPr>
            <w:tcW w:w="2969" w:type="dxa"/>
          </w:tcPr>
          <w:p w14:paraId="10734199" w14:textId="77777777" w:rsidR="00E94AA5" w:rsidRPr="00F57CC0" w:rsidRDefault="00E94AA5" w:rsidP="00E94AA5">
            <w:pPr>
              <w:suppressAutoHyphens/>
              <w:spacing w:before="60" w:after="60" w:line="220" w:lineRule="exact"/>
              <w:ind w:right="60"/>
              <w:rPr>
                <w:rFonts w:eastAsia="Calibri"/>
                <w:lang w:val="fr-CA" w:eastAsia="en-US"/>
              </w:rPr>
            </w:pPr>
            <w:r w:rsidRPr="00F57CC0">
              <w:rPr>
                <w:rFonts w:eastAsia="Calibri"/>
                <w:lang w:val="fr-CA" w:eastAsia="en-US"/>
              </w:rPr>
              <w:t xml:space="preserve">ANEVE, </w:t>
            </w:r>
            <w:r w:rsidR="002D45FA" w:rsidRPr="00F57CC0">
              <w:rPr>
                <w:rFonts w:eastAsia="Calibri"/>
                <w:lang w:val="fr-CA" w:eastAsia="en-US"/>
              </w:rPr>
              <w:t>ENABEL</w:t>
            </w:r>
          </w:p>
        </w:tc>
      </w:tr>
      <w:tr w:rsidR="00E94AA5" w:rsidRPr="00F57CC0" w14:paraId="49110CCE" w14:textId="77777777" w:rsidTr="00F86DA6">
        <w:tc>
          <w:tcPr>
            <w:tcW w:w="5412" w:type="dxa"/>
          </w:tcPr>
          <w:p w14:paraId="41C072DB" w14:textId="77777777" w:rsidR="00E94AA5" w:rsidRPr="00F57CC0" w:rsidRDefault="00E94AA5" w:rsidP="00E94AA5">
            <w:pPr>
              <w:suppressAutoHyphens/>
              <w:spacing w:before="60" w:after="60" w:line="220" w:lineRule="exact"/>
              <w:ind w:right="60"/>
              <w:rPr>
                <w:rFonts w:eastAsia="Calibri"/>
                <w:lang w:val="fr-CA" w:eastAsia="en-US"/>
              </w:rPr>
            </w:pPr>
            <w:r w:rsidRPr="00F57CC0">
              <w:rPr>
                <w:rFonts w:eastAsia="Calibri"/>
                <w:lang w:val="fr-CA" w:eastAsia="en-US"/>
              </w:rPr>
              <w:t>Consignes sur la lutte contre  la poussière</w:t>
            </w:r>
          </w:p>
        </w:tc>
        <w:tc>
          <w:tcPr>
            <w:tcW w:w="3378" w:type="dxa"/>
          </w:tcPr>
          <w:p w14:paraId="0F03000C" w14:textId="77777777" w:rsidR="00E94AA5" w:rsidRPr="00F57CC0" w:rsidRDefault="00E94AA5" w:rsidP="00E94AA5">
            <w:pPr>
              <w:suppressAutoHyphens/>
              <w:spacing w:before="60" w:after="60" w:line="220" w:lineRule="exact"/>
              <w:ind w:right="60"/>
              <w:rPr>
                <w:rFonts w:eastAsia="Calibri"/>
                <w:lang w:val="fr-CA" w:eastAsia="en-US"/>
              </w:rPr>
            </w:pPr>
            <w:r w:rsidRPr="00F57CC0">
              <w:rPr>
                <w:rFonts w:eastAsia="Calibri"/>
                <w:lang w:val="fr-CA" w:eastAsia="en-US"/>
              </w:rPr>
              <w:t>Doit figurer dans le cahier de charges</w:t>
            </w:r>
          </w:p>
        </w:tc>
        <w:tc>
          <w:tcPr>
            <w:tcW w:w="2815" w:type="dxa"/>
          </w:tcPr>
          <w:p w14:paraId="01258097" w14:textId="77777777" w:rsidR="00E94AA5" w:rsidRPr="00F57CC0" w:rsidRDefault="00E94AA5" w:rsidP="00E94AA5">
            <w:pPr>
              <w:suppressAutoHyphens/>
              <w:spacing w:before="60" w:after="60" w:line="220" w:lineRule="exact"/>
              <w:ind w:right="60"/>
              <w:rPr>
                <w:rFonts w:eastAsia="Calibri"/>
                <w:lang w:val="fr-CA" w:eastAsia="en-US"/>
              </w:rPr>
            </w:pPr>
            <w:r w:rsidRPr="00F57CC0">
              <w:rPr>
                <w:rFonts w:eastAsia="Calibri"/>
                <w:lang w:val="fr-CA" w:eastAsia="en-US"/>
              </w:rPr>
              <w:t>Entreprise, MDC</w:t>
            </w:r>
          </w:p>
        </w:tc>
        <w:tc>
          <w:tcPr>
            <w:tcW w:w="2969" w:type="dxa"/>
          </w:tcPr>
          <w:p w14:paraId="16C2C520" w14:textId="77777777" w:rsidR="00E94AA5" w:rsidRPr="00F57CC0" w:rsidRDefault="00E94AA5" w:rsidP="00E94AA5">
            <w:pPr>
              <w:suppressAutoHyphens/>
              <w:spacing w:before="60" w:after="60" w:line="220" w:lineRule="exact"/>
              <w:ind w:right="60"/>
              <w:rPr>
                <w:rFonts w:eastAsia="Calibri"/>
                <w:lang w:val="fr-CA" w:eastAsia="en-US"/>
              </w:rPr>
            </w:pPr>
            <w:r w:rsidRPr="00F57CC0">
              <w:rPr>
                <w:rFonts w:eastAsia="Calibri"/>
                <w:lang w:val="fr-CA" w:eastAsia="en-US"/>
              </w:rPr>
              <w:t xml:space="preserve">ANEVE, </w:t>
            </w:r>
            <w:r w:rsidR="002D45FA" w:rsidRPr="00F57CC0">
              <w:rPr>
                <w:rFonts w:eastAsia="Calibri"/>
                <w:lang w:val="fr-CA" w:eastAsia="en-US"/>
              </w:rPr>
              <w:t>ENABEL</w:t>
            </w:r>
          </w:p>
        </w:tc>
      </w:tr>
      <w:tr w:rsidR="00E94AA5" w:rsidRPr="00F57CC0" w14:paraId="5BDE703B" w14:textId="77777777" w:rsidTr="00F86DA6">
        <w:tc>
          <w:tcPr>
            <w:tcW w:w="5412" w:type="dxa"/>
          </w:tcPr>
          <w:p w14:paraId="2E25184F" w14:textId="77777777" w:rsidR="00E94AA5" w:rsidRPr="00F57CC0" w:rsidRDefault="00E94AA5" w:rsidP="00E94AA5">
            <w:pPr>
              <w:suppressAutoHyphens/>
              <w:spacing w:before="60" w:after="60" w:line="220" w:lineRule="exact"/>
              <w:ind w:right="60"/>
              <w:rPr>
                <w:rFonts w:eastAsia="Calibri"/>
                <w:lang w:val="fr-CA" w:eastAsia="en-US"/>
              </w:rPr>
            </w:pPr>
            <w:r w:rsidRPr="00F57CC0">
              <w:rPr>
                <w:rFonts w:eastAsia="Calibri"/>
                <w:lang w:val="fr-CA" w:eastAsia="en-US"/>
              </w:rPr>
              <w:t>Consignes sur la sécurité et la signalisation du chantier</w:t>
            </w:r>
          </w:p>
        </w:tc>
        <w:tc>
          <w:tcPr>
            <w:tcW w:w="3378" w:type="dxa"/>
          </w:tcPr>
          <w:p w14:paraId="60226C35" w14:textId="77777777" w:rsidR="00E94AA5" w:rsidRPr="00F57CC0" w:rsidRDefault="00E94AA5" w:rsidP="00E94AA5">
            <w:pPr>
              <w:suppressAutoHyphens/>
              <w:spacing w:before="60" w:after="60" w:line="220" w:lineRule="exact"/>
              <w:ind w:right="60"/>
              <w:rPr>
                <w:rFonts w:eastAsia="Calibri"/>
                <w:lang w:val="fr-CA" w:eastAsia="en-US"/>
              </w:rPr>
            </w:pPr>
            <w:r w:rsidRPr="00F57CC0">
              <w:rPr>
                <w:rFonts w:eastAsia="Calibri"/>
                <w:lang w:val="fr-CA" w:eastAsia="en-US"/>
              </w:rPr>
              <w:t>Doit figurer dans le cahier de charges</w:t>
            </w:r>
          </w:p>
        </w:tc>
        <w:tc>
          <w:tcPr>
            <w:tcW w:w="2815" w:type="dxa"/>
          </w:tcPr>
          <w:p w14:paraId="239E2178" w14:textId="77777777" w:rsidR="00E94AA5" w:rsidRPr="00F57CC0" w:rsidRDefault="00E94AA5" w:rsidP="00E94AA5">
            <w:pPr>
              <w:suppressAutoHyphens/>
              <w:spacing w:before="60" w:after="60" w:line="220" w:lineRule="exact"/>
              <w:ind w:right="60"/>
              <w:rPr>
                <w:rFonts w:eastAsia="Calibri"/>
                <w:lang w:val="fr-CA" w:eastAsia="en-US"/>
              </w:rPr>
            </w:pPr>
            <w:r w:rsidRPr="00F57CC0">
              <w:rPr>
                <w:rFonts w:eastAsia="Calibri"/>
                <w:lang w:val="fr-CA" w:eastAsia="en-US"/>
              </w:rPr>
              <w:t>Entreprise, MDC</w:t>
            </w:r>
          </w:p>
        </w:tc>
        <w:tc>
          <w:tcPr>
            <w:tcW w:w="2969" w:type="dxa"/>
          </w:tcPr>
          <w:p w14:paraId="0476C7DF" w14:textId="77777777" w:rsidR="00E94AA5" w:rsidRPr="00F57CC0" w:rsidRDefault="00E94AA5" w:rsidP="00E94AA5">
            <w:pPr>
              <w:suppressAutoHyphens/>
              <w:spacing w:before="60" w:after="60" w:line="220" w:lineRule="exact"/>
              <w:ind w:right="60"/>
              <w:rPr>
                <w:rFonts w:eastAsia="Calibri"/>
                <w:lang w:val="fr-CA" w:eastAsia="en-US"/>
              </w:rPr>
            </w:pPr>
            <w:r w:rsidRPr="00F57CC0">
              <w:rPr>
                <w:rFonts w:eastAsia="Calibri"/>
                <w:lang w:val="fr-CA" w:eastAsia="en-US"/>
              </w:rPr>
              <w:t>MDC</w:t>
            </w:r>
          </w:p>
        </w:tc>
      </w:tr>
      <w:tr w:rsidR="00E94AA5" w:rsidRPr="00F57CC0" w14:paraId="11EB5933" w14:textId="77777777" w:rsidTr="00F86DA6">
        <w:tc>
          <w:tcPr>
            <w:tcW w:w="5412" w:type="dxa"/>
          </w:tcPr>
          <w:p w14:paraId="7F846670" w14:textId="77777777" w:rsidR="00E94AA5" w:rsidRPr="00F57CC0" w:rsidRDefault="00E94AA5" w:rsidP="00E94AA5">
            <w:pPr>
              <w:suppressAutoHyphens/>
              <w:spacing w:before="60" w:after="60" w:line="220" w:lineRule="exact"/>
              <w:ind w:right="60"/>
              <w:rPr>
                <w:rFonts w:eastAsia="Calibri"/>
                <w:lang w:val="fr-CA" w:eastAsia="en-US"/>
              </w:rPr>
            </w:pPr>
            <w:r w:rsidRPr="00F57CC0">
              <w:rPr>
                <w:rFonts w:eastAsia="Calibri"/>
                <w:lang w:val="fr-CA" w:eastAsia="en-US"/>
              </w:rPr>
              <w:t>Consignes sur la sensibilisation du personnel sur les IST /SIDA</w:t>
            </w:r>
          </w:p>
        </w:tc>
        <w:tc>
          <w:tcPr>
            <w:tcW w:w="3378" w:type="dxa"/>
          </w:tcPr>
          <w:p w14:paraId="155AE32E" w14:textId="77777777" w:rsidR="00E94AA5" w:rsidRPr="00F57CC0" w:rsidRDefault="00E94AA5" w:rsidP="00E94AA5">
            <w:pPr>
              <w:suppressAutoHyphens/>
              <w:spacing w:before="60" w:after="60" w:line="220" w:lineRule="exact"/>
              <w:ind w:right="60"/>
              <w:rPr>
                <w:rFonts w:eastAsia="Calibri"/>
                <w:lang w:val="fr-CA" w:eastAsia="en-US"/>
              </w:rPr>
            </w:pPr>
            <w:r w:rsidRPr="00F57CC0">
              <w:rPr>
                <w:rFonts w:eastAsia="Calibri"/>
                <w:lang w:val="fr-CA" w:eastAsia="en-US"/>
              </w:rPr>
              <w:t>Doit figurer dans le cahier de charges</w:t>
            </w:r>
          </w:p>
        </w:tc>
        <w:tc>
          <w:tcPr>
            <w:tcW w:w="2815" w:type="dxa"/>
          </w:tcPr>
          <w:p w14:paraId="5ACA255D" w14:textId="77777777" w:rsidR="00E94AA5" w:rsidRPr="00F57CC0" w:rsidRDefault="00E94AA5" w:rsidP="00E94AA5">
            <w:pPr>
              <w:suppressAutoHyphens/>
              <w:spacing w:before="60" w:after="60" w:line="220" w:lineRule="exact"/>
              <w:ind w:right="60"/>
              <w:rPr>
                <w:rFonts w:eastAsia="Calibri"/>
                <w:bCs/>
                <w:lang w:val="fr-CA" w:eastAsia="en-US"/>
              </w:rPr>
            </w:pPr>
            <w:r w:rsidRPr="00F57CC0">
              <w:rPr>
                <w:rFonts w:eastAsia="Calibri"/>
                <w:bCs/>
                <w:lang w:val="fr-CA" w:eastAsia="en-US"/>
              </w:rPr>
              <w:t>Entreprise</w:t>
            </w:r>
            <w:r w:rsidRPr="00F57CC0">
              <w:rPr>
                <w:rFonts w:eastAsia="Calibri"/>
                <w:lang w:val="fr-CA" w:eastAsia="en-US"/>
              </w:rPr>
              <w:t xml:space="preserve">, </w:t>
            </w:r>
            <w:r w:rsidRPr="00F57CC0">
              <w:rPr>
                <w:rFonts w:eastAsia="Calibri"/>
                <w:bCs/>
                <w:lang w:val="fr-CA" w:eastAsia="en-US"/>
              </w:rPr>
              <w:t>MDC</w:t>
            </w:r>
          </w:p>
        </w:tc>
        <w:tc>
          <w:tcPr>
            <w:tcW w:w="2969" w:type="dxa"/>
          </w:tcPr>
          <w:p w14:paraId="18084FD5" w14:textId="77777777" w:rsidR="00E94AA5" w:rsidRPr="00F57CC0" w:rsidRDefault="002D45FA" w:rsidP="00E94AA5">
            <w:pPr>
              <w:spacing w:after="240"/>
              <w:rPr>
                <w:rFonts w:eastAsia="Calibri"/>
                <w:lang w:val="fr-CA" w:eastAsia="en-US"/>
              </w:rPr>
            </w:pPr>
            <w:r w:rsidRPr="00F57CC0">
              <w:rPr>
                <w:rFonts w:eastAsia="Calibri"/>
                <w:lang w:val="fr-CA" w:eastAsia="en-US"/>
              </w:rPr>
              <w:t>ENABEL</w:t>
            </w:r>
          </w:p>
        </w:tc>
      </w:tr>
      <w:tr w:rsidR="00E94AA5" w:rsidRPr="00F57CC0" w14:paraId="39532D95" w14:textId="77777777" w:rsidTr="00F86DA6">
        <w:tc>
          <w:tcPr>
            <w:tcW w:w="5412" w:type="dxa"/>
          </w:tcPr>
          <w:p w14:paraId="0CC9C38F" w14:textId="77777777" w:rsidR="00E94AA5" w:rsidRPr="00F57CC0" w:rsidRDefault="00E94AA5" w:rsidP="00E94AA5">
            <w:pPr>
              <w:suppressAutoHyphens/>
              <w:spacing w:before="60" w:after="60" w:line="220" w:lineRule="exact"/>
              <w:ind w:right="60"/>
              <w:rPr>
                <w:rFonts w:eastAsia="Calibri"/>
                <w:lang w:val="fr-CA" w:eastAsia="en-US"/>
              </w:rPr>
            </w:pPr>
            <w:r w:rsidRPr="00F57CC0">
              <w:rPr>
                <w:rFonts w:eastAsia="Calibri"/>
                <w:lang w:val="fr-CA" w:eastAsia="en-US"/>
              </w:rPr>
              <w:t>Obligation d’assurer le personnel contre les accidents de travail</w:t>
            </w:r>
          </w:p>
        </w:tc>
        <w:tc>
          <w:tcPr>
            <w:tcW w:w="3378" w:type="dxa"/>
          </w:tcPr>
          <w:p w14:paraId="33600A1C" w14:textId="77777777" w:rsidR="00E94AA5" w:rsidRPr="00F57CC0" w:rsidRDefault="00E94AA5" w:rsidP="00E94AA5">
            <w:pPr>
              <w:suppressAutoHyphens/>
              <w:spacing w:before="60" w:after="60" w:line="220" w:lineRule="exact"/>
              <w:ind w:right="60"/>
              <w:rPr>
                <w:rFonts w:eastAsia="Calibri"/>
                <w:lang w:val="fr-CA" w:eastAsia="en-US"/>
              </w:rPr>
            </w:pPr>
            <w:r w:rsidRPr="00F57CC0">
              <w:rPr>
                <w:rFonts w:eastAsia="Calibri"/>
                <w:lang w:val="fr-CA" w:eastAsia="en-US"/>
              </w:rPr>
              <w:t>Doit figurer dans le cahier de charges</w:t>
            </w:r>
          </w:p>
        </w:tc>
        <w:tc>
          <w:tcPr>
            <w:tcW w:w="2815" w:type="dxa"/>
          </w:tcPr>
          <w:p w14:paraId="0670A0C1" w14:textId="77777777" w:rsidR="00E94AA5" w:rsidRPr="00F57CC0" w:rsidRDefault="00E94AA5" w:rsidP="00E94AA5">
            <w:pPr>
              <w:suppressAutoHyphens/>
              <w:spacing w:before="60" w:after="60" w:line="220" w:lineRule="exact"/>
              <w:ind w:right="60"/>
              <w:rPr>
                <w:rFonts w:eastAsia="Calibri"/>
                <w:lang w:val="fr-CA" w:eastAsia="en-US"/>
              </w:rPr>
            </w:pPr>
            <w:r w:rsidRPr="00F57CC0">
              <w:rPr>
                <w:rFonts w:eastAsia="Calibri"/>
                <w:lang w:val="fr-CA" w:eastAsia="en-US"/>
              </w:rPr>
              <w:t>Entreprise</w:t>
            </w:r>
          </w:p>
        </w:tc>
        <w:tc>
          <w:tcPr>
            <w:tcW w:w="2969" w:type="dxa"/>
          </w:tcPr>
          <w:p w14:paraId="29D3B1A7" w14:textId="77777777" w:rsidR="00E94AA5" w:rsidRPr="00F57CC0" w:rsidRDefault="002D45FA" w:rsidP="00E94AA5">
            <w:pPr>
              <w:spacing w:after="240"/>
              <w:rPr>
                <w:rFonts w:eastAsia="Calibri"/>
                <w:lang w:val="fr-CA" w:eastAsia="en-US"/>
              </w:rPr>
            </w:pPr>
            <w:r w:rsidRPr="00F57CC0">
              <w:rPr>
                <w:rFonts w:eastAsia="Calibri"/>
                <w:lang w:val="fr-CA" w:eastAsia="en-US"/>
              </w:rPr>
              <w:t>ENABEL</w:t>
            </w:r>
          </w:p>
        </w:tc>
      </w:tr>
      <w:tr w:rsidR="00E94AA5" w:rsidRPr="00F57CC0" w14:paraId="3D8AD143" w14:textId="77777777" w:rsidTr="00F86DA6">
        <w:tc>
          <w:tcPr>
            <w:tcW w:w="5412" w:type="dxa"/>
          </w:tcPr>
          <w:p w14:paraId="470885C5" w14:textId="77777777" w:rsidR="00E94AA5" w:rsidRPr="00F57CC0" w:rsidRDefault="00E94AA5" w:rsidP="00E94AA5">
            <w:pPr>
              <w:suppressAutoHyphens/>
              <w:spacing w:before="60" w:after="60" w:line="220" w:lineRule="exact"/>
              <w:ind w:right="60"/>
              <w:rPr>
                <w:rFonts w:eastAsia="Calibri"/>
                <w:lang w:val="fr-CA" w:eastAsia="en-US"/>
              </w:rPr>
            </w:pPr>
            <w:r w:rsidRPr="00F57CC0">
              <w:rPr>
                <w:rFonts w:eastAsia="Calibri"/>
                <w:lang w:val="fr-CA" w:eastAsia="en-US"/>
              </w:rPr>
              <w:lastRenderedPageBreak/>
              <w:t>Mise en place ou indication d’un poste de santé primaire pour prendre en charge les premiers cas de maladies et d’accidents</w:t>
            </w:r>
          </w:p>
        </w:tc>
        <w:tc>
          <w:tcPr>
            <w:tcW w:w="3378" w:type="dxa"/>
          </w:tcPr>
          <w:p w14:paraId="2D00ABD6" w14:textId="77777777" w:rsidR="00E94AA5" w:rsidRPr="00F57CC0" w:rsidRDefault="00E94AA5" w:rsidP="00E94AA5">
            <w:pPr>
              <w:suppressAutoHyphens/>
              <w:spacing w:before="60" w:after="60" w:line="220" w:lineRule="exact"/>
              <w:ind w:right="60"/>
              <w:rPr>
                <w:rFonts w:eastAsia="Calibri"/>
                <w:lang w:val="fr-CA" w:eastAsia="en-US"/>
              </w:rPr>
            </w:pPr>
            <w:r w:rsidRPr="00F57CC0">
              <w:rPr>
                <w:rFonts w:eastAsia="Calibri"/>
                <w:lang w:val="fr-CA" w:eastAsia="en-US"/>
              </w:rPr>
              <w:t>Doit figurer dans le cahier de charges</w:t>
            </w:r>
          </w:p>
        </w:tc>
        <w:tc>
          <w:tcPr>
            <w:tcW w:w="2815" w:type="dxa"/>
          </w:tcPr>
          <w:p w14:paraId="0DCCFF58" w14:textId="77777777" w:rsidR="00E94AA5" w:rsidRPr="00F57CC0" w:rsidRDefault="00E94AA5" w:rsidP="00E94AA5">
            <w:pPr>
              <w:suppressAutoHyphens/>
              <w:spacing w:before="60" w:after="60" w:line="220" w:lineRule="exact"/>
              <w:ind w:right="60"/>
              <w:rPr>
                <w:rFonts w:eastAsia="Calibri"/>
                <w:lang w:val="fr-CA" w:eastAsia="en-US"/>
              </w:rPr>
            </w:pPr>
            <w:r w:rsidRPr="00F57CC0">
              <w:rPr>
                <w:rFonts w:eastAsia="Calibri"/>
                <w:lang w:val="fr-CA" w:eastAsia="en-US"/>
              </w:rPr>
              <w:t>Entreprise</w:t>
            </w:r>
          </w:p>
        </w:tc>
        <w:tc>
          <w:tcPr>
            <w:tcW w:w="2969" w:type="dxa"/>
          </w:tcPr>
          <w:p w14:paraId="0C6C9B34" w14:textId="77777777" w:rsidR="00E94AA5" w:rsidRPr="00F57CC0" w:rsidRDefault="002D45FA" w:rsidP="00E94AA5">
            <w:pPr>
              <w:spacing w:after="240"/>
              <w:rPr>
                <w:rFonts w:eastAsia="Calibri"/>
                <w:lang w:val="fr-CA" w:eastAsia="en-US"/>
              </w:rPr>
            </w:pPr>
            <w:r w:rsidRPr="00F57CC0">
              <w:rPr>
                <w:rFonts w:eastAsia="Calibri"/>
                <w:lang w:val="fr-CA" w:eastAsia="en-US"/>
              </w:rPr>
              <w:t>ENABEL</w:t>
            </w:r>
          </w:p>
        </w:tc>
      </w:tr>
      <w:tr w:rsidR="00E94AA5" w:rsidRPr="00F57CC0" w14:paraId="6E56B429" w14:textId="77777777" w:rsidTr="00F86DA6">
        <w:tc>
          <w:tcPr>
            <w:tcW w:w="5412" w:type="dxa"/>
          </w:tcPr>
          <w:p w14:paraId="118ADA19" w14:textId="77777777" w:rsidR="00E94AA5" w:rsidRPr="00F57CC0" w:rsidRDefault="00E94AA5" w:rsidP="00E94AA5">
            <w:pPr>
              <w:suppressAutoHyphens/>
              <w:spacing w:before="60" w:after="60" w:line="220" w:lineRule="exact"/>
              <w:ind w:right="60"/>
              <w:rPr>
                <w:rFonts w:eastAsia="Calibri"/>
                <w:lang w:val="fr-CA" w:eastAsia="en-US"/>
              </w:rPr>
            </w:pPr>
            <w:r w:rsidRPr="00F57CC0">
              <w:rPr>
                <w:rFonts w:eastAsia="Calibri"/>
                <w:lang w:val="fr-CA" w:eastAsia="en-US"/>
              </w:rPr>
              <w:t>Consignes sur l’embauche locale et sous-traitance</w:t>
            </w:r>
          </w:p>
        </w:tc>
        <w:tc>
          <w:tcPr>
            <w:tcW w:w="3378" w:type="dxa"/>
          </w:tcPr>
          <w:p w14:paraId="16DDB3FF" w14:textId="77777777" w:rsidR="00E94AA5" w:rsidRPr="00F57CC0" w:rsidRDefault="00E94AA5" w:rsidP="00E94AA5">
            <w:pPr>
              <w:suppressAutoHyphens/>
              <w:spacing w:before="60" w:after="60" w:line="220" w:lineRule="exact"/>
              <w:ind w:right="60"/>
              <w:rPr>
                <w:rFonts w:eastAsia="Calibri"/>
                <w:lang w:val="fr-CA" w:eastAsia="en-US"/>
              </w:rPr>
            </w:pPr>
            <w:r w:rsidRPr="00F57CC0">
              <w:rPr>
                <w:rFonts w:eastAsia="Calibri"/>
                <w:lang w:val="fr-CA" w:eastAsia="en-US"/>
              </w:rPr>
              <w:t>Doit figurer dans le cahier de charges</w:t>
            </w:r>
          </w:p>
        </w:tc>
        <w:tc>
          <w:tcPr>
            <w:tcW w:w="2815" w:type="dxa"/>
          </w:tcPr>
          <w:p w14:paraId="524EF8FB" w14:textId="77777777" w:rsidR="00E94AA5" w:rsidRPr="00F57CC0" w:rsidRDefault="00E94AA5" w:rsidP="00E94AA5">
            <w:pPr>
              <w:suppressAutoHyphens/>
              <w:spacing w:before="60" w:after="60" w:line="220" w:lineRule="exact"/>
              <w:ind w:right="60"/>
              <w:rPr>
                <w:rFonts w:eastAsia="Calibri"/>
                <w:bCs/>
                <w:lang w:val="fr-CA" w:eastAsia="en-US"/>
              </w:rPr>
            </w:pPr>
            <w:r w:rsidRPr="00F57CC0">
              <w:rPr>
                <w:rFonts w:eastAsia="Calibri"/>
                <w:bCs/>
                <w:lang w:val="fr-CA" w:eastAsia="en-US"/>
              </w:rPr>
              <w:t>Entreprise</w:t>
            </w:r>
          </w:p>
        </w:tc>
        <w:tc>
          <w:tcPr>
            <w:tcW w:w="2969" w:type="dxa"/>
          </w:tcPr>
          <w:p w14:paraId="3AB289A1" w14:textId="77777777" w:rsidR="00E94AA5" w:rsidRPr="00F57CC0" w:rsidRDefault="00E94AA5" w:rsidP="00E94AA5">
            <w:pPr>
              <w:suppressAutoHyphens/>
              <w:spacing w:before="60" w:after="60" w:line="220" w:lineRule="exact"/>
              <w:ind w:right="60"/>
              <w:rPr>
                <w:rFonts w:eastAsia="Calibri"/>
                <w:lang w:val="fr-CA" w:eastAsia="en-US"/>
              </w:rPr>
            </w:pPr>
            <w:r w:rsidRPr="00F57CC0">
              <w:rPr>
                <w:rFonts w:eastAsia="Calibri"/>
                <w:lang w:val="fr-CA" w:eastAsia="en-US"/>
              </w:rPr>
              <w:t>Mairie</w:t>
            </w:r>
          </w:p>
        </w:tc>
      </w:tr>
      <w:tr w:rsidR="00E94AA5" w:rsidRPr="00F57CC0" w14:paraId="770C24FC" w14:textId="77777777" w:rsidTr="00F86DA6">
        <w:tc>
          <w:tcPr>
            <w:tcW w:w="5412" w:type="dxa"/>
          </w:tcPr>
          <w:p w14:paraId="0F4A7E76" w14:textId="77777777" w:rsidR="00E94AA5" w:rsidRPr="00F57CC0" w:rsidRDefault="00E94AA5" w:rsidP="00E94AA5">
            <w:pPr>
              <w:suppressAutoHyphens/>
              <w:spacing w:before="60" w:after="60" w:line="220" w:lineRule="exact"/>
              <w:ind w:right="60"/>
              <w:rPr>
                <w:rFonts w:eastAsia="Calibri"/>
                <w:lang w:val="fr-CA" w:eastAsia="en-US"/>
              </w:rPr>
            </w:pPr>
            <w:r w:rsidRPr="00F57CC0">
              <w:rPr>
                <w:rFonts w:eastAsia="Calibri"/>
                <w:lang w:val="fr-CA" w:eastAsia="en-US"/>
              </w:rPr>
              <w:t>Panneaux d’informations sur les travaux</w:t>
            </w:r>
          </w:p>
        </w:tc>
        <w:tc>
          <w:tcPr>
            <w:tcW w:w="3378" w:type="dxa"/>
          </w:tcPr>
          <w:p w14:paraId="37E22832" w14:textId="77777777" w:rsidR="00E94AA5" w:rsidRPr="00F57CC0" w:rsidRDefault="00E94AA5" w:rsidP="00E94AA5">
            <w:pPr>
              <w:suppressAutoHyphens/>
              <w:spacing w:before="60" w:after="60" w:line="220" w:lineRule="exact"/>
              <w:ind w:right="60"/>
              <w:rPr>
                <w:rFonts w:eastAsia="Calibri"/>
                <w:lang w:val="fr-CA" w:eastAsia="en-US"/>
              </w:rPr>
            </w:pPr>
            <w:r w:rsidRPr="00F57CC0">
              <w:rPr>
                <w:rFonts w:eastAsia="Calibri"/>
                <w:lang w:val="fr-CA" w:eastAsia="en-US"/>
              </w:rPr>
              <w:t>Doit figurer dans le cahier de charges</w:t>
            </w:r>
          </w:p>
        </w:tc>
        <w:tc>
          <w:tcPr>
            <w:tcW w:w="2815" w:type="dxa"/>
          </w:tcPr>
          <w:p w14:paraId="7A2CC9E5" w14:textId="77777777" w:rsidR="00E94AA5" w:rsidRPr="00F57CC0" w:rsidRDefault="00E94AA5" w:rsidP="00E94AA5">
            <w:pPr>
              <w:suppressAutoHyphens/>
              <w:spacing w:before="60" w:after="60" w:line="220" w:lineRule="exact"/>
              <w:ind w:right="60"/>
              <w:rPr>
                <w:rFonts w:eastAsia="Calibri"/>
                <w:lang w:val="fr-CA" w:eastAsia="en-US"/>
              </w:rPr>
            </w:pPr>
            <w:r w:rsidRPr="00F57CC0">
              <w:rPr>
                <w:rFonts w:eastAsia="Calibri"/>
                <w:lang w:val="fr-CA" w:eastAsia="en-US"/>
              </w:rPr>
              <w:t>Entreprise</w:t>
            </w:r>
          </w:p>
        </w:tc>
        <w:tc>
          <w:tcPr>
            <w:tcW w:w="2969" w:type="dxa"/>
          </w:tcPr>
          <w:p w14:paraId="234A5E30" w14:textId="77777777" w:rsidR="00E94AA5" w:rsidRPr="00F57CC0" w:rsidRDefault="00E94AA5" w:rsidP="00E94AA5">
            <w:pPr>
              <w:suppressAutoHyphens/>
              <w:spacing w:before="60" w:after="60" w:line="220" w:lineRule="exact"/>
              <w:ind w:right="60"/>
              <w:rPr>
                <w:rFonts w:eastAsia="Calibri"/>
                <w:lang w:val="fr-CA" w:eastAsia="en-US"/>
              </w:rPr>
            </w:pPr>
            <w:r w:rsidRPr="00F57CC0">
              <w:rPr>
                <w:rFonts w:eastAsia="Calibri"/>
                <w:lang w:val="fr-CA" w:eastAsia="en-US"/>
              </w:rPr>
              <w:t>MDC, ANEVE</w:t>
            </w:r>
          </w:p>
        </w:tc>
      </w:tr>
      <w:tr w:rsidR="00E94AA5" w:rsidRPr="00F57CC0" w14:paraId="322D7B7C" w14:textId="77777777" w:rsidTr="00F86DA6">
        <w:tc>
          <w:tcPr>
            <w:tcW w:w="5412" w:type="dxa"/>
          </w:tcPr>
          <w:p w14:paraId="27F3D7AD" w14:textId="77777777" w:rsidR="00E94AA5" w:rsidRPr="00F57CC0" w:rsidRDefault="00E94AA5" w:rsidP="00E94AA5">
            <w:pPr>
              <w:suppressAutoHyphens/>
              <w:spacing w:before="60" w:after="60" w:line="220" w:lineRule="exact"/>
              <w:ind w:right="60"/>
              <w:rPr>
                <w:rFonts w:eastAsia="Calibri"/>
                <w:lang w:val="fr-CA" w:eastAsia="en-US"/>
              </w:rPr>
            </w:pPr>
            <w:r w:rsidRPr="00F57CC0">
              <w:rPr>
                <w:rFonts w:eastAsia="Calibri"/>
                <w:lang w:val="fr-CA" w:eastAsia="en-US"/>
              </w:rPr>
              <w:t>Limitation de vitesses</w:t>
            </w:r>
          </w:p>
        </w:tc>
        <w:tc>
          <w:tcPr>
            <w:tcW w:w="3378" w:type="dxa"/>
          </w:tcPr>
          <w:p w14:paraId="50A5D2B3" w14:textId="77777777" w:rsidR="00E94AA5" w:rsidRPr="00F57CC0" w:rsidRDefault="00E94AA5" w:rsidP="00E94AA5">
            <w:pPr>
              <w:suppressAutoHyphens/>
              <w:spacing w:before="60" w:after="60" w:line="220" w:lineRule="exact"/>
              <w:ind w:right="60"/>
              <w:rPr>
                <w:rFonts w:eastAsia="Calibri"/>
                <w:lang w:val="fr-CA" w:eastAsia="en-US"/>
              </w:rPr>
            </w:pPr>
            <w:r w:rsidRPr="00F57CC0">
              <w:rPr>
                <w:rFonts w:eastAsia="Calibri"/>
                <w:lang w:val="fr-CA" w:eastAsia="en-US"/>
              </w:rPr>
              <w:t>Doit figurer dans le cahier de charges</w:t>
            </w:r>
          </w:p>
        </w:tc>
        <w:tc>
          <w:tcPr>
            <w:tcW w:w="2815" w:type="dxa"/>
          </w:tcPr>
          <w:p w14:paraId="0491087A" w14:textId="77777777" w:rsidR="00E94AA5" w:rsidRPr="00F57CC0" w:rsidRDefault="00E94AA5" w:rsidP="00E94AA5">
            <w:pPr>
              <w:suppressAutoHyphens/>
              <w:spacing w:before="60" w:after="60" w:line="220" w:lineRule="exact"/>
              <w:ind w:right="60"/>
              <w:rPr>
                <w:rFonts w:eastAsia="Calibri"/>
                <w:lang w:val="fr-CA" w:eastAsia="en-US"/>
              </w:rPr>
            </w:pPr>
            <w:r w:rsidRPr="00F57CC0">
              <w:rPr>
                <w:rFonts w:eastAsia="Calibri"/>
                <w:lang w:val="fr-CA" w:eastAsia="en-US"/>
              </w:rPr>
              <w:t>Entreprise</w:t>
            </w:r>
          </w:p>
        </w:tc>
        <w:tc>
          <w:tcPr>
            <w:tcW w:w="2969" w:type="dxa"/>
          </w:tcPr>
          <w:p w14:paraId="4AFEF5EE" w14:textId="77777777" w:rsidR="00E94AA5" w:rsidRPr="00F57CC0" w:rsidRDefault="00E94AA5" w:rsidP="00E94AA5">
            <w:pPr>
              <w:suppressAutoHyphens/>
              <w:spacing w:before="60" w:after="60" w:line="220" w:lineRule="exact"/>
              <w:ind w:right="60"/>
              <w:rPr>
                <w:rFonts w:eastAsia="Calibri"/>
                <w:lang w:val="fr-CA" w:eastAsia="en-US"/>
              </w:rPr>
            </w:pPr>
            <w:r w:rsidRPr="00F57CC0">
              <w:rPr>
                <w:rFonts w:eastAsia="Calibri"/>
                <w:lang w:val="fr-CA" w:eastAsia="en-US"/>
              </w:rPr>
              <w:t xml:space="preserve">ANEVE, </w:t>
            </w:r>
            <w:r w:rsidR="002D45FA" w:rsidRPr="00F57CC0">
              <w:rPr>
                <w:rFonts w:eastAsia="Calibri"/>
                <w:lang w:val="fr-CA" w:eastAsia="en-US"/>
              </w:rPr>
              <w:t>ENABEL</w:t>
            </w:r>
          </w:p>
        </w:tc>
      </w:tr>
    </w:tbl>
    <w:p w14:paraId="15E71D97" w14:textId="77777777" w:rsidR="00E94AA5" w:rsidRPr="00F57CC0" w:rsidRDefault="00E94AA5" w:rsidP="00E94AA5">
      <w:pPr>
        <w:rPr>
          <w:lang w:val="fr-CA" w:eastAsia="en-US"/>
        </w:rPr>
      </w:pPr>
    </w:p>
    <w:p w14:paraId="5E66DFA7" w14:textId="77777777" w:rsidR="002C4330" w:rsidRPr="002C4330" w:rsidRDefault="00E94AA5" w:rsidP="002C4330">
      <w:pPr>
        <w:pStyle w:val="Lgende"/>
        <w:keepNext/>
        <w:rPr>
          <w:rFonts w:cs="Times New Roman"/>
          <w:sz w:val="24"/>
          <w:szCs w:val="24"/>
        </w:rPr>
      </w:pPr>
      <w:bookmarkStart w:id="565" w:name="_Toc224051933"/>
      <w:r w:rsidRPr="00F57CC0">
        <w:rPr>
          <w:rFonts w:cs="Times New Roman"/>
          <w:sz w:val="24"/>
          <w:szCs w:val="24"/>
        </w:rPr>
        <w:t xml:space="preserve">Tableau </w:t>
      </w:r>
      <w:r w:rsidR="006754D5">
        <w:rPr>
          <w:rFonts w:cs="Times New Roman"/>
          <w:sz w:val="24"/>
          <w:szCs w:val="24"/>
        </w:rPr>
        <w:fldChar w:fldCharType="begin"/>
      </w:r>
      <w:r w:rsidR="006754D5">
        <w:rPr>
          <w:rFonts w:cs="Times New Roman"/>
          <w:sz w:val="24"/>
          <w:szCs w:val="24"/>
        </w:rPr>
        <w:instrText xml:space="preserve"> SEQ Tableau \* ARABIC </w:instrText>
      </w:r>
      <w:r w:rsidR="006754D5">
        <w:rPr>
          <w:rFonts w:cs="Times New Roman"/>
          <w:sz w:val="24"/>
          <w:szCs w:val="24"/>
        </w:rPr>
        <w:fldChar w:fldCharType="separate"/>
      </w:r>
      <w:r w:rsidR="00713222">
        <w:rPr>
          <w:rFonts w:cs="Times New Roman"/>
          <w:noProof/>
          <w:sz w:val="24"/>
          <w:szCs w:val="24"/>
        </w:rPr>
        <w:t>14</w:t>
      </w:r>
      <w:r w:rsidR="006754D5">
        <w:rPr>
          <w:rFonts w:cs="Times New Roman"/>
          <w:sz w:val="24"/>
          <w:szCs w:val="24"/>
        </w:rPr>
        <w:fldChar w:fldCharType="end"/>
      </w:r>
      <w:r w:rsidRPr="00F57CC0">
        <w:rPr>
          <w:rFonts w:cs="Times New Roman"/>
          <w:sz w:val="24"/>
          <w:szCs w:val="24"/>
        </w:rPr>
        <w:t>: Phase préalable au démarrage des travaux (phase 2)</w:t>
      </w:r>
      <w:bookmarkEnd w:id="565"/>
    </w:p>
    <w:tbl>
      <w:tblPr>
        <w:tblW w:w="539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02"/>
        <w:gridCol w:w="4425"/>
        <w:gridCol w:w="2538"/>
        <w:gridCol w:w="2409"/>
      </w:tblGrid>
      <w:tr w:rsidR="00E94AA5" w:rsidRPr="00F57CC0" w14:paraId="164962CC" w14:textId="77777777" w:rsidTr="002C4330">
        <w:trPr>
          <w:tblHeader/>
        </w:trPr>
        <w:tc>
          <w:tcPr>
            <w:tcW w:w="5202" w:type="dxa"/>
          </w:tcPr>
          <w:p w14:paraId="2B9EF38B" w14:textId="77777777" w:rsidR="00E94AA5" w:rsidRPr="00F57CC0" w:rsidRDefault="00E94AA5" w:rsidP="00E94AA5">
            <w:pPr>
              <w:spacing w:before="60" w:after="60" w:line="220" w:lineRule="exact"/>
              <w:rPr>
                <w:rFonts w:eastAsia="Calibri"/>
                <w:b/>
                <w:bCs/>
                <w:lang w:val="fr-CA" w:eastAsia="en-US"/>
              </w:rPr>
            </w:pPr>
            <w:r w:rsidRPr="00F57CC0">
              <w:rPr>
                <w:rFonts w:eastAsia="Calibri"/>
                <w:b/>
                <w:bCs/>
                <w:lang w:val="fr-CA" w:eastAsia="en-US"/>
              </w:rPr>
              <w:t>Mesures</w:t>
            </w:r>
          </w:p>
        </w:tc>
        <w:tc>
          <w:tcPr>
            <w:tcW w:w="4425" w:type="dxa"/>
          </w:tcPr>
          <w:p w14:paraId="0BF1E83A" w14:textId="77777777" w:rsidR="00E94AA5" w:rsidRPr="00F57CC0" w:rsidRDefault="00E94AA5" w:rsidP="00E94AA5">
            <w:pPr>
              <w:spacing w:before="60" w:after="60" w:line="220" w:lineRule="exact"/>
              <w:rPr>
                <w:rFonts w:eastAsia="Calibri"/>
                <w:b/>
                <w:bCs/>
                <w:lang w:val="fr-CA" w:eastAsia="en-US"/>
              </w:rPr>
            </w:pPr>
            <w:r w:rsidRPr="00F57CC0">
              <w:rPr>
                <w:rFonts w:eastAsia="Calibri"/>
                <w:b/>
                <w:bCs/>
                <w:lang w:val="fr-CA" w:eastAsia="en-US"/>
              </w:rPr>
              <w:t>Tâches/Résultats</w:t>
            </w:r>
          </w:p>
        </w:tc>
        <w:tc>
          <w:tcPr>
            <w:tcW w:w="2538" w:type="dxa"/>
          </w:tcPr>
          <w:p w14:paraId="5A66AC8B" w14:textId="77777777" w:rsidR="00E94AA5" w:rsidRPr="00F57CC0" w:rsidRDefault="00E94AA5" w:rsidP="00E94AA5">
            <w:pPr>
              <w:spacing w:before="60" w:after="60" w:line="220" w:lineRule="exact"/>
              <w:rPr>
                <w:rFonts w:eastAsia="Calibri"/>
                <w:b/>
                <w:bCs/>
                <w:lang w:val="fr-CA" w:eastAsia="en-US"/>
              </w:rPr>
            </w:pPr>
            <w:r w:rsidRPr="00F57CC0">
              <w:rPr>
                <w:rFonts w:eastAsia="Calibri"/>
                <w:b/>
                <w:bCs/>
                <w:lang w:val="fr-CA" w:eastAsia="en-US"/>
              </w:rPr>
              <w:t>Responsable de l’application</w:t>
            </w:r>
          </w:p>
        </w:tc>
        <w:tc>
          <w:tcPr>
            <w:tcW w:w="2409" w:type="dxa"/>
          </w:tcPr>
          <w:p w14:paraId="2FF64888" w14:textId="77777777" w:rsidR="00E94AA5" w:rsidRPr="00F57CC0" w:rsidRDefault="00E94AA5" w:rsidP="00E94AA5">
            <w:pPr>
              <w:spacing w:before="60" w:after="60" w:line="220" w:lineRule="exact"/>
              <w:jc w:val="center"/>
              <w:rPr>
                <w:rFonts w:eastAsia="Calibri"/>
                <w:b/>
                <w:bCs/>
                <w:lang w:val="fr-CA" w:eastAsia="en-US"/>
              </w:rPr>
            </w:pPr>
            <w:r w:rsidRPr="00F57CC0">
              <w:rPr>
                <w:rFonts w:eastAsia="Calibri"/>
                <w:b/>
                <w:bCs/>
                <w:lang w:val="fr-CA" w:eastAsia="en-US"/>
              </w:rPr>
              <w:t>Responsable surveillance</w:t>
            </w:r>
          </w:p>
        </w:tc>
      </w:tr>
      <w:tr w:rsidR="00E94AA5" w:rsidRPr="00F57CC0" w14:paraId="5ADF6878" w14:textId="77777777" w:rsidTr="002C4330">
        <w:tc>
          <w:tcPr>
            <w:tcW w:w="5202" w:type="dxa"/>
          </w:tcPr>
          <w:p w14:paraId="185FFA56" w14:textId="77777777" w:rsidR="00E94AA5" w:rsidRPr="00F57CC0" w:rsidRDefault="00E94AA5" w:rsidP="00E94AA5">
            <w:pPr>
              <w:suppressAutoHyphens/>
              <w:spacing w:before="60" w:after="60" w:line="220" w:lineRule="exact"/>
              <w:ind w:right="60"/>
              <w:rPr>
                <w:rFonts w:eastAsia="Calibri"/>
                <w:lang w:val="fr-CA" w:eastAsia="en-US"/>
              </w:rPr>
            </w:pPr>
            <w:r w:rsidRPr="00F57CC0">
              <w:rPr>
                <w:rFonts w:eastAsia="Calibri"/>
                <w:lang w:val="fr-CA" w:eastAsia="en-US"/>
              </w:rPr>
              <w:t>Information des populations riveraines de la réalisation des travaux et des éventuels désagréments qui seront provoqués un mois au minimum avant le début des travaux</w:t>
            </w:r>
          </w:p>
        </w:tc>
        <w:tc>
          <w:tcPr>
            <w:tcW w:w="4425" w:type="dxa"/>
          </w:tcPr>
          <w:p w14:paraId="351380FF" w14:textId="77777777" w:rsidR="00E94AA5" w:rsidRPr="00F57CC0" w:rsidRDefault="00E94AA5" w:rsidP="00E94AA5">
            <w:pPr>
              <w:suppressAutoHyphens/>
              <w:spacing w:before="60" w:after="60" w:line="220" w:lineRule="exact"/>
              <w:ind w:right="60"/>
              <w:rPr>
                <w:rFonts w:eastAsia="Calibri"/>
                <w:lang w:val="fr-CA" w:eastAsia="en-US"/>
              </w:rPr>
            </w:pPr>
            <w:r w:rsidRPr="00F57CC0">
              <w:rPr>
                <w:rFonts w:eastAsia="Calibri"/>
                <w:lang w:val="fr-CA" w:eastAsia="en-US"/>
              </w:rPr>
              <w:t>Les populations riveraines sont informées sur le déroulement des travaux</w:t>
            </w:r>
          </w:p>
          <w:p w14:paraId="4848829D" w14:textId="77777777" w:rsidR="00E94AA5" w:rsidRPr="00F57CC0" w:rsidRDefault="00E94AA5" w:rsidP="00E94AA5">
            <w:pPr>
              <w:suppressAutoHyphens/>
              <w:spacing w:before="60" w:after="60" w:line="220" w:lineRule="exact"/>
              <w:ind w:right="60"/>
              <w:rPr>
                <w:rFonts w:eastAsia="Calibri"/>
                <w:lang w:val="fr-CA" w:eastAsia="en-US"/>
              </w:rPr>
            </w:pPr>
            <w:r w:rsidRPr="00F57CC0">
              <w:rPr>
                <w:rFonts w:eastAsia="Calibri"/>
                <w:lang w:val="fr-CA" w:eastAsia="en-US"/>
              </w:rPr>
              <w:t>Les populations riveraines adhèrent au projet</w:t>
            </w:r>
          </w:p>
        </w:tc>
        <w:tc>
          <w:tcPr>
            <w:tcW w:w="2538" w:type="dxa"/>
          </w:tcPr>
          <w:p w14:paraId="20C7A1EB" w14:textId="77777777" w:rsidR="00E94AA5" w:rsidRPr="00F57CC0" w:rsidRDefault="00E94AA5" w:rsidP="00E94AA5">
            <w:pPr>
              <w:suppressAutoHyphens/>
              <w:spacing w:before="60" w:after="60" w:line="220" w:lineRule="exact"/>
              <w:ind w:right="60"/>
              <w:rPr>
                <w:rFonts w:eastAsia="Calibri"/>
                <w:lang w:val="fr-CA" w:eastAsia="en-US"/>
              </w:rPr>
            </w:pPr>
            <w:r w:rsidRPr="00F57CC0">
              <w:rPr>
                <w:rFonts w:eastAsia="Calibri"/>
                <w:lang w:val="fr-CA" w:eastAsia="en-US"/>
              </w:rPr>
              <w:t xml:space="preserve">UGP </w:t>
            </w:r>
          </w:p>
        </w:tc>
        <w:tc>
          <w:tcPr>
            <w:tcW w:w="2409" w:type="dxa"/>
          </w:tcPr>
          <w:p w14:paraId="259B88E4" w14:textId="77777777" w:rsidR="00E94AA5" w:rsidRPr="00F57CC0" w:rsidRDefault="00E94AA5" w:rsidP="00E94AA5">
            <w:pPr>
              <w:suppressAutoHyphens/>
              <w:spacing w:before="60" w:after="60" w:line="220" w:lineRule="exact"/>
              <w:ind w:right="60"/>
              <w:rPr>
                <w:rFonts w:eastAsia="Calibri"/>
                <w:lang w:val="fr-CA" w:eastAsia="en-US"/>
              </w:rPr>
            </w:pPr>
            <w:r w:rsidRPr="00F57CC0">
              <w:rPr>
                <w:rFonts w:eastAsia="Calibri"/>
                <w:lang w:val="fr-CA" w:eastAsia="en-US"/>
              </w:rPr>
              <w:t>UGP</w:t>
            </w:r>
          </w:p>
        </w:tc>
      </w:tr>
      <w:tr w:rsidR="00E94AA5" w:rsidRPr="00F57CC0" w14:paraId="603C8C4B" w14:textId="77777777" w:rsidTr="002C4330">
        <w:tc>
          <w:tcPr>
            <w:tcW w:w="5202" w:type="dxa"/>
          </w:tcPr>
          <w:p w14:paraId="47B7B509" w14:textId="77777777" w:rsidR="00E94AA5" w:rsidRPr="00F57CC0" w:rsidRDefault="00E94AA5" w:rsidP="00E94AA5">
            <w:pPr>
              <w:suppressAutoHyphens/>
              <w:spacing w:before="60" w:after="60" w:line="220" w:lineRule="exact"/>
              <w:ind w:right="60"/>
              <w:rPr>
                <w:rFonts w:eastAsia="Calibri"/>
                <w:lang w:val="fr-CA" w:eastAsia="en-US"/>
              </w:rPr>
            </w:pPr>
            <w:r w:rsidRPr="00F57CC0">
              <w:rPr>
                <w:rFonts w:eastAsia="Calibri"/>
                <w:lang w:val="fr-CA" w:eastAsia="en-US"/>
              </w:rPr>
              <w:t>Sensibilisation des populations riveraines aux risques d’accidents liés aux travaux suite aux mouvements des engins et véhicules de chantier</w:t>
            </w:r>
          </w:p>
        </w:tc>
        <w:tc>
          <w:tcPr>
            <w:tcW w:w="4425" w:type="dxa"/>
          </w:tcPr>
          <w:p w14:paraId="6DA8F442" w14:textId="77777777" w:rsidR="00E94AA5" w:rsidRPr="00F57CC0" w:rsidRDefault="00E94AA5" w:rsidP="00E94AA5">
            <w:pPr>
              <w:suppressAutoHyphens/>
              <w:spacing w:before="60" w:after="60" w:line="220" w:lineRule="exact"/>
              <w:ind w:right="60"/>
              <w:rPr>
                <w:rFonts w:eastAsia="Calibri"/>
                <w:lang w:val="fr-CA" w:eastAsia="en-US"/>
              </w:rPr>
            </w:pPr>
            <w:r w:rsidRPr="00F57CC0">
              <w:rPr>
                <w:rFonts w:eastAsia="Calibri"/>
                <w:lang w:val="fr-CA" w:eastAsia="en-US"/>
              </w:rPr>
              <w:t>Les populations riveraines sont sensibilisées aux risques d’accidents liés au déroulement des travaux</w:t>
            </w:r>
          </w:p>
        </w:tc>
        <w:tc>
          <w:tcPr>
            <w:tcW w:w="2538" w:type="dxa"/>
          </w:tcPr>
          <w:p w14:paraId="05AF6797" w14:textId="77777777" w:rsidR="00E94AA5" w:rsidRPr="00F57CC0" w:rsidRDefault="00E94AA5" w:rsidP="00E94AA5">
            <w:pPr>
              <w:suppressAutoHyphens/>
              <w:spacing w:before="60" w:after="60" w:line="220" w:lineRule="exact"/>
              <w:ind w:right="60"/>
              <w:rPr>
                <w:rFonts w:eastAsia="Calibri"/>
                <w:lang w:val="fr-CA" w:eastAsia="en-US"/>
              </w:rPr>
            </w:pPr>
            <w:r w:rsidRPr="00F57CC0">
              <w:rPr>
                <w:rFonts w:eastAsia="Calibri"/>
                <w:lang w:val="fr-CA" w:eastAsia="en-US"/>
              </w:rPr>
              <w:t>Entreprise</w:t>
            </w:r>
          </w:p>
        </w:tc>
        <w:tc>
          <w:tcPr>
            <w:tcW w:w="2409" w:type="dxa"/>
          </w:tcPr>
          <w:p w14:paraId="3525B6A4" w14:textId="77777777" w:rsidR="00E94AA5" w:rsidRPr="00F57CC0" w:rsidRDefault="00E94AA5" w:rsidP="00E94AA5">
            <w:pPr>
              <w:suppressAutoHyphens/>
              <w:spacing w:before="60" w:after="60" w:line="220" w:lineRule="exact"/>
              <w:ind w:right="60"/>
              <w:rPr>
                <w:rFonts w:eastAsia="Calibri"/>
                <w:lang w:val="fr-CA" w:eastAsia="en-US"/>
              </w:rPr>
            </w:pPr>
            <w:r w:rsidRPr="00F57CC0">
              <w:rPr>
                <w:rFonts w:eastAsia="Calibri"/>
                <w:lang w:val="fr-CA" w:eastAsia="en-US"/>
              </w:rPr>
              <w:t xml:space="preserve">ANEVE, </w:t>
            </w:r>
          </w:p>
          <w:p w14:paraId="02DC808E" w14:textId="77777777" w:rsidR="00E94AA5" w:rsidRPr="00F57CC0" w:rsidRDefault="00E94AA5" w:rsidP="00E94AA5">
            <w:pPr>
              <w:suppressAutoHyphens/>
              <w:spacing w:before="60" w:after="60" w:line="220" w:lineRule="exact"/>
              <w:ind w:right="60"/>
              <w:rPr>
                <w:rFonts w:eastAsia="Calibri"/>
                <w:lang w:val="fr-CA" w:eastAsia="en-US"/>
              </w:rPr>
            </w:pPr>
            <w:r w:rsidRPr="00F57CC0">
              <w:rPr>
                <w:rFonts w:eastAsia="Calibri"/>
                <w:lang w:val="fr-CA" w:eastAsia="en-US"/>
              </w:rPr>
              <w:t>MDC</w:t>
            </w:r>
          </w:p>
        </w:tc>
      </w:tr>
      <w:tr w:rsidR="00E94AA5" w:rsidRPr="00F57CC0" w14:paraId="14FDED8D" w14:textId="77777777" w:rsidTr="002C4330">
        <w:tc>
          <w:tcPr>
            <w:tcW w:w="5202" w:type="dxa"/>
          </w:tcPr>
          <w:p w14:paraId="0DDF08BF" w14:textId="77777777" w:rsidR="00E94AA5" w:rsidRPr="00F57CC0" w:rsidRDefault="00E94AA5" w:rsidP="00E94AA5">
            <w:pPr>
              <w:suppressAutoHyphens/>
              <w:spacing w:before="60" w:after="60" w:line="220" w:lineRule="exact"/>
              <w:ind w:right="60"/>
              <w:rPr>
                <w:rFonts w:eastAsia="Calibri"/>
                <w:lang w:val="fr-CA" w:eastAsia="en-US"/>
              </w:rPr>
            </w:pPr>
            <w:r w:rsidRPr="00F57CC0">
              <w:rPr>
                <w:rFonts w:eastAsia="Calibri"/>
                <w:lang w:val="fr-CA" w:eastAsia="en-US"/>
              </w:rPr>
              <w:t>Information des populations affectées trois (03) mois avant le début des travaux</w:t>
            </w:r>
          </w:p>
        </w:tc>
        <w:tc>
          <w:tcPr>
            <w:tcW w:w="4425" w:type="dxa"/>
          </w:tcPr>
          <w:p w14:paraId="405F364B" w14:textId="77777777" w:rsidR="00E94AA5" w:rsidRPr="00F57CC0" w:rsidRDefault="00E94AA5" w:rsidP="00E94AA5">
            <w:pPr>
              <w:suppressAutoHyphens/>
              <w:spacing w:before="60" w:after="60" w:line="220" w:lineRule="exact"/>
              <w:ind w:right="60"/>
              <w:rPr>
                <w:rFonts w:eastAsia="Calibri"/>
                <w:lang w:val="fr-CA" w:eastAsia="en-US"/>
              </w:rPr>
            </w:pPr>
            <w:r w:rsidRPr="00F57CC0">
              <w:rPr>
                <w:rFonts w:eastAsia="Calibri"/>
                <w:lang w:val="fr-CA" w:eastAsia="en-US"/>
              </w:rPr>
              <w:t>Les PAP sont informées du démarrage  des travaux</w:t>
            </w:r>
          </w:p>
        </w:tc>
        <w:tc>
          <w:tcPr>
            <w:tcW w:w="2538" w:type="dxa"/>
          </w:tcPr>
          <w:p w14:paraId="1FB2A9D9" w14:textId="77777777" w:rsidR="00E94AA5" w:rsidRPr="00F57CC0" w:rsidRDefault="00E94AA5" w:rsidP="00E94AA5">
            <w:pPr>
              <w:suppressAutoHyphens/>
              <w:spacing w:before="60" w:after="60" w:line="220" w:lineRule="exact"/>
              <w:ind w:right="60"/>
              <w:rPr>
                <w:rFonts w:eastAsia="Calibri"/>
                <w:lang w:val="fr-CA" w:eastAsia="en-US"/>
              </w:rPr>
            </w:pPr>
            <w:r w:rsidRPr="00F57CC0">
              <w:rPr>
                <w:rFonts w:eastAsia="Calibri"/>
                <w:lang w:val="fr-CA" w:eastAsia="en-US"/>
              </w:rPr>
              <w:t xml:space="preserve">UGP </w:t>
            </w:r>
          </w:p>
        </w:tc>
        <w:tc>
          <w:tcPr>
            <w:tcW w:w="2409" w:type="dxa"/>
          </w:tcPr>
          <w:p w14:paraId="242AB211" w14:textId="77777777" w:rsidR="00E94AA5" w:rsidRPr="00F57CC0" w:rsidRDefault="002D45FA" w:rsidP="00E94AA5">
            <w:pPr>
              <w:suppressAutoHyphens/>
              <w:spacing w:before="60" w:after="60" w:line="220" w:lineRule="exact"/>
              <w:ind w:right="60"/>
              <w:rPr>
                <w:rFonts w:eastAsia="Calibri"/>
                <w:lang w:val="fr-CA" w:eastAsia="en-US"/>
              </w:rPr>
            </w:pPr>
            <w:r w:rsidRPr="00F57CC0">
              <w:rPr>
                <w:rFonts w:eastAsia="Calibri"/>
                <w:lang w:val="fr-CA" w:eastAsia="en-US"/>
              </w:rPr>
              <w:t>ENABEL</w:t>
            </w:r>
          </w:p>
        </w:tc>
      </w:tr>
      <w:tr w:rsidR="00E94AA5" w:rsidRPr="00F57CC0" w14:paraId="4631B859" w14:textId="77777777" w:rsidTr="002C4330">
        <w:tc>
          <w:tcPr>
            <w:tcW w:w="5202" w:type="dxa"/>
          </w:tcPr>
          <w:p w14:paraId="6C8EF69D" w14:textId="77777777" w:rsidR="00E94AA5" w:rsidRPr="00F57CC0" w:rsidRDefault="00E94AA5" w:rsidP="00E94AA5">
            <w:pPr>
              <w:suppressAutoHyphens/>
              <w:spacing w:before="60" w:after="60" w:line="220" w:lineRule="exact"/>
              <w:ind w:right="60"/>
              <w:rPr>
                <w:rFonts w:eastAsia="Calibri"/>
                <w:lang w:val="fr-CA" w:eastAsia="en-US"/>
              </w:rPr>
            </w:pPr>
            <w:r w:rsidRPr="00F57CC0">
              <w:rPr>
                <w:rFonts w:eastAsia="Calibri"/>
                <w:lang w:val="fr-CA" w:eastAsia="en-US"/>
              </w:rPr>
              <w:t xml:space="preserve">Implantation de base-vie et installations techniques </w:t>
            </w:r>
          </w:p>
          <w:p w14:paraId="4397CE4F" w14:textId="77777777" w:rsidR="00E94AA5" w:rsidRPr="00F57CC0" w:rsidRDefault="00E94AA5" w:rsidP="00E94AA5">
            <w:pPr>
              <w:suppressAutoHyphens/>
              <w:spacing w:before="60" w:after="60" w:line="220" w:lineRule="exact"/>
              <w:ind w:right="60"/>
              <w:rPr>
                <w:rFonts w:eastAsia="Calibri"/>
                <w:lang w:val="fr-CA" w:eastAsia="en-US"/>
              </w:rPr>
            </w:pPr>
            <w:r w:rsidRPr="00F57CC0">
              <w:rPr>
                <w:rFonts w:eastAsia="Calibri"/>
                <w:lang w:val="fr-CA" w:eastAsia="en-US"/>
              </w:rPr>
              <w:t>Implantation des zones d’emprunts et des carrières</w:t>
            </w:r>
          </w:p>
        </w:tc>
        <w:tc>
          <w:tcPr>
            <w:tcW w:w="4425" w:type="dxa"/>
          </w:tcPr>
          <w:p w14:paraId="31D28E7B" w14:textId="77777777" w:rsidR="00E94AA5" w:rsidRPr="00F57CC0" w:rsidRDefault="00E94AA5" w:rsidP="00E94AA5">
            <w:pPr>
              <w:suppressAutoHyphens/>
              <w:spacing w:before="60" w:after="60" w:line="220" w:lineRule="exact"/>
              <w:ind w:right="60"/>
              <w:rPr>
                <w:rFonts w:eastAsia="Calibri"/>
                <w:lang w:val="fr-CA" w:eastAsia="en-US"/>
              </w:rPr>
            </w:pPr>
            <w:r w:rsidRPr="00F57CC0">
              <w:rPr>
                <w:rFonts w:eastAsia="Calibri"/>
                <w:lang w:val="fr-CA" w:eastAsia="en-US"/>
              </w:rPr>
              <w:t>L’entreprise doit fournir une situation et un plan d’implantation des sites</w:t>
            </w:r>
          </w:p>
          <w:p w14:paraId="75B0E018" w14:textId="77777777" w:rsidR="00E94AA5" w:rsidRPr="00F57CC0" w:rsidRDefault="00E94AA5" w:rsidP="00E94AA5">
            <w:pPr>
              <w:suppressAutoHyphens/>
              <w:spacing w:before="60" w:after="60" w:line="220" w:lineRule="exact"/>
              <w:ind w:right="60"/>
              <w:rPr>
                <w:rFonts w:eastAsia="Calibri"/>
                <w:lang w:val="fr-CA" w:eastAsia="en-US"/>
              </w:rPr>
            </w:pPr>
            <w:r w:rsidRPr="00F57CC0">
              <w:rPr>
                <w:rFonts w:eastAsia="Calibri"/>
                <w:lang w:val="fr-CA" w:eastAsia="en-US"/>
              </w:rPr>
              <w:t>Validation faite par la MDC</w:t>
            </w:r>
          </w:p>
        </w:tc>
        <w:tc>
          <w:tcPr>
            <w:tcW w:w="2538" w:type="dxa"/>
          </w:tcPr>
          <w:p w14:paraId="1D91E9A3" w14:textId="77777777" w:rsidR="00E94AA5" w:rsidRPr="00F57CC0" w:rsidRDefault="00E94AA5" w:rsidP="00E94AA5">
            <w:pPr>
              <w:suppressAutoHyphens/>
              <w:spacing w:before="60" w:after="60" w:line="220" w:lineRule="exact"/>
              <w:ind w:right="60"/>
              <w:rPr>
                <w:rFonts w:eastAsia="Calibri"/>
                <w:lang w:val="fr-CA" w:eastAsia="en-US"/>
              </w:rPr>
            </w:pPr>
            <w:r w:rsidRPr="00F57CC0">
              <w:rPr>
                <w:rFonts w:eastAsia="Calibri"/>
                <w:lang w:val="fr-CA" w:eastAsia="en-US"/>
              </w:rPr>
              <w:t>Entreprise</w:t>
            </w:r>
          </w:p>
        </w:tc>
        <w:tc>
          <w:tcPr>
            <w:tcW w:w="2409" w:type="dxa"/>
          </w:tcPr>
          <w:p w14:paraId="01BCE1DE" w14:textId="77777777" w:rsidR="00E94AA5" w:rsidRPr="00F57CC0" w:rsidRDefault="00E94AA5" w:rsidP="00E94AA5">
            <w:pPr>
              <w:suppressAutoHyphens/>
              <w:spacing w:before="60" w:after="60" w:line="220" w:lineRule="exact"/>
              <w:ind w:right="60"/>
              <w:rPr>
                <w:rFonts w:eastAsia="Calibri"/>
                <w:lang w:val="fr-CA" w:eastAsia="en-US"/>
              </w:rPr>
            </w:pPr>
            <w:r w:rsidRPr="00F57CC0">
              <w:rPr>
                <w:rFonts w:eastAsia="Calibri"/>
                <w:lang w:val="fr-CA" w:eastAsia="en-US"/>
              </w:rPr>
              <w:t xml:space="preserve">ANEVE, </w:t>
            </w:r>
            <w:r w:rsidR="002D45FA" w:rsidRPr="00F57CC0">
              <w:rPr>
                <w:rFonts w:eastAsia="Calibri"/>
                <w:lang w:val="fr-CA" w:eastAsia="en-US"/>
              </w:rPr>
              <w:t>ENABEL</w:t>
            </w:r>
          </w:p>
        </w:tc>
      </w:tr>
      <w:tr w:rsidR="00E94AA5" w:rsidRPr="00F57CC0" w14:paraId="221ED89F" w14:textId="77777777" w:rsidTr="002C4330">
        <w:tc>
          <w:tcPr>
            <w:tcW w:w="5202" w:type="dxa"/>
          </w:tcPr>
          <w:p w14:paraId="7C79F8BC" w14:textId="77777777" w:rsidR="00E94AA5" w:rsidRPr="00F57CC0" w:rsidRDefault="00E94AA5" w:rsidP="00E94AA5">
            <w:pPr>
              <w:suppressAutoHyphens/>
              <w:spacing w:before="60" w:after="60" w:line="220" w:lineRule="exact"/>
              <w:ind w:right="60"/>
              <w:rPr>
                <w:rFonts w:eastAsia="Calibri"/>
                <w:lang w:val="fr-CA" w:eastAsia="en-US"/>
              </w:rPr>
            </w:pPr>
            <w:r w:rsidRPr="00F57CC0">
              <w:rPr>
                <w:rFonts w:eastAsia="Calibri"/>
                <w:lang w:val="fr-CA" w:eastAsia="en-US"/>
              </w:rPr>
              <w:lastRenderedPageBreak/>
              <w:t>Marquage de l’emprise des ouvrages et marquage des arbres à abattre dans les zones d’emprunts et des carrières</w:t>
            </w:r>
          </w:p>
        </w:tc>
        <w:tc>
          <w:tcPr>
            <w:tcW w:w="4425" w:type="dxa"/>
          </w:tcPr>
          <w:p w14:paraId="6E48434C" w14:textId="77777777" w:rsidR="00E94AA5" w:rsidRPr="00F57CC0" w:rsidRDefault="00E94AA5" w:rsidP="00E94AA5">
            <w:pPr>
              <w:suppressAutoHyphens/>
              <w:spacing w:before="60" w:after="60" w:line="220" w:lineRule="exact"/>
              <w:ind w:right="60"/>
              <w:rPr>
                <w:rFonts w:eastAsia="Calibri"/>
                <w:lang w:val="fr-CA" w:eastAsia="en-US"/>
              </w:rPr>
            </w:pPr>
            <w:r w:rsidRPr="00F57CC0">
              <w:rPr>
                <w:rFonts w:eastAsia="Calibri"/>
                <w:lang w:val="fr-CA" w:eastAsia="en-US"/>
              </w:rPr>
              <w:t>Marquage de l’emprise des ouvrages et marquages des arbres dans les emprunts  avant abattage</w:t>
            </w:r>
          </w:p>
        </w:tc>
        <w:tc>
          <w:tcPr>
            <w:tcW w:w="2538" w:type="dxa"/>
          </w:tcPr>
          <w:p w14:paraId="654AB650" w14:textId="77777777" w:rsidR="00E94AA5" w:rsidRPr="00F57CC0" w:rsidRDefault="00E94AA5" w:rsidP="00E94AA5">
            <w:pPr>
              <w:suppressAutoHyphens/>
              <w:spacing w:before="60" w:after="60" w:line="220" w:lineRule="exact"/>
              <w:ind w:right="60"/>
              <w:rPr>
                <w:rFonts w:eastAsia="Calibri"/>
                <w:lang w:val="fr-CA" w:eastAsia="en-US"/>
              </w:rPr>
            </w:pPr>
            <w:r w:rsidRPr="00F57CC0">
              <w:rPr>
                <w:rFonts w:eastAsia="Calibri"/>
                <w:lang w:val="fr-CA" w:eastAsia="en-US"/>
              </w:rPr>
              <w:t>Entreprise</w:t>
            </w:r>
          </w:p>
        </w:tc>
        <w:tc>
          <w:tcPr>
            <w:tcW w:w="2409" w:type="dxa"/>
          </w:tcPr>
          <w:p w14:paraId="7E411711" w14:textId="77777777" w:rsidR="00E94AA5" w:rsidRPr="00F57CC0" w:rsidRDefault="00E94AA5" w:rsidP="00E94AA5">
            <w:pPr>
              <w:suppressAutoHyphens/>
              <w:spacing w:before="60" w:after="60" w:line="220" w:lineRule="exact"/>
              <w:ind w:right="60"/>
              <w:rPr>
                <w:rFonts w:eastAsia="Calibri"/>
                <w:lang w:val="en-US" w:eastAsia="en-US"/>
              </w:rPr>
            </w:pPr>
            <w:r w:rsidRPr="00F57CC0">
              <w:rPr>
                <w:rFonts w:eastAsia="Calibri"/>
                <w:lang w:val="fr-CA" w:eastAsia="en-US"/>
              </w:rPr>
              <w:t>ANEVE</w:t>
            </w:r>
            <w:r w:rsidRPr="00F57CC0">
              <w:rPr>
                <w:rFonts w:eastAsia="Calibri"/>
                <w:lang w:val="en-US" w:eastAsia="en-US"/>
              </w:rPr>
              <w:t xml:space="preserve">, </w:t>
            </w:r>
            <w:r w:rsidR="002D45FA" w:rsidRPr="00F57CC0">
              <w:rPr>
                <w:rFonts w:eastAsia="Calibri"/>
                <w:lang w:val="fr-CA" w:eastAsia="en-US"/>
              </w:rPr>
              <w:t>ENABEL</w:t>
            </w:r>
          </w:p>
        </w:tc>
      </w:tr>
      <w:tr w:rsidR="00E94AA5" w:rsidRPr="00F57CC0" w14:paraId="7810181A" w14:textId="77777777" w:rsidTr="002C4330">
        <w:tc>
          <w:tcPr>
            <w:tcW w:w="5202" w:type="dxa"/>
          </w:tcPr>
          <w:p w14:paraId="1468FF8A" w14:textId="77777777" w:rsidR="00E94AA5" w:rsidRPr="00F57CC0" w:rsidRDefault="00E94AA5" w:rsidP="00E94AA5">
            <w:pPr>
              <w:suppressAutoHyphens/>
              <w:spacing w:before="60" w:after="60" w:line="220" w:lineRule="exact"/>
              <w:ind w:right="60"/>
              <w:rPr>
                <w:rFonts w:eastAsia="Calibri"/>
                <w:lang w:val="fr-CA" w:eastAsia="en-US"/>
              </w:rPr>
            </w:pPr>
            <w:r w:rsidRPr="00F57CC0">
              <w:rPr>
                <w:rFonts w:eastAsia="Calibri"/>
                <w:lang w:val="fr-CA" w:eastAsia="en-US"/>
              </w:rPr>
              <w:t>Sensibilisation du personnel de chantier sur enjeux environnementaux </w:t>
            </w:r>
          </w:p>
        </w:tc>
        <w:tc>
          <w:tcPr>
            <w:tcW w:w="4425" w:type="dxa"/>
          </w:tcPr>
          <w:p w14:paraId="1B201851" w14:textId="77777777" w:rsidR="00E94AA5" w:rsidRPr="00F57CC0" w:rsidRDefault="00E94AA5" w:rsidP="00E94AA5">
            <w:pPr>
              <w:suppressAutoHyphens/>
              <w:spacing w:before="60" w:after="60" w:line="220" w:lineRule="exact"/>
              <w:ind w:right="60"/>
              <w:rPr>
                <w:rFonts w:eastAsia="Calibri"/>
                <w:lang w:val="fr-CA" w:eastAsia="en-US"/>
              </w:rPr>
            </w:pPr>
            <w:r w:rsidRPr="00F57CC0">
              <w:rPr>
                <w:rFonts w:eastAsia="Calibri"/>
                <w:lang w:val="fr-CA" w:eastAsia="en-US"/>
              </w:rPr>
              <w:t>Campagne de sensibilisation faite et validée</w:t>
            </w:r>
          </w:p>
        </w:tc>
        <w:tc>
          <w:tcPr>
            <w:tcW w:w="2538" w:type="dxa"/>
          </w:tcPr>
          <w:p w14:paraId="3951A455" w14:textId="77777777" w:rsidR="00E94AA5" w:rsidRPr="00F57CC0" w:rsidRDefault="00E94AA5" w:rsidP="00E94AA5">
            <w:pPr>
              <w:suppressAutoHyphens/>
              <w:spacing w:before="60" w:after="60" w:line="220" w:lineRule="exact"/>
              <w:ind w:right="60"/>
              <w:rPr>
                <w:rFonts w:eastAsia="Calibri"/>
                <w:lang w:val="fr-CA" w:eastAsia="en-US"/>
              </w:rPr>
            </w:pPr>
            <w:r w:rsidRPr="00F57CC0">
              <w:rPr>
                <w:rFonts w:eastAsia="Calibri"/>
                <w:lang w:val="fr-CA" w:eastAsia="en-US"/>
              </w:rPr>
              <w:t>Entreprise</w:t>
            </w:r>
          </w:p>
        </w:tc>
        <w:tc>
          <w:tcPr>
            <w:tcW w:w="2409" w:type="dxa"/>
          </w:tcPr>
          <w:p w14:paraId="0C1A209B" w14:textId="77777777" w:rsidR="00E94AA5" w:rsidRPr="00F57CC0" w:rsidRDefault="00E94AA5" w:rsidP="00E94AA5">
            <w:pPr>
              <w:suppressAutoHyphens/>
              <w:spacing w:before="60" w:after="60" w:line="220" w:lineRule="exact"/>
              <w:ind w:right="60"/>
              <w:rPr>
                <w:rFonts w:eastAsia="Calibri"/>
                <w:lang w:val="fr-CA" w:eastAsia="en-US"/>
              </w:rPr>
            </w:pPr>
            <w:r w:rsidRPr="00F57CC0">
              <w:rPr>
                <w:rFonts w:eastAsia="Calibri"/>
                <w:lang w:val="fr-CA" w:eastAsia="en-US"/>
              </w:rPr>
              <w:t>MDC</w:t>
            </w:r>
          </w:p>
          <w:p w14:paraId="616197F9" w14:textId="77777777" w:rsidR="00E94AA5" w:rsidRPr="00F57CC0" w:rsidRDefault="00E94AA5" w:rsidP="00E94AA5">
            <w:pPr>
              <w:suppressAutoHyphens/>
              <w:spacing w:before="60" w:after="60" w:line="220" w:lineRule="exact"/>
              <w:ind w:right="60"/>
              <w:rPr>
                <w:rFonts w:eastAsia="Calibri"/>
                <w:lang w:val="fr-CA" w:eastAsia="en-US"/>
              </w:rPr>
            </w:pPr>
            <w:r w:rsidRPr="00F57CC0">
              <w:rPr>
                <w:rFonts w:eastAsia="Calibri"/>
                <w:lang w:val="fr-CA" w:eastAsia="en-US"/>
              </w:rPr>
              <w:t xml:space="preserve">ANEVE, </w:t>
            </w:r>
            <w:r w:rsidR="002D45FA" w:rsidRPr="00F57CC0">
              <w:rPr>
                <w:rFonts w:eastAsia="Calibri"/>
                <w:lang w:val="fr-CA" w:eastAsia="en-US"/>
              </w:rPr>
              <w:t>ENABEL</w:t>
            </w:r>
          </w:p>
        </w:tc>
      </w:tr>
      <w:tr w:rsidR="00E94AA5" w:rsidRPr="00F57CC0" w14:paraId="2D4C9616" w14:textId="77777777" w:rsidTr="002C4330">
        <w:tc>
          <w:tcPr>
            <w:tcW w:w="5202" w:type="dxa"/>
          </w:tcPr>
          <w:p w14:paraId="1C7985D3" w14:textId="77777777" w:rsidR="00E94AA5" w:rsidRPr="00F57CC0" w:rsidRDefault="00E94AA5" w:rsidP="00E94AA5">
            <w:pPr>
              <w:suppressAutoHyphens/>
              <w:spacing w:before="60" w:after="60" w:line="220" w:lineRule="exact"/>
              <w:ind w:right="60"/>
              <w:rPr>
                <w:rFonts w:eastAsia="Calibri"/>
                <w:lang w:val="fr-CA" w:eastAsia="en-US"/>
              </w:rPr>
            </w:pPr>
            <w:r w:rsidRPr="00F57CC0">
              <w:rPr>
                <w:rFonts w:eastAsia="Calibri"/>
                <w:lang w:val="fr-CA" w:eastAsia="en-US"/>
              </w:rPr>
              <w:t>Consignes sur la collecte des déchets solides et liquides de chantiers</w:t>
            </w:r>
          </w:p>
        </w:tc>
        <w:tc>
          <w:tcPr>
            <w:tcW w:w="4425" w:type="dxa"/>
          </w:tcPr>
          <w:p w14:paraId="7D0FA42C" w14:textId="77777777" w:rsidR="00E94AA5" w:rsidRPr="00F57CC0" w:rsidRDefault="00E94AA5" w:rsidP="00E94AA5">
            <w:pPr>
              <w:suppressAutoHyphens/>
              <w:spacing w:before="60" w:after="60" w:line="220" w:lineRule="exact"/>
              <w:ind w:right="60"/>
              <w:rPr>
                <w:rFonts w:eastAsia="Calibri"/>
                <w:lang w:val="fr-CA" w:eastAsia="en-US"/>
              </w:rPr>
            </w:pPr>
            <w:r w:rsidRPr="00F57CC0">
              <w:rPr>
                <w:rFonts w:eastAsia="Calibri"/>
                <w:lang w:val="fr-CA" w:eastAsia="en-US"/>
              </w:rPr>
              <w:t>Présentation de Méthodologie approuvée par MDC/ANEVE</w:t>
            </w:r>
          </w:p>
        </w:tc>
        <w:tc>
          <w:tcPr>
            <w:tcW w:w="2538" w:type="dxa"/>
          </w:tcPr>
          <w:p w14:paraId="5C1A38D9" w14:textId="77777777" w:rsidR="00E94AA5" w:rsidRPr="00F57CC0" w:rsidRDefault="00E94AA5" w:rsidP="00E94AA5">
            <w:pPr>
              <w:suppressAutoHyphens/>
              <w:spacing w:before="60" w:after="60" w:line="220" w:lineRule="exact"/>
              <w:ind w:right="60"/>
              <w:rPr>
                <w:rFonts w:eastAsia="Calibri"/>
                <w:lang w:val="fr-CA" w:eastAsia="en-US"/>
              </w:rPr>
            </w:pPr>
            <w:r w:rsidRPr="00F57CC0">
              <w:rPr>
                <w:rFonts w:eastAsia="Calibri"/>
                <w:lang w:val="fr-CA" w:eastAsia="en-US"/>
              </w:rPr>
              <w:t>Entreprise</w:t>
            </w:r>
          </w:p>
        </w:tc>
        <w:tc>
          <w:tcPr>
            <w:tcW w:w="2409" w:type="dxa"/>
          </w:tcPr>
          <w:p w14:paraId="7503C940" w14:textId="77777777" w:rsidR="00E94AA5" w:rsidRPr="00F57CC0" w:rsidRDefault="00E94AA5" w:rsidP="00E94AA5">
            <w:pPr>
              <w:suppressAutoHyphens/>
              <w:spacing w:before="60" w:after="60" w:line="220" w:lineRule="exact"/>
              <w:ind w:right="60"/>
              <w:rPr>
                <w:rFonts w:eastAsia="Calibri"/>
                <w:bCs/>
                <w:lang w:val="fr-CA" w:eastAsia="en-US"/>
              </w:rPr>
            </w:pPr>
            <w:r w:rsidRPr="00F57CC0">
              <w:rPr>
                <w:rFonts w:eastAsia="Calibri"/>
                <w:lang w:val="fr-CA" w:eastAsia="en-US"/>
              </w:rPr>
              <w:t xml:space="preserve">ANEVE, </w:t>
            </w:r>
            <w:r w:rsidR="002D45FA" w:rsidRPr="00F57CC0">
              <w:rPr>
                <w:rFonts w:eastAsia="Calibri"/>
                <w:lang w:val="fr-CA" w:eastAsia="en-US"/>
              </w:rPr>
              <w:t>ENABEL</w:t>
            </w:r>
            <w:r w:rsidRPr="00F57CC0">
              <w:rPr>
                <w:rFonts w:eastAsia="Calibri"/>
                <w:lang w:val="fr-CA" w:eastAsia="en-US"/>
              </w:rPr>
              <w:t>P</w:t>
            </w:r>
          </w:p>
        </w:tc>
      </w:tr>
      <w:tr w:rsidR="00E94AA5" w:rsidRPr="00F57CC0" w14:paraId="3AE047DE" w14:textId="77777777" w:rsidTr="002C4330">
        <w:tc>
          <w:tcPr>
            <w:tcW w:w="5202" w:type="dxa"/>
          </w:tcPr>
          <w:p w14:paraId="6E268AF4" w14:textId="77777777" w:rsidR="00E94AA5" w:rsidRPr="00F57CC0" w:rsidRDefault="00E94AA5" w:rsidP="00E94AA5">
            <w:pPr>
              <w:suppressAutoHyphens/>
              <w:spacing w:before="60" w:after="60" w:line="220" w:lineRule="exact"/>
              <w:ind w:right="60"/>
              <w:rPr>
                <w:rFonts w:eastAsia="Calibri"/>
                <w:lang w:val="fr-CA" w:eastAsia="en-US"/>
              </w:rPr>
            </w:pPr>
            <w:r w:rsidRPr="00F57CC0">
              <w:rPr>
                <w:rFonts w:eastAsia="Calibri"/>
                <w:lang w:val="fr-CA" w:eastAsia="en-US"/>
              </w:rPr>
              <w:t>Campagne de sensibilisation du personnel de chantier sur les IST et le VIH/SIDA</w:t>
            </w:r>
          </w:p>
        </w:tc>
        <w:tc>
          <w:tcPr>
            <w:tcW w:w="4425" w:type="dxa"/>
          </w:tcPr>
          <w:p w14:paraId="57AD9EFC" w14:textId="77777777" w:rsidR="00E94AA5" w:rsidRPr="00F57CC0" w:rsidRDefault="00E94AA5" w:rsidP="00E94AA5">
            <w:pPr>
              <w:suppressAutoHyphens/>
              <w:spacing w:before="60" w:after="60" w:line="220" w:lineRule="exact"/>
              <w:ind w:right="60"/>
              <w:rPr>
                <w:rFonts w:eastAsia="Calibri"/>
                <w:lang w:val="fr-CA" w:eastAsia="en-US"/>
              </w:rPr>
            </w:pPr>
            <w:r w:rsidRPr="00F57CC0">
              <w:rPr>
                <w:rFonts w:eastAsia="Calibri"/>
                <w:lang w:val="fr-CA" w:eastAsia="en-US"/>
              </w:rPr>
              <w:t>campagne de sensibilisation mise au point, validée et réalisée</w:t>
            </w:r>
          </w:p>
        </w:tc>
        <w:tc>
          <w:tcPr>
            <w:tcW w:w="2538" w:type="dxa"/>
          </w:tcPr>
          <w:p w14:paraId="3AB91C90" w14:textId="77777777" w:rsidR="00E94AA5" w:rsidRPr="00F57CC0" w:rsidRDefault="00E94AA5" w:rsidP="00E94AA5">
            <w:pPr>
              <w:suppressAutoHyphens/>
              <w:spacing w:before="60" w:after="60" w:line="220" w:lineRule="exact"/>
              <w:ind w:right="60"/>
              <w:rPr>
                <w:rFonts w:eastAsia="Calibri"/>
                <w:lang w:val="fr-CA" w:eastAsia="en-US"/>
              </w:rPr>
            </w:pPr>
            <w:r w:rsidRPr="00F57CC0">
              <w:rPr>
                <w:rFonts w:eastAsia="Calibri"/>
                <w:lang w:val="fr-CA" w:eastAsia="en-US"/>
              </w:rPr>
              <w:t>Opérateur Privé</w:t>
            </w:r>
          </w:p>
        </w:tc>
        <w:tc>
          <w:tcPr>
            <w:tcW w:w="2409" w:type="dxa"/>
          </w:tcPr>
          <w:p w14:paraId="6A89932E" w14:textId="77777777" w:rsidR="00E94AA5" w:rsidRPr="00F57CC0" w:rsidRDefault="00E94AA5" w:rsidP="00E94AA5">
            <w:pPr>
              <w:suppressAutoHyphens/>
              <w:spacing w:before="60" w:after="60" w:line="220" w:lineRule="exact"/>
              <w:ind w:right="60"/>
              <w:rPr>
                <w:rFonts w:eastAsia="Calibri"/>
                <w:lang w:val="fr-CA" w:eastAsia="en-US"/>
              </w:rPr>
            </w:pPr>
            <w:r w:rsidRPr="00F57CC0">
              <w:rPr>
                <w:rFonts w:eastAsia="Calibri"/>
                <w:lang w:val="fr-CA" w:eastAsia="en-US"/>
              </w:rPr>
              <w:t>MDC</w:t>
            </w:r>
          </w:p>
        </w:tc>
      </w:tr>
      <w:tr w:rsidR="00E94AA5" w:rsidRPr="00F57CC0" w14:paraId="543BF7B0" w14:textId="77777777" w:rsidTr="002C4330">
        <w:tc>
          <w:tcPr>
            <w:tcW w:w="5202" w:type="dxa"/>
          </w:tcPr>
          <w:p w14:paraId="4931E8AA" w14:textId="77777777" w:rsidR="00E94AA5" w:rsidRPr="00F57CC0" w:rsidRDefault="00E94AA5" w:rsidP="00E94AA5">
            <w:pPr>
              <w:suppressAutoHyphens/>
              <w:spacing w:before="60" w:after="60" w:line="220" w:lineRule="exact"/>
              <w:ind w:right="60"/>
              <w:rPr>
                <w:rFonts w:eastAsia="Calibri"/>
                <w:lang w:val="fr-CA" w:eastAsia="en-US"/>
              </w:rPr>
            </w:pPr>
            <w:r w:rsidRPr="00F57CC0">
              <w:rPr>
                <w:rFonts w:eastAsia="Calibri"/>
                <w:lang w:val="fr-CA" w:eastAsia="en-US"/>
              </w:rPr>
              <w:t>Embauche et sous-traitance locale</w:t>
            </w:r>
          </w:p>
        </w:tc>
        <w:tc>
          <w:tcPr>
            <w:tcW w:w="4425" w:type="dxa"/>
          </w:tcPr>
          <w:p w14:paraId="1AB79382" w14:textId="77777777" w:rsidR="00E94AA5" w:rsidRPr="00F57CC0" w:rsidRDefault="00E94AA5" w:rsidP="00E94AA5">
            <w:pPr>
              <w:suppressAutoHyphens/>
              <w:spacing w:before="60" w:after="60" w:line="220" w:lineRule="exact"/>
              <w:ind w:right="60"/>
              <w:rPr>
                <w:rFonts w:eastAsia="Calibri"/>
                <w:lang w:val="fr-CA" w:eastAsia="en-US"/>
              </w:rPr>
            </w:pPr>
            <w:r w:rsidRPr="00F57CC0">
              <w:rPr>
                <w:rFonts w:eastAsia="Calibri"/>
                <w:lang w:val="fr-CA" w:eastAsia="en-US"/>
              </w:rPr>
              <w:t>Présentation et validation des travaux sous-traités (contrats)</w:t>
            </w:r>
          </w:p>
        </w:tc>
        <w:tc>
          <w:tcPr>
            <w:tcW w:w="2538" w:type="dxa"/>
          </w:tcPr>
          <w:p w14:paraId="0FA29C39" w14:textId="77777777" w:rsidR="00E94AA5" w:rsidRPr="00F57CC0" w:rsidRDefault="00E94AA5" w:rsidP="00E94AA5">
            <w:pPr>
              <w:suppressAutoHyphens/>
              <w:spacing w:before="60" w:after="60" w:line="220" w:lineRule="exact"/>
              <w:ind w:right="60"/>
              <w:rPr>
                <w:rFonts w:eastAsia="Calibri"/>
                <w:lang w:val="fr-CA" w:eastAsia="en-US"/>
              </w:rPr>
            </w:pPr>
            <w:r w:rsidRPr="00F57CC0">
              <w:rPr>
                <w:rFonts w:eastAsia="Calibri"/>
                <w:lang w:val="fr-CA" w:eastAsia="en-US"/>
              </w:rPr>
              <w:t>Entreprise</w:t>
            </w:r>
          </w:p>
        </w:tc>
        <w:tc>
          <w:tcPr>
            <w:tcW w:w="2409" w:type="dxa"/>
          </w:tcPr>
          <w:p w14:paraId="6C5000CF" w14:textId="77777777" w:rsidR="00E94AA5" w:rsidRPr="00F57CC0" w:rsidRDefault="00E94AA5" w:rsidP="00E94AA5">
            <w:pPr>
              <w:suppressAutoHyphens/>
              <w:spacing w:before="60" w:after="60" w:line="220" w:lineRule="exact"/>
              <w:ind w:right="60"/>
              <w:rPr>
                <w:rFonts w:eastAsia="Calibri"/>
                <w:lang w:val="fr-CA" w:eastAsia="en-US"/>
              </w:rPr>
            </w:pPr>
            <w:r w:rsidRPr="00F57CC0">
              <w:rPr>
                <w:rFonts w:eastAsia="Calibri"/>
                <w:lang w:val="fr-CA" w:eastAsia="en-US"/>
              </w:rPr>
              <w:t>MDC</w:t>
            </w:r>
          </w:p>
        </w:tc>
      </w:tr>
    </w:tbl>
    <w:p w14:paraId="1B9A09C2" w14:textId="77777777" w:rsidR="00E94AA5" w:rsidRPr="00F57CC0" w:rsidRDefault="00E94AA5" w:rsidP="00E94AA5">
      <w:pPr>
        <w:rPr>
          <w:lang w:val="fr-CA" w:eastAsia="en-US"/>
        </w:rPr>
      </w:pPr>
    </w:p>
    <w:p w14:paraId="7F7523C0" w14:textId="77777777" w:rsidR="00E94AA5" w:rsidRPr="00F57CC0" w:rsidRDefault="00E94AA5" w:rsidP="00E94AA5">
      <w:pPr>
        <w:rPr>
          <w:lang w:val="fr-CA" w:eastAsia="en-US"/>
        </w:rPr>
      </w:pPr>
    </w:p>
    <w:p w14:paraId="4BE97981" w14:textId="77777777" w:rsidR="002C4330" w:rsidRPr="002C4330" w:rsidRDefault="00E94AA5" w:rsidP="002C4330">
      <w:pPr>
        <w:pStyle w:val="Lgende"/>
        <w:keepNext/>
        <w:rPr>
          <w:rFonts w:cs="Times New Roman"/>
          <w:sz w:val="24"/>
          <w:szCs w:val="24"/>
        </w:rPr>
      </w:pPr>
      <w:bookmarkStart w:id="566" w:name="_Toc224051934"/>
      <w:r w:rsidRPr="00F57CC0">
        <w:rPr>
          <w:rFonts w:cs="Times New Roman"/>
          <w:sz w:val="24"/>
          <w:szCs w:val="24"/>
        </w:rPr>
        <w:lastRenderedPageBreak/>
        <w:t xml:space="preserve">Tableau </w:t>
      </w:r>
      <w:r w:rsidR="006754D5">
        <w:rPr>
          <w:rFonts w:cs="Times New Roman"/>
          <w:sz w:val="24"/>
          <w:szCs w:val="24"/>
        </w:rPr>
        <w:fldChar w:fldCharType="begin"/>
      </w:r>
      <w:r w:rsidR="006754D5">
        <w:rPr>
          <w:rFonts w:cs="Times New Roman"/>
          <w:sz w:val="24"/>
          <w:szCs w:val="24"/>
        </w:rPr>
        <w:instrText xml:space="preserve"> SEQ Tableau \* ARABIC </w:instrText>
      </w:r>
      <w:r w:rsidR="006754D5">
        <w:rPr>
          <w:rFonts w:cs="Times New Roman"/>
          <w:sz w:val="24"/>
          <w:szCs w:val="24"/>
        </w:rPr>
        <w:fldChar w:fldCharType="separate"/>
      </w:r>
      <w:r w:rsidR="00713222">
        <w:rPr>
          <w:rFonts w:cs="Times New Roman"/>
          <w:noProof/>
          <w:sz w:val="24"/>
          <w:szCs w:val="24"/>
        </w:rPr>
        <w:t>15</w:t>
      </w:r>
      <w:r w:rsidR="006754D5">
        <w:rPr>
          <w:rFonts w:cs="Times New Roman"/>
          <w:sz w:val="24"/>
          <w:szCs w:val="24"/>
        </w:rPr>
        <w:fldChar w:fldCharType="end"/>
      </w:r>
      <w:r w:rsidRPr="00F57CC0">
        <w:rPr>
          <w:rFonts w:cs="Times New Roman"/>
          <w:sz w:val="24"/>
          <w:szCs w:val="24"/>
        </w:rPr>
        <w:t>: Réalisation et contrôle des travaux (phase 3)</w:t>
      </w:r>
      <w:bookmarkEnd w:id="566"/>
    </w:p>
    <w:tbl>
      <w:tblPr>
        <w:tblW w:w="540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22"/>
        <w:gridCol w:w="4553"/>
        <w:gridCol w:w="2697"/>
        <w:gridCol w:w="2134"/>
      </w:tblGrid>
      <w:tr w:rsidR="00E94AA5" w:rsidRPr="00F57CC0" w14:paraId="02638485" w14:textId="77777777" w:rsidTr="002C4330">
        <w:trPr>
          <w:tblHeader/>
        </w:trPr>
        <w:tc>
          <w:tcPr>
            <w:tcW w:w="5222" w:type="dxa"/>
          </w:tcPr>
          <w:p w14:paraId="56E73456" w14:textId="77777777" w:rsidR="00E94AA5" w:rsidRPr="00F57CC0" w:rsidRDefault="00E94AA5" w:rsidP="00E94AA5">
            <w:pPr>
              <w:spacing w:before="60" w:after="60" w:line="220" w:lineRule="exact"/>
              <w:rPr>
                <w:rFonts w:eastAsia="Calibri"/>
                <w:b/>
                <w:bCs/>
                <w:lang w:val="fr-CA" w:eastAsia="en-US"/>
              </w:rPr>
            </w:pPr>
            <w:r w:rsidRPr="00F57CC0">
              <w:rPr>
                <w:rFonts w:eastAsia="Calibri"/>
                <w:b/>
                <w:bCs/>
                <w:lang w:val="fr-CA" w:eastAsia="en-US"/>
              </w:rPr>
              <w:t>Mesures</w:t>
            </w:r>
          </w:p>
        </w:tc>
        <w:tc>
          <w:tcPr>
            <w:tcW w:w="4553" w:type="dxa"/>
          </w:tcPr>
          <w:p w14:paraId="7ECFA559" w14:textId="77777777" w:rsidR="00E94AA5" w:rsidRPr="00F57CC0" w:rsidRDefault="00E94AA5" w:rsidP="00E94AA5">
            <w:pPr>
              <w:spacing w:before="60" w:after="60" w:line="220" w:lineRule="exact"/>
              <w:rPr>
                <w:rFonts w:eastAsia="Calibri"/>
                <w:b/>
                <w:bCs/>
                <w:lang w:val="fr-CA" w:eastAsia="en-US"/>
              </w:rPr>
            </w:pPr>
            <w:r w:rsidRPr="00F57CC0">
              <w:rPr>
                <w:rFonts w:eastAsia="Calibri"/>
                <w:b/>
                <w:bCs/>
                <w:lang w:val="fr-CA" w:eastAsia="en-US"/>
              </w:rPr>
              <w:t>Indicateur/tâche</w:t>
            </w:r>
          </w:p>
        </w:tc>
        <w:tc>
          <w:tcPr>
            <w:tcW w:w="2697" w:type="dxa"/>
          </w:tcPr>
          <w:p w14:paraId="7F074CED" w14:textId="77777777" w:rsidR="00E94AA5" w:rsidRPr="00F57CC0" w:rsidRDefault="00E94AA5" w:rsidP="00E94AA5">
            <w:pPr>
              <w:spacing w:before="60" w:after="60" w:line="220" w:lineRule="exact"/>
              <w:rPr>
                <w:rFonts w:eastAsia="Calibri"/>
                <w:b/>
                <w:bCs/>
                <w:lang w:val="fr-CA" w:eastAsia="en-US"/>
              </w:rPr>
            </w:pPr>
            <w:r w:rsidRPr="00F57CC0">
              <w:rPr>
                <w:rFonts w:eastAsia="Calibri"/>
                <w:b/>
                <w:bCs/>
                <w:lang w:val="fr-CA" w:eastAsia="en-US"/>
              </w:rPr>
              <w:t>Responsable de l’application</w:t>
            </w:r>
          </w:p>
        </w:tc>
        <w:tc>
          <w:tcPr>
            <w:tcW w:w="2134" w:type="dxa"/>
          </w:tcPr>
          <w:p w14:paraId="561F1B34" w14:textId="77777777" w:rsidR="00E94AA5" w:rsidRPr="00F57CC0" w:rsidRDefault="00E94AA5" w:rsidP="00E94AA5">
            <w:pPr>
              <w:spacing w:before="60" w:after="60" w:line="220" w:lineRule="exact"/>
              <w:rPr>
                <w:rFonts w:eastAsia="Calibri"/>
                <w:b/>
                <w:bCs/>
                <w:lang w:val="fr-CA" w:eastAsia="en-US"/>
              </w:rPr>
            </w:pPr>
            <w:r w:rsidRPr="00F57CC0">
              <w:rPr>
                <w:rFonts w:eastAsia="Calibri"/>
                <w:b/>
                <w:bCs/>
                <w:lang w:val="fr-CA" w:eastAsia="en-US"/>
              </w:rPr>
              <w:t>Responsable surveillance</w:t>
            </w:r>
          </w:p>
        </w:tc>
      </w:tr>
      <w:tr w:rsidR="00E94AA5" w:rsidRPr="00F57CC0" w14:paraId="5870F49A" w14:textId="77777777" w:rsidTr="002C4330">
        <w:tc>
          <w:tcPr>
            <w:tcW w:w="5222" w:type="dxa"/>
          </w:tcPr>
          <w:p w14:paraId="3EDF81A3" w14:textId="77777777" w:rsidR="00E94AA5" w:rsidRPr="00F57CC0" w:rsidRDefault="00E94AA5" w:rsidP="00E94AA5">
            <w:pPr>
              <w:keepNext/>
              <w:suppressAutoHyphens/>
              <w:spacing w:before="40" w:after="40" w:line="230" w:lineRule="auto"/>
              <w:ind w:right="60"/>
              <w:rPr>
                <w:rFonts w:eastAsia="Calibri"/>
                <w:lang w:val="fr-CA" w:eastAsia="en-US"/>
              </w:rPr>
            </w:pPr>
            <w:r w:rsidRPr="00F57CC0">
              <w:rPr>
                <w:rFonts w:eastAsia="Calibri"/>
                <w:lang w:val="fr-CA" w:eastAsia="en-US"/>
              </w:rPr>
              <w:t>Implantation base-vie et installations techniques, implantation des carrières, contrôles des emprises</w:t>
            </w:r>
          </w:p>
        </w:tc>
        <w:tc>
          <w:tcPr>
            <w:tcW w:w="4553" w:type="dxa"/>
          </w:tcPr>
          <w:p w14:paraId="1F7D2136" w14:textId="77777777" w:rsidR="00E94AA5" w:rsidRPr="00F57CC0" w:rsidRDefault="00E94AA5" w:rsidP="00E94AA5">
            <w:pPr>
              <w:keepNext/>
              <w:suppressAutoHyphens/>
              <w:spacing w:before="40" w:after="40" w:line="230" w:lineRule="auto"/>
              <w:ind w:right="60"/>
              <w:rPr>
                <w:rFonts w:eastAsia="Calibri"/>
                <w:lang w:val="fr-CA" w:eastAsia="en-US"/>
              </w:rPr>
            </w:pPr>
            <w:r w:rsidRPr="00F57CC0">
              <w:rPr>
                <w:rFonts w:eastAsia="Calibri"/>
                <w:lang w:val="fr-CA" w:eastAsia="en-US"/>
              </w:rPr>
              <w:t>Confirmation que ces implantations et leur gestion correspondent à ce qui était prévu</w:t>
            </w:r>
          </w:p>
        </w:tc>
        <w:tc>
          <w:tcPr>
            <w:tcW w:w="2697" w:type="dxa"/>
          </w:tcPr>
          <w:p w14:paraId="1E6FDAAD" w14:textId="77777777" w:rsidR="00E94AA5" w:rsidRPr="00F57CC0" w:rsidRDefault="00E94AA5" w:rsidP="00E94AA5">
            <w:pPr>
              <w:keepNext/>
              <w:suppressAutoHyphens/>
              <w:spacing w:before="40" w:after="40" w:line="230" w:lineRule="auto"/>
              <w:ind w:right="60"/>
              <w:rPr>
                <w:rFonts w:eastAsia="Calibri"/>
                <w:lang w:val="fr-CA" w:eastAsia="en-US"/>
              </w:rPr>
            </w:pPr>
            <w:r w:rsidRPr="00F57CC0">
              <w:rPr>
                <w:rFonts w:eastAsia="Calibri"/>
                <w:lang w:val="fr-CA" w:eastAsia="en-US"/>
              </w:rPr>
              <w:t>Entreprise</w:t>
            </w:r>
          </w:p>
        </w:tc>
        <w:tc>
          <w:tcPr>
            <w:tcW w:w="2134" w:type="dxa"/>
          </w:tcPr>
          <w:p w14:paraId="4424F251" w14:textId="77777777" w:rsidR="00E94AA5" w:rsidRPr="00F57CC0" w:rsidRDefault="00E94AA5" w:rsidP="00E94AA5">
            <w:pPr>
              <w:keepNext/>
              <w:suppressAutoHyphens/>
              <w:spacing w:before="40" w:after="40" w:line="230" w:lineRule="auto"/>
              <w:ind w:right="60"/>
              <w:rPr>
                <w:rFonts w:eastAsia="Calibri"/>
                <w:lang w:val="fr-CA" w:eastAsia="en-US"/>
              </w:rPr>
            </w:pPr>
            <w:r w:rsidRPr="00F57CC0">
              <w:rPr>
                <w:rFonts w:eastAsia="Calibri"/>
                <w:lang w:val="fr-CA" w:eastAsia="en-US"/>
              </w:rPr>
              <w:t>UGP MDC</w:t>
            </w:r>
          </w:p>
        </w:tc>
      </w:tr>
      <w:tr w:rsidR="00E94AA5" w:rsidRPr="00F57CC0" w14:paraId="2A51E463" w14:textId="77777777" w:rsidTr="002C4330">
        <w:tc>
          <w:tcPr>
            <w:tcW w:w="5222" w:type="dxa"/>
          </w:tcPr>
          <w:p w14:paraId="0064965C" w14:textId="77777777" w:rsidR="00E94AA5" w:rsidRPr="00F57CC0" w:rsidRDefault="00E94AA5" w:rsidP="00E94AA5">
            <w:pPr>
              <w:keepNext/>
              <w:suppressAutoHyphens/>
              <w:spacing w:before="40" w:after="40" w:line="230" w:lineRule="auto"/>
              <w:ind w:right="60"/>
              <w:rPr>
                <w:rFonts w:eastAsia="Calibri"/>
                <w:lang w:val="fr-CA" w:eastAsia="en-US"/>
              </w:rPr>
            </w:pPr>
            <w:r w:rsidRPr="00F57CC0">
              <w:rPr>
                <w:rFonts w:eastAsia="Calibri"/>
                <w:lang w:val="fr-CA" w:eastAsia="en-US"/>
              </w:rPr>
              <w:t>Décapage, stockage et réutilisation des sols des zones d’emprunts de matériaux</w:t>
            </w:r>
          </w:p>
        </w:tc>
        <w:tc>
          <w:tcPr>
            <w:tcW w:w="4553" w:type="dxa"/>
          </w:tcPr>
          <w:p w14:paraId="2DE8F5CE" w14:textId="77777777" w:rsidR="00E94AA5" w:rsidRPr="00F57CC0" w:rsidRDefault="00E94AA5" w:rsidP="00E94AA5">
            <w:pPr>
              <w:keepNext/>
              <w:suppressAutoHyphens/>
              <w:spacing w:before="40" w:after="40" w:line="230" w:lineRule="auto"/>
              <w:ind w:right="60"/>
              <w:rPr>
                <w:rFonts w:eastAsia="Calibri"/>
                <w:lang w:val="fr-CA" w:eastAsia="en-US"/>
              </w:rPr>
            </w:pPr>
            <w:r w:rsidRPr="00F57CC0">
              <w:rPr>
                <w:rFonts w:eastAsia="Calibri"/>
                <w:lang w:val="fr-CA" w:eastAsia="en-US"/>
              </w:rPr>
              <w:t>Confirmation d’une pratique conforme au cahier de charges</w:t>
            </w:r>
          </w:p>
        </w:tc>
        <w:tc>
          <w:tcPr>
            <w:tcW w:w="2697" w:type="dxa"/>
          </w:tcPr>
          <w:p w14:paraId="5D2AA405" w14:textId="77777777" w:rsidR="00E94AA5" w:rsidRPr="00F57CC0" w:rsidRDefault="00E94AA5" w:rsidP="00E94AA5">
            <w:pPr>
              <w:keepNext/>
              <w:suppressAutoHyphens/>
              <w:spacing w:before="40" w:after="40" w:line="230" w:lineRule="auto"/>
              <w:ind w:right="60"/>
              <w:rPr>
                <w:rFonts w:eastAsia="Calibri"/>
                <w:lang w:val="fr-CA" w:eastAsia="en-US"/>
              </w:rPr>
            </w:pPr>
            <w:r w:rsidRPr="00F57CC0">
              <w:rPr>
                <w:rFonts w:eastAsia="Calibri"/>
                <w:lang w:val="fr-CA" w:eastAsia="en-US"/>
              </w:rPr>
              <w:t>Entreprise</w:t>
            </w:r>
          </w:p>
        </w:tc>
        <w:tc>
          <w:tcPr>
            <w:tcW w:w="2134" w:type="dxa"/>
          </w:tcPr>
          <w:p w14:paraId="47E34748" w14:textId="77777777" w:rsidR="00E94AA5" w:rsidRPr="00F57CC0" w:rsidRDefault="00E94AA5" w:rsidP="00E94AA5">
            <w:pPr>
              <w:keepNext/>
              <w:suppressAutoHyphens/>
              <w:spacing w:before="40" w:after="40" w:line="230" w:lineRule="auto"/>
              <w:ind w:right="60"/>
              <w:rPr>
                <w:rFonts w:eastAsia="Calibri"/>
                <w:lang w:val="fr-CA" w:eastAsia="en-US"/>
              </w:rPr>
            </w:pPr>
            <w:r w:rsidRPr="00F57CC0">
              <w:rPr>
                <w:rFonts w:eastAsia="Calibri"/>
                <w:lang w:val="fr-CA" w:eastAsia="en-US"/>
              </w:rPr>
              <w:t>MDC</w:t>
            </w:r>
          </w:p>
          <w:p w14:paraId="75326B79" w14:textId="77777777" w:rsidR="00E94AA5" w:rsidRPr="00F57CC0" w:rsidRDefault="00E94AA5" w:rsidP="00E94AA5">
            <w:pPr>
              <w:keepNext/>
              <w:suppressAutoHyphens/>
              <w:spacing w:before="40" w:after="40" w:line="230" w:lineRule="auto"/>
              <w:ind w:right="60"/>
              <w:rPr>
                <w:rFonts w:eastAsia="Calibri"/>
                <w:lang w:val="fr-CA" w:eastAsia="en-US"/>
              </w:rPr>
            </w:pPr>
            <w:r w:rsidRPr="00F57CC0">
              <w:rPr>
                <w:rFonts w:eastAsia="Calibri"/>
                <w:lang w:val="fr-CA" w:eastAsia="en-US"/>
              </w:rPr>
              <w:t xml:space="preserve">ANEVE, </w:t>
            </w:r>
            <w:r w:rsidR="002D45FA" w:rsidRPr="00F57CC0">
              <w:rPr>
                <w:rFonts w:eastAsia="Calibri"/>
                <w:lang w:val="fr-CA" w:eastAsia="en-US"/>
              </w:rPr>
              <w:t>ENABEL</w:t>
            </w:r>
          </w:p>
        </w:tc>
      </w:tr>
      <w:tr w:rsidR="00E94AA5" w:rsidRPr="00F57CC0" w14:paraId="5E597CD8" w14:textId="77777777" w:rsidTr="002C4330">
        <w:tc>
          <w:tcPr>
            <w:tcW w:w="5222" w:type="dxa"/>
          </w:tcPr>
          <w:p w14:paraId="22B3854E" w14:textId="77777777" w:rsidR="00E94AA5" w:rsidRPr="00F57CC0" w:rsidRDefault="00E94AA5" w:rsidP="00E94AA5">
            <w:pPr>
              <w:keepNext/>
              <w:suppressAutoHyphens/>
              <w:spacing w:before="40" w:after="40" w:line="230" w:lineRule="auto"/>
              <w:ind w:right="60"/>
              <w:rPr>
                <w:rFonts w:eastAsia="Calibri"/>
                <w:lang w:val="fr-CA" w:eastAsia="en-US"/>
              </w:rPr>
            </w:pPr>
            <w:r w:rsidRPr="00F57CC0">
              <w:rPr>
                <w:rFonts w:eastAsia="Calibri"/>
                <w:lang w:val="fr-CA" w:eastAsia="en-US"/>
              </w:rPr>
              <w:t>Travaux de compactage et de réalisation des ouvrages d’assainissement</w:t>
            </w:r>
          </w:p>
        </w:tc>
        <w:tc>
          <w:tcPr>
            <w:tcW w:w="4553" w:type="dxa"/>
          </w:tcPr>
          <w:p w14:paraId="5C0DC4EB" w14:textId="77777777" w:rsidR="00E94AA5" w:rsidRPr="00F57CC0" w:rsidRDefault="00E94AA5" w:rsidP="00E94AA5">
            <w:pPr>
              <w:keepNext/>
              <w:suppressAutoHyphens/>
              <w:spacing w:before="40" w:after="40" w:line="230" w:lineRule="auto"/>
              <w:ind w:right="60"/>
              <w:rPr>
                <w:rFonts w:eastAsia="Calibri"/>
                <w:lang w:val="fr-CA" w:eastAsia="en-US"/>
              </w:rPr>
            </w:pPr>
            <w:r w:rsidRPr="00F57CC0">
              <w:rPr>
                <w:rFonts w:eastAsia="Calibri"/>
                <w:lang w:val="fr-CA" w:eastAsia="en-US"/>
              </w:rPr>
              <w:t>Confirmation d’une pratique conforme au cahier de charges</w:t>
            </w:r>
          </w:p>
        </w:tc>
        <w:tc>
          <w:tcPr>
            <w:tcW w:w="2697" w:type="dxa"/>
          </w:tcPr>
          <w:p w14:paraId="1748656F" w14:textId="77777777" w:rsidR="00E94AA5" w:rsidRPr="00F57CC0" w:rsidRDefault="00E94AA5" w:rsidP="00E94AA5">
            <w:pPr>
              <w:keepNext/>
              <w:suppressAutoHyphens/>
              <w:spacing w:before="40" w:after="40" w:line="230" w:lineRule="auto"/>
              <w:ind w:right="60"/>
              <w:rPr>
                <w:rFonts w:eastAsia="Calibri"/>
                <w:lang w:val="fr-CA" w:eastAsia="en-US"/>
              </w:rPr>
            </w:pPr>
            <w:r w:rsidRPr="00F57CC0">
              <w:rPr>
                <w:rFonts w:eastAsia="Calibri"/>
                <w:lang w:val="fr-CA" w:eastAsia="en-US"/>
              </w:rPr>
              <w:t>Entreprise</w:t>
            </w:r>
          </w:p>
        </w:tc>
        <w:tc>
          <w:tcPr>
            <w:tcW w:w="2134" w:type="dxa"/>
          </w:tcPr>
          <w:p w14:paraId="4F6802AE" w14:textId="77777777" w:rsidR="00E94AA5" w:rsidRPr="00F57CC0" w:rsidRDefault="00E94AA5" w:rsidP="00E94AA5">
            <w:pPr>
              <w:keepNext/>
              <w:suppressAutoHyphens/>
              <w:spacing w:before="40" w:after="40" w:line="230" w:lineRule="auto"/>
              <w:ind w:right="60"/>
              <w:rPr>
                <w:rFonts w:eastAsia="Calibri"/>
                <w:lang w:val="fr-CA" w:eastAsia="en-US"/>
              </w:rPr>
            </w:pPr>
            <w:r w:rsidRPr="00F57CC0">
              <w:rPr>
                <w:rFonts w:eastAsia="Calibri"/>
                <w:lang w:val="fr-CA" w:eastAsia="en-US"/>
              </w:rPr>
              <w:t>MDC</w:t>
            </w:r>
          </w:p>
          <w:p w14:paraId="643B9F41" w14:textId="77777777" w:rsidR="00E94AA5" w:rsidRPr="00F57CC0" w:rsidRDefault="00E94AA5" w:rsidP="00E94AA5">
            <w:pPr>
              <w:keepNext/>
              <w:suppressAutoHyphens/>
              <w:spacing w:before="40" w:after="40" w:line="230" w:lineRule="auto"/>
              <w:ind w:right="60"/>
              <w:rPr>
                <w:rFonts w:eastAsia="Calibri"/>
                <w:lang w:val="fr-CA" w:eastAsia="en-US"/>
              </w:rPr>
            </w:pPr>
            <w:r w:rsidRPr="00F57CC0">
              <w:rPr>
                <w:rFonts w:eastAsia="Calibri"/>
                <w:lang w:val="fr-CA" w:eastAsia="en-US"/>
              </w:rPr>
              <w:t xml:space="preserve">ANEVE, </w:t>
            </w:r>
            <w:r w:rsidR="002D45FA" w:rsidRPr="00F57CC0">
              <w:rPr>
                <w:rFonts w:eastAsia="Calibri"/>
                <w:lang w:val="fr-CA" w:eastAsia="en-US"/>
              </w:rPr>
              <w:t>ENABEL</w:t>
            </w:r>
          </w:p>
        </w:tc>
      </w:tr>
      <w:tr w:rsidR="00E94AA5" w:rsidRPr="00F57CC0" w14:paraId="1883A479" w14:textId="77777777" w:rsidTr="002C4330">
        <w:trPr>
          <w:trHeight w:val="458"/>
        </w:trPr>
        <w:tc>
          <w:tcPr>
            <w:tcW w:w="5222" w:type="dxa"/>
          </w:tcPr>
          <w:p w14:paraId="2A174A74" w14:textId="77777777" w:rsidR="00E94AA5" w:rsidRPr="00F57CC0" w:rsidRDefault="00E94AA5" w:rsidP="00E94AA5">
            <w:pPr>
              <w:suppressAutoHyphens/>
              <w:spacing w:before="40" w:after="40" w:line="230" w:lineRule="auto"/>
              <w:ind w:right="60"/>
              <w:rPr>
                <w:rFonts w:eastAsia="Calibri"/>
                <w:lang w:val="fr-CA" w:eastAsia="en-US"/>
              </w:rPr>
            </w:pPr>
            <w:r w:rsidRPr="00F57CC0">
              <w:rPr>
                <w:rFonts w:eastAsia="Calibri"/>
                <w:lang w:val="fr-CA" w:eastAsia="en-US"/>
              </w:rPr>
              <w:t>Gestion des déchets solides et liquides de chantier</w:t>
            </w:r>
          </w:p>
        </w:tc>
        <w:tc>
          <w:tcPr>
            <w:tcW w:w="4553" w:type="dxa"/>
          </w:tcPr>
          <w:p w14:paraId="5A9011C4" w14:textId="77777777" w:rsidR="00E94AA5" w:rsidRPr="00F57CC0" w:rsidRDefault="00E94AA5" w:rsidP="00E94AA5">
            <w:pPr>
              <w:suppressAutoHyphens/>
              <w:spacing w:before="40" w:after="40" w:line="230" w:lineRule="auto"/>
              <w:ind w:right="60"/>
              <w:rPr>
                <w:rFonts w:eastAsia="Calibri"/>
                <w:lang w:val="fr-CA" w:eastAsia="en-US"/>
              </w:rPr>
            </w:pPr>
            <w:r w:rsidRPr="00F57CC0">
              <w:rPr>
                <w:rFonts w:eastAsia="Calibri"/>
                <w:lang w:val="fr-CA" w:eastAsia="en-US"/>
              </w:rPr>
              <w:t>Confirmation d’une pratique conforme au cahier de charges</w:t>
            </w:r>
          </w:p>
        </w:tc>
        <w:tc>
          <w:tcPr>
            <w:tcW w:w="2697" w:type="dxa"/>
          </w:tcPr>
          <w:p w14:paraId="64066CEF" w14:textId="77777777" w:rsidR="00E94AA5" w:rsidRPr="00F57CC0" w:rsidRDefault="00E94AA5" w:rsidP="00E94AA5">
            <w:pPr>
              <w:suppressAutoHyphens/>
              <w:spacing w:before="40" w:after="40" w:line="230" w:lineRule="auto"/>
              <w:ind w:right="60"/>
              <w:rPr>
                <w:rFonts w:eastAsia="Calibri"/>
                <w:lang w:val="fr-CA" w:eastAsia="en-US"/>
              </w:rPr>
            </w:pPr>
            <w:r w:rsidRPr="00F57CC0">
              <w:rPr>
                <w:rFonts w:eastAsia="Calibri"/>
                <w:lang w:val="fr-CA" w:eastAsia="en-US"/>
              </w:rPr>
              <w:t>Entreprise</w:t>
            </w:r>
          </w:p>
        </w:tc>
        <w:tc>
          <w:tcPr>
            <w:tcW w:w="2134" w:type="dxa"/>
          </w:tcPr>
          <w:p w14:paraId="658DF9C5" w14:textId="77777777" w:rsidR="00E94AA5" w:rsidRPr="00F57CC0" w:rsidRDefault="00E94AA5" w:rsidP="00E94AA5">
            <w:pPr>
              <w:suppressAutoHyphens/>
              <w:spacing w:before="40" w:after="40" w:line="230" w:lineRule="auto"/>
              <w:ind w:right="60"/>
              <w:rPr>
                <w:rFonts w:eastAsia="Calibri"/>
                <w:lang w:val="fr-CA" w:eastAsia="en-US"/>
              </w:rPr>
            </w:pPr>
            <w:r w:rsidRPr="00F57CC0">
              <w:rPr>
                <w:rFonts w:eastAsia="Calibri"/>
                <w:lang w:val="fr-CA" w:eastAsia="en-US"/>
              </w:rPr>
              <w:t>MDC</w:t>
            </w:r>
          </w:p>
          <w:p w14:paraId="12B3D874" w14:textId="77777777" w:rsidR="00E94AA5" w:rsidRPr="00F57CC0" w:rsidRDefault="00E94AA5" w:rsidP="00E94AA5">
            <w:pPr>
              <w:suppressAutoHyphens/>
              <w:spacing w:before="40" w:after="40" w:line="230" w:lineRule="auto"/>
              <w:ind w:right="60"/>
              <w:rPr>
                <w:rFonts w:eastAsia="Calibri"/>
                <w:lang w:val="fr-CA" w:eastAsia="en-US"/>
              </w:rPr>
            </w:pPr>
            <w:r w:rsidRPr="00F57CC0">
              <w:rPr>
                <w:rFonts w:eastAsia="Calibri"/>
                <w:lang w:val="fr-CA" w:eastAsia="en-US"/>
              </w:rPr>
              <w:t xml:space="preserve">ANEVE, </w:t>
            </w:r>
            <w:r w:rsidR="002D45FA" w:rsidRPr="00F57CC0">
              <w:rPr>
                <w:rFonts w:eastAsia="Calibri"/>
                <w:lang w:val="fr-CA" w:eastAsia="en-US"/>
              </w:rPr>
              <w:t>ENABEL</w:t>
            </w:r>
          </w:p>
        </w:tc>
      </w:tr>
      <w:tr w:rsidR="00E94AA5" w:rsidRPr="00F57CC0" w14:paraId="128B2BCA" w14:textId="77777777" w:rsidTr="002C4330">
        <w:tc>
          <w:tcPr>
            <w:tcW w:w="5222" w:type="dxa"/>
          </w:tcPr>
          <w:p w14:paraId="0D4970A1" w14:textId="77777777" w:rsidR="00E94AA5" w:rsidRPr="00F57CC0" w:rsidRDefault="00E94AA5" w:rsidP="00E94AA5">
            <w:pPr>
              <w:suppressAutoHyphens/>
              <w:spacing w:before="40" w:after="40" w:line="230" w:lineRule="auto"/>
              <w:ind w:right="60"/>
              <w:rPr>
                <w:rFonts w:eastAsia="Calibri"/>
                <w:lang w:val="fr-CA" w:eastAsia="en-US"/>
              </w:rPr>
            </w:pPr>
            <w:r w:rsidRPr="00F57CC0">
              <w:rPr>
                <w:rFonts w:eastAsia="Calibri"/>
                <w:lang w:val="fr-CA" w:eastAsia="en-US"/>
              </w:rPr>
              <w:t>Déboisement/abattage d’arbres sur les emprises des zones d’emprunts de matériaux et des carrières</w:t>
            </w:r>
          </w:p>
        </w:tc>
        <w:tc>
          <w:tcPr>
            <w:tcW w:w="4553" w:type="dxa"/>
          </w:tcPr>
          <w:p w14:paraId="55728C94" w14:textId="77777777" w:rsidR="00E94AA5" w:rsidRPr="00F57CC0" w:rsidRDefault="00E94AA5" w:rsidP="00E94AA5">
            <w:pPr>
              <w:suppressAutoHyphens/>
              <w:spacing w:before="40" w:after="40" w:line="230" w:lineRule="auto"/>
              <w:ind w:right="60"/>
              <w:rPr>
                <w:rFonts w:eastAsia="Calibri"/>
                <w:lang w:val="fr-CA" w:eastAsia="en-US"/>
              </w:rPr>
            </w:pPr>
            <w:r w:rsidRPr="00F57CC0">
              <w:rPr>
                <w:rFonts w:eastAsia="Calibri"/>
                <w:lang w:val="fr-CA" w:eastAsia="en-US"/>
              </w:rPr>
              <w:t>Abattage réalisé dans les emprises prévues</w:t>
            </w:r>
          </w:p>
        </w:tc>
        <w:tc>
          <w:tcPr>
            <w:tcW w:w="2697" w:type="dxa"/>
          </w:tcPr>
          <w:p w14:paraId="2687FD88" w14:textId="77777777" w:rsidR="00E94AA5" w:rsidRPr="00F57CC0" w:rsidRDefault="00E94AA5" w:rsidP="00E94AA5">
            <w:pPr>
              <w:suppressAutoHyphens/>
              <w:spacing w:before="40" w:after="40" w:line="230" w:lineRule="auto"/>
              <w:ind w:right="60"/>
              <w:rPr>
                <w:rFonts w:eastAsia="Calibri"/>
                <w:lang w:val="fr-CA" w:eastAsia="en-US"/>
              </w:rPr>
            </w:pPr>
            <w:r w:rsidRPr="00F57CC0">
              <w:rPr>
                <w:rFonts w:eastAsia="Calibri"/>
                <w:lang w:val="fr-CA" w:eastAsia="en-US"/>
              </w:rPr>
              <w:t>Entreprise</w:t>
            </w:r>
          </w:p>
        </w:tc>
        <w:tc>
          <w:tcPr>
            <w:tcW w:w="2134" w:type="dxa"/>
          </w:tcPr>
          <w:p w14:paraId="4A16163C" w14:textId="77777777" w:rsidR="00E94AA5" w:rsidRPr="00F57CC0" w:rsidRDefault="00E94AA5" w:rsidP="00E94AA5">
            <w:pPr>
              <w:suppressAutoHyphens/>
              <w:spacing w:before="40" w:after="40" w:line="230" w:lineRule="auto"/>
              <w:ind w:right="60"/>
              <w:rPr>
                <w:rFonts w:eastAsia="Calibri"/>
                <w:lang w:val="en-GB" w:eastAsia="en-US"/>
              </w:rPr>
            </w:pPr>
            <w:r w:rsidRPr="00F57CC0">
              <w:rPr>
                <w:rFonts w:eastAsia="Calibri"/>
                <w:lang w:val="en-GB" w:eastAsia="en-US"/>
              </w:rPr>
              <w:t xml:space="preserve">ANEVE, </w:t>
            </w:r>
            <w:r w:rsidR="002D45FA" w:rsidRPr="00F57CC0">
              <w:rPr>
                <w:rFonts w:eastAsia="Calibri"/>
                <w:lang w:val="fr-CA" w:eastAsia="en-US"/>
              </w:rPr>
              <w:t>ENABEL</w:t>
            </w:r>
          </w:p>
          <w:p w14:paraId="4C5FCEBE" w14:textId="77777777" w:rsidR="00E94AA5" w:rsidRPr="00F57CC0" w:rsidRDefault="00E94AA5" w:rsidP="00E94AA5">
            <w:pPr>
              <w:suppressAutoHyphens/>
              <w:spacing w:before="40" w:after="40" w:line="230" w:lineRule="auto"/>
              <w:ind w:right="60"/>
              <w:rPr>
                <w:rFonts w:eastAsia="Calibri"/>
                <w:lang w:val="fr-CA" w:eastAsia="en-US"/>
              </w:rPr>
            </w:pPr>
            <w:r w:rsidRPr="00F57CC0">
              <w:rPr>
                <w:rFonts w:eastAsia="Calibri"/>
                <w:lang w:val="fr-CA" w:eastAsia="en-US"/>
              </w:rPr>
              <w:t>MDC</w:t>
            </w:r>
          </w:p>
        </w:tc>
      </w:tr>
      <w:tr w:rsidR="00E94AA5" w:rsidRPr="00F57CC0" w14:paraId="27252E46" w14:textId="77777777" w:rsidTr="002C4330">
        <w:tc>
          <w:tcPr>
            <w:tcW w:w="5222" w:type="dxa"/>
          </w:tcPr>
          <w:p w14:paraId="001B92EB" w14:textId="77777777" w:rsidR="00E94AA5" w:rsidRPr="00F57CC0" w:rsidRDefault="00E94AA5" w:rsidP="00E94AA5">
            <w:pPr>
              <w:suppressAutoHyphens/>
              <w:spacing w:before="40" w:after="40" w:line="230" w:lineRule="auto"/>
              <w:ind w:right="60"/>
              <w:rPr>
                <w:rFonts w:eastAsia="Calibri"/>
                <w:lang w:val="fr-CA" w:eastAsia="en-US"/>
              </w:rPr>
            </w:pPr>
            <w:r w:rsidRPr="00F57CC0">
              <w:rPr>
                <w:rFonts w:eastAsia="Calibri"/>
                <w:lang w:val="fr-CA" w:eastAsia="en-US"/>
              </w:rPr>
              <w:t>Plantation d’arbres d’alignement pour l’embellissement, l’ombrage au niveau de la base vie</w:t>
            </w:r>
          </w:p>
        </w:tc>
        <w:tc>
          <w:tcPr>
            <w:tcW w:w="4553" w:type="dxa"/>
          </w:tcPr>
          <w:p w14:paraId="3CDFED21" w14:textId="77777777" w:rsidR="00E94AA5" w:rsidRPr="00F57CC0" w:rsidRDefault="00E94AA5" w:rsidP="00E94AA5">
            <w:pPr>
              <w:suppressAutoHyphens/>
              <w:spacing w:before="40" w:after="40" w:line="230" w:lineRule="auto"/>
              <w:ind w:right="60"/>
              <w:rPr>
                <w:rFonts w:eastAsia="Calibri"/>
                <w:lang w:val="fr-CA" w:eastAsia="en-US"/>
              </w:rPr>
            </w:pPr>
            <w:r w:rsidRPr="00F57CC0">
              <w:rPr>
                <w:rFonts w:eastAsia="Calibri"/>
                <w:lang w:val="fr-CA" w:eastAsia="en-US"/>
              </w:rPr>
              <w:t>Plantation réalisée avec des essences locales adaptées au contexte édaphique suivant les consignes techniques</w:t>
            </w:r>
          </w:p>
        </w:tc>
        <w:tc>
          <w:tcPr>
            <w:tcW w:w="2697" w:type="dxa"/>
          </w:tcPr>
          <w:p w14:paraId="7598E7D3" w14:textId="77777777" w:rsidR="00E94AA5" w:rsidRPr="00F57CC0" w:rsidRDefault="00E94AA5" w:rsidP="00E94AA5">
            <w:pPr>
              <w:suppressAutoHyphens/>
              <w:spacing w:before="40" w:after="40" w:line="230" w:lineRule="auto"/>
              <w:ind w:right="60"/>
              <w:rPr>
                <w:rFonts w:eastAsia="Calibri"/>
                <w:lang w:val="fr-CA" w:eastAsia="en-US"/>
              </w:rPr>
            </w:pPr>
            <w:r w:rsidRPr="00F57CC0">
              <w:rPr>
                <w:rFonts w:eastAsia="Calibri"/>
                <w:lang w:val="fr-CA" w:eastAsia="en-US"/>
              </w:rPr>
              <w:t>Entreprise</w:t>
            </w:r>
          </w:p>
        </w:tc>
        <w:tc>
          <w:tcPr>
            <w:tcW w:w="2134" w:type="dxa"/>
          </w:tcPr>
          <w:p w14:paraId="060273E8" w14:textId="77777777" w:rsidR="00E94AA5" w:rsidRPr="00F57CC0" w:rsidRDefault="00E94AA5" w:rsidP="00E94AA5">
            <w:pPr>
              <w:suppressAutoHyphens/>
              <w:spacing w:before="40" w:after="40" w:line="230" w:lineRule="auto"/>
              <w:ind w:right="60"/>
              <w:rPr>
                <w:rFonts w:eastAsia="Calibri"/>
                <w:lang w:val="en-GB" w:eastAsia="en-US"/>
              </w:rPr>
            </w:pPr>
            <w:r w:rsidRPr="00F57CC0">
              <w:rPr>
                <w:rFonts w:eastAsia="Calibri"/>
                <w:lang w:val="fr-CA" w:eastAsia="en-US"/>
              </w:rPr>
              <w:t>ANEVE</w:t>
            </w:r>
          </w:p>
        </w:tc>
      </w:tr>
      <w:tr w:rsidR="00E94AA5" w:rsidRPr="00F57CC0" w14:paraId="2E68A736" w14:textId="77777777" w:rsidTr="002C4330">
        <w:tc>
          <w:tcPr>
            <w:tcW w:w="5222" w:type="dxa"/>
          </w:tcPr>
          <w:p w14:paraId="586D0699" w14:textId="77777777" w:rsidR="00E94AA5" w:rsidRPr="00F57CC0" w:rsidRDefault="00E94AA5" w:rsidP="00E94AA5">
            <w:pPr>
              <w:suppressAutoHyphens/>
              <w:spacing w:before="40" w:after="40" w:line="230" w:lineRule="auto"/>
              <w:ind w:right="60"/>
              <w:rPr>
                <w:rFonts w:eastAsia="Calibri"/>
                <w:lang w:val="fr-CA" w:eastAsia="en-US"/>
              </w:rPr>
            </w:pPr>
            <w:r w:rsidRPr="00F57CC0">
              <w:rPr>
                <w:rFonts w:eastAsia="Calibri"/>
                <w:lang w:val="fr-CA" w:eastAsia="en-US"/>
              </w:rPr>
              <w:t xml:space="preserve">Remise en état des sites d’emprunts de matériaux et carrières </w:t>
            </w:r>
          </w:p>
        </w:tc>
        <w:tc>
          <w:tcPr>
            <w:tcW w:w="4553" w:type="dxa"/>
          </w:tcPr>
          <w:p w14:paraId="69A30D3F" w14:textId="77777777" w:rsidR="00E94AA5" w:rsidRPr="00F57CC0" w:rsidRDefault="00E94AA5" w:rsidP="00E94AA5">
            <w:pPr>
              <w:suppressAutoHyphens/>
              <w:spacing w:before="40" w:after="40" w:line="230" w:lineRule="auto"/>
              <w:ind w:right="60"/>
              <w:rPr>
                <w:rFonts w:eastAsia="Calibri"/>
                <w:lang w:val="fr-CA" w:eastAsia="en-US"/>
              </w:rPr>
            </w:pPr>
            <w:r w:rsidRPr="00F57CC0">
              <w:rPr>
                <w:rFonts w:eastAsia="Calibri"/>
                <w:lang w:val="fr-CA" w:eastAsia="en-US"/>
              </w:rPr>
              <w:t>Confirmation d’une pratique conforme au cahier de charges</w:t>
            </w:r>
          </w:p>
        </w:tc>
        <w:tc>
          <w:tcPr>
            <w:tcW w:w="2697" w:type="dxa"/>
          </w:tcPr>
          <w:p w14:paraId="2F4018C8" w14:textId="77777777" w:rsidR="00E94AA5" w:rsidRPr="00F57CC0" w:rsidRDefault="00E94AA5" w:rsidP="00E94AA5">
            <w:pPr>
              <w:suppressAutoHyphens/>
              <w:spacing w:before="40" w:after="40" w:line="230" w:lineRule="auto"/>
              <w:ind w:right="60"/>
              <w:rPr>
                <w:rFonts w:eastAsia="Calibri"/>
                <w:lang w:val="fr-CA" w:eastAsia="en-US"/>
              </w:rPr>
            </w:pPr>
            <w:r w:rsidRPr="00F57CC0">
              <w:rPr>
                <w:rFonts w:eastAsia="Calibri"/>
                <w:lang w:val="fr-CA" w:eastAsia="en-US"/>
              </w:rPr>
              <w:t>Entreprise</w:t>
            </w:r>
          </w:p>
        </w:tc>
        <w:tc>
          <w:tcPr>
            <w:tcW w:w="2134" w:type="dxa"/>
          </w:tcPr>
          <w:p w14:paraId="490383E7" w14:textId="77777777" w:rsidR="00E94AA5" w:rsidRPr="00F57CC0" w:rsidRDefault="00E94AA5" w:rsidP="00E94AA5">
            <w:pPr>
              <w:suppressAutoHyphens/>
              <w:spacing w:before="40" w:after="40" w:line="230" w:lineRule="auto"/>
              <w:ind w:right="60"/>
              <w:rPr>
                <w:rFonts w:eastAsia="Calibri"/>
                <w:lang w:val="fr-CA" w:eastAsia="en-US"/>
              </w:rPr>
            </w:pPr>
            <w:r w:rsidRPr="00F57CC0">
              <w:rPr>
                <w:rFonts w:eastAsia="Calibri"/>
                <w:lang w:val="fr-CA" w:eastAsia="en-US"/>
              </w:rPr>
              <w:t>MDC</w:t>
            </w:r>
          </w:p>
          <w:p w14:paraId="26E80731" w14:textId="77777777" w:rsidR="00E94AA5" w:rsidRPr="00F57CC0" w:rsidRDefault="00E94AA5" w:rsidP="00E94AA5">
            <w:pPr>
              <w:suppressAutoHyphens/>
              <w:spacing w:before="40" w:after="40" w:line="230" w:lineRule="auto"/>
              <w:ind w:right="60"/>
              <w:rPr>
                <w:rFonts w:eastAsia="Calibri"/>
                <w:lang w:val="fr-CA" w:eastAsia="en-US"/>
              </w:rPr>
            </w:pPr>
            <w:r w:rsidRPr="00F57CC0">
              <w:rPr>
                <w:rFonts w:eastAsia="Calibri"/>
                <w:lang w:val="fr-CA" w:eastAsia="en-US"/>
              </w:rPr>
              <w:t xml:space="preserve">ANEVE, </w:t>
            </w:r>
            <w:r w:rsidR="002D45FA" w:rsidRPr="00F57CC0">
              <w:rPr>
                <w:rFonts w:eastAsia="Calibri"/>
                <w:lang w:val="fr-CA" w:eastAsia="en-US"/>
              </w:rPr>
              <w:t>ENABEL</w:t>
            </w:r>
          </w:p>
        </w:tc>
      </w:tr>
      <w:tr w:rsidR="00E94AA5" w:rsidRPr="00F57CC0" w14:paraId="265AB37C" w14:textId="77777777" w:rsidTr="002C4330">
        <w:tc>
          <w:tcPr>
            <w:tcW w:w="5222" w:type="dxa"/>
          </w:tcPr>
          <w:p w14:paraId="7FE3963C" w14:textId="77777777" w:rsidR="00E94AA5" w:rsidRPr="00F57CC0" w:rsidRDefault="00E94AA5" w:rsidP="00E94AA5">
            <w:pPr>
              <w:suppressAutoHyphens/>
              <w:spacing w:before="40" w:after="40" w:line="230" w:lineRule="auto"/>
              <w:ind w:right="60"/>
              <w:rPr>
                <w:rFonts w:eastAsia="Calibri"/>
                <w:lang w:val="fr-CA" w:eastAsia="en-US"/>
              </w:rPr>
            </w:pPr>
            <w:r w:rsidRPr="00F57CC0">
              <w:rPr>
                <w:rFonts w:eastAsia="Calibri"/>
                <w:lang w:val="fr-CA" w:eastAsia="en-US"/>
              </w:rPr>
              <w:t>Préservation de la faune dans les sites d’emprunts</w:t>
            </w:r>
          </w:p>
        </w:tc>
        <w:tc>
          <w:tcPr>
            <w:tcW w:w="4553" w:type="dxa"/>
          </w:tcPr>
          <w:p w14:paraId="590770E9" w14:textId="77777777" w:rsidR="00E94AA5" w:rsidRPr="00F57CC0" w:rsidRDefault="00E94AA5" w:rsidP="00E94AA5">
            <w:pPr>
              <w:suppressAutoHyphens/>
              <w:spacing w:before="40" w:after="40" w:line="230" w:lineRule="auto"/>
              <w:ind w:right="60"/>
              <w:rPr>
                <w:rFonts w:eastAsia="Calibri"/>
                <w:lang w:val="fr-CA" w:eastAsia="en-US"/>
              </w:rPr>
            </w:pPr>
            <w:r w:rsidRPr="00F57CC0">
              <w:rPr>
                <w:rFonts w:eastAsia="Calibri"/>
                <w:lang w:val="fr-CA" w:eastAsia="en-US"/>
              </w:rPr>
              <w:t>Destruction d’habitats fauniques</w:t>
            </w:r>
          </w:p>
        </w:tc>
        <w:tc>
          <w:tcPr>
            <w:tcW w:w="2697" w:type="dxa"/>
          </w:tcPr>
          <w:p w14:paraId="0D8370E4" w14:textId="77777777" w:rsidR="00E94AA5" w:rsidRPr="00F57CC0" w:rsidRDefault="00E94AA5" w:rsidP="00E94AA5">
            <w:pPr>
              <w:suppressAutoHyphens/>
              <w:spacing w:before="40" w:after="40" w:line="230" w:lineRule="auto"/>
              <w:ind w:right="60"/>
              <w:rPr>
                <w:rFonts w:eastAsia="Calibri"/>
                <w:lang w:val="fr-CA" w:eastAsia="en-US"/>
              </w:rPr>
            </w:pPr>
            <w:r w:rsidRPr="00F57CC0">
              <w:rPr>
                <w:rFonts w:eastAsia="Calibri"/>
                <w:lang w:val="fr-CA" w:eastAsia="en-US"/>
              </w:rPr>
              <w:t>Entreprise</w:t>
            </w:r>
          </w:p>
        </w:tc>
        <w:tc>
          <w:tcPr>
            <w:tcW w:w="2134" w:type="dxa"/>
          </w:tcPr>
          <w:p w14:paraId="068E90EE" w14:textId="77777777" w:rsidR="00E94AA5" w:rsidRPr="00F57CC0" w:rsidRDefault="00E94AA5" w:rsidP="00E94AA5">
            <w:pPr>
              <w:suppressAutoHyphens/>
              <w:spacing w:before="40" w:after="40" w:line="230" w:lineRule="auto"/>
              <w:ind w:right="60"/>
              <w:rPr>
                <w:rFonts w:eastAsia="Calibri"/>
                <w:lang w:val="fr-CA" w:eastAsia="en-US"/>
              </w:rPr>
            </w:pPr>
            <w:r w:rsidRPr="00F57CC0">
              <w:rPr>
                <w:rFonts w:eastAsia="Calibri"/>
                <w:lang w:val="fr-CA" w:eastAsia="en-US"/>
              </w:rPr>
              <w:t xml:space="preserve">MDC, ANEVE, </w:t>
            </w:r>
            <w:r w:rsidR="002D45FA" w:rsidRPr="00F57CC0">
              <w:rPr>
                <w:rFonts w:eastAsia="Calibri"/>
                <w:lang w:val="fr-CA" w:eastAsia="en-US"/>
              </w:rPr>
              <w:t>ENABEL</w:t>
            </w:r>
          </w:p>
        </w:tc>
      </w:tr>
      <w:tr w:rsidR="00E94AA5" w:rsidRPr="00F57CC0" w14:paraId="0F725FA3" w14:textId="77777777" w:rsidTr="002C4330">
        <w:tc>
          <w:tcPr>
            <w:tcW w:w="5222" w:type="dxa"/>
          </w:tcPr>
          <w:p w14:paraId="00A4584B" w14:textId="77777777" w:rsidR="00E94AA5" w:rsidRPr="00F57CC0" w:rsidRDefault="00E94AA5" w:rsidP="00E94AA5">
            <w:pPr>
              <w:suppressAutoHyphens/>
              <w:spacing w:before="40" w:after="40" w:line="230" w:lineRule="auto"/>
              <w:ind w:right="60"/>
              <w:rPr>
                <w:rFonts w:eastAsia="Calibri"/>
                <w:lang w:val="fr-CA" w:eastAsia="en-US"/>
              </w:rPr>
            </w:pPr>
            <w:r w:rsidRPr="00F57CC0">
              <w:rPr>
                <w:rFonts w:eastAsia="Calibri"/>
                <w:lang w:val="fr-CA" w:eastAsia="en-US"/>
              </w:rPr>
              <w:lastRenderedPageBreak/>
              <w:t>Sensibilisation des ouvriers sur les enjeux environnementaux</w:t>
            </w:r>
          </w:p>
        </w:tc>
        <w:tc>
          <w:tcPr>
            <w:tcW w:w="4553" w:type="dxa"/>
          </w:tcPr>
          <w:p w14:paraId="3BDBEA39" w14:textId="77777777" w:rsidR="00E94AA5" w:rsidRPr="00F57CC0" w:rsidRDefault="00E94AA5" w:rsidP="00E94AA5">
            <w:pPr>
              <w:suppressAutoHyphens/>
              <w:spacing w:before="40" w:after="40" w:line="230" w:lineRule="auto"/>
              <w:ind w:right="60"/>
              <w:rPr>
                <w:rFonts w:eastAsia="Calibri"/>
                <w:lang w:val="fr-CA" w:eastAsia="en-US"/>
              </w:rPr>
            </w:pPr>
            <w:r w:rsidRPr="00F57CC0">
              <w:rPr>
                <w:rFonts w:eastAsia="Calibri"/>
                <w:lang w:val="fr-CA" w:eastAsia="en-US"/>
              </w:rPr>
              <w:t>Campagne de sensibilisation réalisée</w:t>
            </w:r>
          </w:p>
        </w:tc>
        <w:tc>
          <w:tcPr>
            <w:tcW w:w="2697" w:type="dxa"/>
          </w:tcPr>
          <w:p w14:paraId="7EB5504A" w14:textId="77777777" w:rsidR="00E94AA5" w:rsidRPr="00F57CC0" w:rsidRDefault="00E94AA5" w:rsidP="00E94AA5">
            <w:pPr>
              <w:suppressAutoHyphens/>
              <w:spacing w:before="40" w:after="40" w:line="230" w:lineRule="auto"/>
              <w:ind w:right="60"/>
              <w:rPr>
                <w:rFonts w:eastAsia="Calibri"/>
                <w:lang w:val="fr-CA" w:eastAsia="en-US"/>
              </w:rPr>
            </w:pPr>
            <w:r w:rsidRPr="00F57CC0">
              <w:rPr>
                <w:rFonts w:eastAsia="Calibri"/>
                <w:lang w:val="fr-CA" w:eastAsia="en-US"/>
              </w:rPr>
              <w:t>Entreprise</w:t>
            </w:r>
          </w:p>
        </w:tc>
        <w:tc>
          <w:tcPr>
            <w:tcW w:w="2134" w:type="dxa"/>
          </w:tcPr>
          <w:p w14:paraId="0CD62C69" w14:textId="77777777" w:rsidR="00E94AA5" w:rsidRPr="00F57CC0" w:rsidRDefault="00E94AA5" w:rsidP="00E94AA5">
            <w:pPr>
              <w:suppressAutoHyphens/>
              <w:spacing w:before="40" w:after="40" w:line="230" w:lineRule="auto"/>
              <w:ind w:right="60"/>
              <w:rPr>
                <w:rFonts w:eastAsia="Calibri"/>
                <w:lang w:val="fr-CA" w:eastAsia="en-US"/>
              </w:rPr>
            </w:pPr>
            <w:r w:rsidRPr="00F57CC0">
              <w:rPr>
                <w:rFonts w:eastAsia="Calibri"/>
                <w:lang w:val="fr-CA" w:eastAsia="en-US"/>
              </w:rPr>
              <w:t>MDC, ANEVE, UGP</w:t>
            </w:r>
          </w:p>
        </w:tc>
      </w:tr>
      <w:tr w:rsidR="00E94AA5" w:rsidRPr="00F57CC0" w14:paraId="767A8A2C" w14:textId="77777777" w:rsidTr="002C4330">
        <w:tc>
          <w:tcPr>
            <w:tcW w:w="5222" w:type="dxa"/>
          </w:tcPr>
          <w:p w14:paraId="31CB9920" w14:textId="77777777" w:rsidR="00E94AA5" w:rsidRPr="00F57CC0" w:rsidRDefault="00E94AA5" w:rsidP="00E94AA5">
            <w:pPr>
              <w:suppressAutoHyphens/>
              <w:spacing w:before="40" w:after="40" w:line="230" w:lineRule="auto"/>
              <w:ind w:right="60"/>
              <w:rPr>
                <w:rFonts w:eastAsia="Calibri"/>
                <w:lang w:val="fr-CA" w:eastAsia="en-US"/>
              </w:rPr>
            </w:pPr>
            <w:r w:rsidRPr="00F57CC0">
              <w:rPr>
                <w:rFonts w:eastAsia="Calibri"/>
                <w:lang w:val="fr-CA" w:eastAsia="en-US"/>
              </w:rPr>
              <w:t>Limitation des émissions de poussières et fumées lorsque nécessaire, équipement des ouvriers de mesures de protection, vérification et réglage des moteurs des véhicules et autres engins, signalisations</w:t>
            </w:r>
          </w:p>
        </w:tc>
        <w:tc>
          <w:tcPr>
            <w:tcW w:w="4553" w:type="dxa"/>
          </w:tcPr>
          <w:p w14:paraId="6ABE4135" w14:textId="77777777" w:rsidR="00E94AA5" w:rsidRPr="00F57CC0" w:rsidRDefault="00E94AA5" w:rsidP="00E94AA5">
            <w:pPr>
              <w:suppressAutoHyphens/>
              <w:spacing w:before="40" w:after="40" w:line="230" w:lineRule="auto"/>
              <w:ind w:right="60"/>
              <w:rPr>
                <w:rFonts w:eastAsia="Calibri"/>
                <w:lang w:val="fr-CA" w:eastAsia="en-US"/>
              </w:rPr>
            </w:pPr>
            <w:r w:rsidRPr="00F57CC0">
              <w:rPr>
                <w:rFonts w:eastAsia="Calibri"/>
                <w:lang w:val="fr-CA" w:eastAsia="en-US"/>
              </w:rPr>
              <w:t>Pratique conforme au cahier de charges (arrosage des sites notamment)</w:t>
            </w:r>
          </w:p>
        </w:tc>
        <w:tc>
          <w:tcPr>
            <w:tcW w:w="2697" w:type="dxa"/>
          </w:tcPr>
          <w:p w14:paraId="1FD86D44" w14:textId="77777777" w:rsidR="00E94AA5" w:rsidRPr="00F57CC0" w:rsidRDefault="00E94AA5" w:rsidP="00E94AA5">
            <w:pPr>
              <w:suppressAutoHyphens/>
              <w:spacing w:before="40" w:after="40" w:line="230" w:lineRule="auto"/>
              <w:ind w:right="60"/>
              <w:rPr>
                <w:rFonts w:eastAsia="Calibri"/>
                <w:lang w:val="fr-CA" w:eastAsia="en-US"/>
              </w:rPr>
            </w:pPr>
            <w:r w:rsidRPr="00F57CC0">
              <w:rPr>
                <w:rFonts w:eastAsia="Calibri"/>
                <w:lang w:val="fr-CA" w:eastAsia="en-US"/>
              </w:rPr>
              <w:t>Entreprise</w:t>
            </w:r>
          </w:p>
        </w:tc>
        <w:tc>
          <w:tcPr>
            <w:tcW w:w="2134" w:type="dxa"/>
          </w:tcPr>
          <w:p w14:paraId="4CE48977" w14:textId="77777777" w:rsidR="00E94AA5" w:rsidRPr="00F57CC0" w:rsidRDefault="00E94AA5" w:rsidP="00E94AA5">
            <w:pPr>
              <w:suppressAutoHyphens/>
              <w:spacing w:before="40" w:after="40" w:line="230" w:lineRule="auto"/>
              <w:ind w:right="60"/>
              <w:rPr>
                <w:rFonts w:eastAsia="Calibri"/>
                <w:lang w:val="fr-CA" w:eastAsia="en-US"/>
              </w:rPr>
            </w:pPr>
            <w:r w:rsidRPr="00F57CC0">
              <w:rPr>
                <w:rFonts w:eastAsia="Calibri"/>
                <w:lang w:val="fr-CA" w:eastAsia="en-US"/>
              </w:rPr>
              <w:t xml:space="preserve">ANEVE, </w:t>
            </w:r>
            <w:r w:rsidR="002D45FA" w:rsidRPr="00F57CC0">
              <w:rPr>
                <w:rFonts w:eastAsia="Calibri"/>
                <w:lang w:val="fr-CA" w:eastAsia="en-US"/>
              </w:rPr>
              <w:t>ENABEL</w:t>
            </w:r>
            <w:r w:rsidRPr="00F57CC0">
              <w:rPr>
                <w:rFonts w:eastAsia="Calibri"/>
                <w:lang w:val="fr-CA" w:eastAsia="en-US"/>
              </w:rPr>
              <w:t xml:space="preserve"> MDC</w:t>
            </w:r>
          </w:p>
        </w:tc>
      </w:tr>
      <w:tr w:rsidR="00E94AA5" w:rsidRPr="00F57CC0" w14:paraId="61560B45" w14:textId="77777777" w:rsidTr="002C4330">
        <w:tc>
          <w:tcPr>
            <w:tcW w:w="5222" w:type="dxa"/>
          </w:tcPr>
          <w:p w14:paraId="5613A20F" w14:textId="77777777" w:rsidR="00E94AA5" w:rsidRPr="00F57CC0" w:rsidRDefault="00E94AA5" w:rsidP="00E94AA5">
            <w:pPr>
              <w:suppressAutoHyphens/>
              <w:spacing w:before="40" w:after="40" w:line="230" w:lineRule="auto"/>
              <w:ind w:right="60"/>
              <w:rPr>
                <w:rFonts w:eastAsia="Calibri"/>
                <w:lang w:val="fr-CA" w:eastAsia="en-US"/>
              </w:rPr>
            </w:pPr>
            <w:r w:rsidRPr="00F57CC0">
              <w:rPr>
                <w:rFonts w:eastAsia="Calibri"/>
                <w:lang w:val="fr-CA" w:eastAsia="en-US"/>
              </w:rPr>
              <w:t>Sensibilisation sur les IST et le VIH/SIDA</w:t>
            </w:r>
          </w:p>
        </w:tc>
        <w:tc>
          <w:tcPr>
            <w:tcW w:w="4553" w:type="dxa"/>
          </w:tcPr>
          <w:p w14:paraId="4A3CFED4" w14:textId="77777777" w:rsidR="00E94AA5" w:rsidRPr="00F57CC0" w:rsidRDefault="00E94AA5" w:rsidP="00E94AA5">
            <w:pPr>
              <w:suppressAutoHyphens/>
              <w:spacing w:before="40" w:after="40" w:line="230" w:lineRule="auto"/>
              <w:ind w:right="60"/>
              <w:rPr>
                <w:rFonts w:eastAsia="Calibri"/>
                <w:lang w:val="fr-CA" w:eastAsia="en-US"/>
              </w:rPr>
            </w:pPr>
            <w:r w:rsidRPr="00F57CC0">
              <w:rPr>
                <w:rFonts w:eastAsia="Calibri"/>
                <w:lang w:val="fr-CA" w:eastAsia="en-US"/>
              </w:rPr>
              <w:t>Confirmation de la réalisation des sensibilisations prévues</w:t>
            </w:r>
          </w:p>
        </w:tc>
        <w:tc>
          <w:tcPr>
            <w:tcW w:w="2697" w:type="dxa"/>
          </w:tcPr>
          <w:p w14:paraId="2108DBA4" w14:textId="77777777" w:rsidR="00E94AA5" w:rsidRPr="00F57CC0" w:rsidRDefault="00E94AA5" w:rsidP="00E94AA5">
            <w:pPr>
              <w:suppressAutoHyphens/>
              <w:spacing w:before="40" w:after="40" w:line="230" w:lineRule="auto"/>
              <w:ind w:right="60"/>
              <w:rPr>
                <w:rFonts w:eastAsia="Calibri"/>
                <w:lang w:val="fr-CA" w:eastAsia="en-US"/>
              </w:rPr>
            </w:pPr>
            <w:r w:rsidRPr="00F57CC0">
              <w:rPr>
                <w:rFonts w:eastAsia="Calibri"/>
                <w:lang w:val="fr-CA" w:eastAsia="en-US"/>
              </w:rPr>
              <w:t>Opérateur Privé</w:t>
            </w:r>
          </w:p>
        </w:tc>
        <w:tc>
          <w:tcPr>
            <w:tcW w:w="2134" w:type="dxa"/>
          </w:tcPr>
          <w:p w14:paraId="6BDEE723" w14:textId="77777777" w:rsidR="00E94AA5" w:rsidRPr="00F57CC0" w:rsidRDefault="00E94AA5" w:rsidP="00E94AA5">
            <w:pPr>
              <w:suppressAutoHyphens/>
              <w:spacing w:before="40" w:after="40" w:line="230" w:lineRule="auto"/>
              <w:ind w:right="60"/>
              <w:rPr>
                <w:rFonts w:eastAsia="Calibri"/>
                <w:lang w:val="fr-CA" w:eastAsia="en-US"/>
              </w:rPr>
            </w:pPr>
            <w:r w:rsidRPr="00F57CC0">
              <w:rPr>
                <w:rFonts w:eastAsia="Calibri"/>
                <w:lang w:val="fr-CA" w:eastAsia="en-US"/>
              </w:rPr>
              <w:t>MDC</w:t>
            </w:r>
          </w:p>
        </w:tc>
      </w:tr>
      <w:tr w:rsidR="00E94AA5" w:rsidRPr="00F57CC0" w14:paraId="4B842191" w14:textId="77777777" w:rsidTr="002C4330">
        <w:tc>
          <w:tcPr>
            <w:tcW w:w="5222" w:type="dxa"/>
          </w:tcPr>
          <w:p w14:paraId="3CFB4316" w14:textId="77777777" w:rsidR="00E94AA5" w:rsidRPr="00F57CC0" w:rsidRDefault="00E94AA5" w:rsidP="00E94AA5">
            <w:pPr>
              <w:suppressAutoHyphens/>
              <w:spacing w:before="40" w:after="40" w:line="230" w:lineRule="auto"/>
              <w:ind w:right="60"/>
              <w:rPr>
                <w:rFonts w:eastAsia="Calibri"/>
                <w:lang w:val="fr-CA" w:eastAsia="en-US"/>
              </w:rPr>
            </w:pPr>
            <w:r w:rsidRPr="00F57CC0">
              <w:rPr>
                <w:rFonts w:eastAsia="Calibri"/>
                <w:lang w:val="fr-CA" w:eastAsia="en-US"/>
              </w:rPr>
              <w:t>Embauche de la main d’œuvre locale</w:t>
            </w:r>
          </w:p>
        </w:tc>
        <w:tc>
          <w:tcPr>
            <w:tcW w:w="4553" w:type="dxa"/>
          </w:tcPr>
          <w:p w14:paraId="0E4987D9" w14:textId="77777777" w:rsidR="00E94AA5" w:rsidRPr="00F57CC0" w:rsidRDefault="00E94AA5" w:rsidP="00E94AA5">
            <w:pPr>
              <w:suppressAutoHyphens/>
              <w:spacing w:before="40" w:after="40" w:line="230" w:lineRule="auto"/>
              <w:ind w:right="60"/>
              <w:rPr>
                <w:rFonts w:eastAsia="Calibri"/>
                <w:lang w:val="fr-CA" w:eastAsia="en-US"/>
              </w:rPr>
            </w:pPr>
            <w:r w:rsidRPr="00F57CC0">
              <w:rPr>
                <w:rFonts w:eastAsia="Calibri"/>
                <w:lang w:val="fr-CA" w:eastAsia="en-US"/>
              </w:rPr>
              <w:t>Nombre de personnes embauchées</w:t>
            </w:r>
          </w:p>
        </w:tc>
        <w:tc>
          <w:tcPr>
            <w:tcW w:w="2697" w:type="dxa"/>
          </w:tcPr>
          <w:p w14:paraId="35ED560A" w14:textId="77777777" w:rsidR="00E94AA5" w:rsidRPr="00F57CC0" w:rsidRDefault="00E94AA5" w:rsidP="00E94AA5">
            <w:pPr>
              <w:suppressAutoHyphens/>
              <w:spacing w:before="40" w:after="40" w:line="230" w:lineRule="auto"/>
              <w:ind w:right="60"/>
              <w:rPr>
                <w:rFonts w:eastAsia="Calibri"/>
                <w:lang w:val="fr-CA" w:eastAsia="en-US"/>
              </w:rPr>
            </w:pPr>
            <w:r w:rsidRPr="00F57CC0">
              <w:rPr>
                <w:rFonts w:eastAsia="Calibri"/>
                <w:lang w:val="fr-CA" w:eastAsia="en-US"/>
              </w:rPr>
              <w:t>Entreprise</w:t>
            </w:r>
          </w:p>
        </w:tc>
        <w:tc>
          <w:tcPr>
            <w:tcW w:w="2134" w:type="dxa"/>
          </w:tcPr>
          <w:p w14:paraId="6D0A9F0A" w14:textId="77777777" w:rsidR="00E94AA5" w:rsidRPr="00F57CC0" w:rsidRDefault="00E94AA5" w:rsidP="00E94AA5">
            <w:pPr>
              <w:suppressAutoHyphens/>
              <w:spacing w:before="40" w:after="40" w:line="230" w:lineRule="auto"/>
              <w:ind w:right="60"/>
              <w:rPr>
                <w:rFonts w:eastAsia="Calibri"/>
                <w:lang w:val="fr-CA" w:eastAsia="en-US"/>
              </w:rPr>
            </w:pPr>
            <w:r w:rsidRPr="00F57CC0">
              <w:rPr>
                <w:rFonts w:eastAsia="Calibri"/>
                <w:lang w:val="fr-CA" w:eastAsia="en-US"/>
              </w:rPr>
              <w:t>MDC, Mairies</w:t>
            </w:r>
          </w:p>
        </w:tc>
      </w:tr>
    </w:tbl>
    <w:p w14:paraId="270896E9" w14:textId="77777777" w:rsidR="00E94AA5" w:rsidRPr="00F57CC0" w:rsidRDefault="00E94AA5" w:rsidP="00E94AA5">
      <w:pPr>
        <w:rPr>
          <w:lang w:val="fr-CA" w:eastAsia="en-US"/>
        </w:rPr>
      </w:pPr>
    </w:p>
    <w:p w14:paraId="0F923D51" w14:textId="77777777" w:rsidR="002C4330" w:rsidRPr="002C4330" w:rsidRDefault="00E94AA5" w:rsidP="002C4330">
      <w:pPr>
        <w:pStyle w:val="Lgende"/>
        <w:keepNext/>
        <w:rPr>
          <w:rFonts w:cs="Times New Roman"/>
          <w:sz w:val="24"/>
          <w:szCs w:val="24"/>
        </w:rPr>
      </w:pPr>
      <w:bookmarkStart w:id="567" w:name="_Toc224051935"/>
      <w:r w:rsidRPr="00F57CC0">
        <w:rPr>
          <w:rFonts w:cs="Times New Roman"/>
          <w:sz w:val="24"/>
          <w:szCs w:val="24"/>
        </w:rPr>
        <w:t xml:space="preserve">Tableau </w:t>
      </w:r>
      <w:r w:rsidR="006754D5">
        <w:rPr>
          <w:rFonts w:cs="Times New Roman"/>
          <w:sz w:val="24"/>
          <w:szCs w:val="24"/>
        </w:rPr>
        <w:fldChar w:fldCharType="begin"/>
      </w:r>
      <w:r w:rsidR="006754D5">
        <w:rPr>
          <w:rFonts w:cs="Times New Roman"/>
          <w:sz w:val="24"/>
          <w:szCs w:val="24"/>
        </w:rPr>
        <w:instrText xml:space="preserve"> SEQ Tableau \* ARABIC </w:instrText>
      </w:r>
      <w:r w:rsidR="006754D5">
        <w:rPr>
          <w:rFonts w:cs="Times New Roman"/>
          <w:sz w:val="24"/>
          <w:szCs w:val="24"/>
        </w:rPr>
        <w:fldChar w:fldCharType="separate"/>
      </w:r>
      <w:r w:rsidR="00713222">
        <w:rPr>
          <w:rFonts w:cs="Times New Roman"/>
          <w:noProof/>
          <w:sz w:val="24"/>
          <w:szCs w:val="24"/>
        </w:rPr>
        <w:t>16</w:t>
      </w:r>
      <w:r w:rsidR="006754D5">
        <w:rPr>
          <w:rFonts w:cs="Times New Roman"/>
          <w:sz w:val="24"/>
          <w:szCs w:val="24"/>
        </w:rPr>
        <w:fldChar w:fldCharType="end"/>
      </w:r>
      <w:r w:rsidRPr="00F57CC0">
        <w:rPr>
          <w:rFonts w:cs="Times New Roman"/>
          <w:sz w:val="24"/>
          <w:szCs w:val="24"/>
        </w:rPr>
        <w:t>: Réception des travaux (phase 4)</w:t>
      </w:r>
      <w:bookmarkEnd w:id="567"/>
    </w:p>
    <w:tbl>
      <w:tblPr>
        <w:tblW w:w="520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4"/>
        <w:gridCol w:w="4086"/>
        <w:gridCol w:w="2653"/>
        <w:gridCol w:w="2233"/>
      </w:tblGrid>
      <w:tr w:rsidR="00E94AA5" w:rsidRPr="00F57CC0" w14:paraId="594E8942" w14:textId="77777777" w:rsidTr="002C4330">
        <w:trPr>
          <w:trHeight w:val="571"/>
        </w:trPr>
        <w:tc>
          <w:tcPr>
            <w:tcW w:w="5094" w:type="dxa"/>
            <w:tcBorders>
              <w:bottom w:val="single" w:sz="4" w:space="0" w:color="auto"/>
            </w:tcBorders>
          </w:tcPr>
          <w:p w14:paraId="784709A4" w14:textId="77777777" w:rsidR="00E94AA5" w:rsidRPr="00F57CC0" w:rsidRDefault="00E94AA5" w:rsidP="00E94AA5">
            <w:pPr>
              <w:spacing w:before="60" w:after="60" w:line="220" w:lineRule="exact"/>
              <w:rPr>
                <w:rFonts w:eastAsia="Calibri"/>
                <w:b/>
                <w:bCs/>
                <w:szCs w:val="22"/>
                <w:lang w:val="fr-CA" w:eastAsia="en-US"/>
              </w:rPr>
            </w:pPr>
            <w:r w:rsidRPr="00F57CC0">
              <w:rPr>
                <w:rFonts w:eastAsia="Calibri"/>
                <w:b/>
                <w:bCs/>
                <w:szCs w:val="22"/>
                <w:lang w:val="fr-CA" w:eastAsia="en-US"/>
              </w:rPr>
              <w:t>Mesure</w:t>
            </w:r>
          </w:p>
        </w:tc>
        <w:tc>
          <w:tcPr>
            <w:tcW w:w="4086" w:type="dxa"/>
            <w:tcBorders>
              <w:bottom w:val="single" w:sz="4" w:space="0" w:color="auto"/>
            </w:tcBorders>
          </w:tcPr>
          <w:p w14:paraId="5849C1C7" w14:textId="77777777" w:rsidR="00E94AA5" w:rsidRPr="00F57CC0" w:rsidRDefault="00E94AA5" w:rsidP="00E94AA5">
            <w:pPr>
              <w:spacing w:before="60" w:after="60" w:line="220" w:lineRule="exact"/>
              <w:rPr>
                <w:rFonts w:eastAsia="Calibri"/>
                <w:b/>
                <w:bCs/>
                <w:szCs w:val="22"/>
                <w:lang w:val="fr-CA" w:eastAsia="en-US"/>
              </w:rPr>
            </w:pPr>
            <w:r w:rsidRPr="00F57CC0">
              <w:rPr>
                <w:rFonts w:eastAsia="Calibri"/>
                <w:b/>
                <w:bCs/>
                <w:szCs w:val="22"/>
                <w:lang w:val="fr-CA" w:eastAsia="en-US"/>
              </w:rPr>
              <w:t>Tâche/Indicateur</w:t>
            </w:r>
          </w:p>
        </w:tc>
        <w:tc>
          <w:tcPr>
            <w:tcW w:w="2653" w:type="dxa"/>
            <w:tcBorders>
              <w:bottom w:val="single" w:sz="4" w:space="0" w:color="auto"/>
            </w:tcBorders>
          </w:tcPr>
          <w:p w14:paraId="209BCA09" w14:textId="77777777" w:rsidR="00E94AA5" w:rsidRPr="00F57CC0" w:rsidRDefault="00E94AA5" w:rsidP="00E94AA5">
            <w:pPr>
              <w:spacing w:before="60" w:after="60" w:line="220" w:lineRule="exact"/>
              <w:jc w:val="center"/>
              <w:rPr>
                <w:rFonts w:eastAsia="Calibri"/>
                <w:b/>
                <w:bCs/>
                <w:szCs w:val="22"/>
                <w:lang w:val="fr-CA" w:eastAsia="en-US"/>
              </w:rPr>
            </w:pPr>
            <w:r w:rsidRPr="00F57CC0">
              <w:rPr>
                <w:rFonts w:eastAsia="Calibri"/>
                <w:b/>
                <w:bCs/>
                <w:szCs w:val="22"/>
                <w:lang w:val="fr-CA" w:eastAsia="en-US"/>
              </w:rPr>
              <w:t>Responsable de l’application</w:t>
            </w:r>
          </w:p>
        </w:tc>
        <w:tc>
          <w:tcPr>
            <w:tcW w:w="2233" w:type="dxa"/>
            <w:tcBorders>
              <w:bottom w:val="single" w:sz="4" w:space="0" w:color="auto"/>
            </w:tcBorders>
          </w:tcPr>
          <w:p w14:paraId="13A26D79" w14:textId="77777777" w:rsidR="00E94AA5" w:rsidRPr="00F57CC0" w:rsidRDefault="00E94AA5" w:rsidP="00E94AA5">
            <w:pPr>
              <w:spacing w:before="60" w:after="60" w:line="220" w:lineRule="exact"/>
              <w:jc w:val="center"/>
              <w:rPr>
                <w:rFonts w:eastAsia="Calibri"/>
                <w:b/>
                <w:bCs/>
                <w:szCs w:val="22"/>
                <w:lang w:val="fr-CA" w:eastAsia="en-US"/>
              </w:rPr>
            </w:pPr>
            <w:r w:rsidRPr="00F57CC0">
              <w:rPr>
                <w:rFonts w:eastAsia="Calibri"/>
                <w:b/>
                <w:bCs/>
                <w:szCs w:val="22"/>
                <w:lang w:val="fr-CA" w:eastAsia="en-US"/>
              </w:rPr>
              <w:t>Responsable surveillance</w:t>
            </w:r>
          </w:p>
        </w:tc>
      </w:tr>
      <w:tr w:rsidR="00E94AA5" w:rsidRPr="00F57CC0" w14:paraId="10E5B862" w14:textId="77777777" w:rsidTr="002C4330">
        <w:trPr>
          <w:trHeight w:val="995"/>
        </w:trPr>
        <w:tc>
          <w:tcPr>
            <w:tcW w:w="5094" w:type="dxa"/>
            <w:tcBorders>
              <w:top w:val="single" w:sz="4" w:space="0" w:color="auto"/>
              <w:left w:val="single" w:sz="4" w:space="0" w:color="auto"/>
              <w:bottom w:val="single" w:sz="4" w:space="0" w:color="auto"/>
              <w:right w:val="single" w:sz="4" w:space="0" w:color="auto"/>
            </w:tcBorders>
          </w:tcPr>
          <w:p w14:paraId="34F47BB3" w14:textId="77777777" w:rsidR="00E94AA5" w:rsidRPr="00F57CC0" w:rsidRDefault="00E94AA5" w:rsidP="00E94AA5">
            <w:pPr>
              <w:suppressAutoHyphens/>
              <w:spacing w:before="60" w:after="60" w:line="220" w:lineRule="exact"/>
              <w:ind w:right="60"/>
              <w:rPr>
                <w:rFonts w:eastAsia="Calibri"/>
                <w:szCs w:val="22"/>
                <w:lang w:val="fr-CA" w:eastAsia="en-US"/>
              </w:rPr>
            </w:pPr>
            <w:r w:rsidRPr="00F57CC0">
              <w:rPr>
                <w:rFonts w:eastAsia="Calibri"/>
                <w:szCs w:val="22"/>
                <w:lang w:val="fr-CA" w:eastAsia="en-US"/>
              </w:rPr>
              <w:t>Implantation base-vie et installations techniques, implantation des sites d’emprunts de matériaux et des carrières, évacuation des déchets solides et liquides</w:t>
            </w:r>
          </w:p>
        </w:tc>
        <w:tc>
          <w:tcPr>
            <w:tcW w:w="4086" w:type="dxa"/>
            <w:tcBorders>
              <w:top w:val="single" w:sz="4" w:space="0" w:color="auto"/>
              <w:left w:val="single" w:sz="4" w:space="0" w:color="auto"/>
              <w:bottom w:val="single" w:sz="4" w:space="0" w:color="auto"/>
              <w:right w:val="single" w:sz="4" w:space="0" w:color="auto"/>
            </w:tcBorders>
          </w:tcPr>
          <w:p w14:paraId="223A49E3" w14:textId="77777777" w:rsidR="00E94AA5" w:rsidRPr="00F57CC0" w:rsidRDefault="00E94AA5" w:rsidP="00E94AA5">
            <w:pPr>
              <w:suppressAutoHyphens/>
              <w:spacing w:before="60" w:after="60" w:line="220" w:lineRule="exact"/>
              <w:ind w:right="60"/>
              <w:rPr>
                <w:rFonts w:eastAsia="Calibri"/>
                <w:szCs w:val="22"/>
                <w:lang w:val="fr-CA" w:eastAsia="en-US"/>
              </w:rPr>
            </w:pPr>
            <w:r w:rsidRPr="00F57CC0">
              <w:rPr>
                <w:rFonts w:eastAsia="Calibri"/>
                <w:szCs w:val="22"/>
                <w:lang w:val="fr-CA" w:eastAsia="en-US"/>
              </w:rPr>
              <w:t>Attestation de la bonne remise en état des lieux selon le cahier de charges. Procès-verbal (PV) de réception</w:t>
            </w:r>
          </w:p>
        </w:tc>
        <w:tc>
          <w:tcPr>
            <w:tcW w:w="2653" w:type="dxa"/>
            <w:tcBorders>
              <w:top w:val="single" w:sz="4" w:space="0" w:color="auto"/>
              <w:left w:val="single" w:sz="4" w:space="0" w:color="auto"/>
              <w:bottom w:val="single" w:sz="4" w:space="0" w:color="auto"/>
              <w:right w:val="single" w:sz="4" w:space="0" w:color="auto"/>
            </w:tcBorders>
          </w:tcPr>
          <w:p w14:paraId="3131445C" w14:textId="77777777" w:rsidR="00E94AA5" w:rsidRPr="00F57CC0" w:rsidRDefault="00E94AA5" w:rsidP="00E94AA5">
            <w:pPr>
              <w:suppressAutoHyphens/>
              <w:spacing w:before="60" w:after="60" w:line="220" w:lineRule="exact"/>
              <w:ind w:right="60"/>
              <w:rPr>
                <w:rFonts w:eastAsia="Calibri"/>
                <w:szCs w:val="22"/>
                <w:lang w:val="fr-CA" w:eastAsia="en-US"/>
              </w:rPr>
            </w:pPr>
            <w:r w:rsidRPr="00F57CC0">
              <w:rPr>
                <w:rFonts w:eastAsia="Calibri"/>
                <w:szCs w:val="22"/>
                <w:lang w:val="fr-CA" w:eastAsia="en-US"/>
              </w:rPr>
              <w:t>Entreprise</w:t>
            </w:r>
          </w:p>
        </w:tc>
        <w:tc>
          <w:tcPr>
            <w:tcW w:w="2233" w:type="dxa"/>
            <w:tcBorders>
              <w:top w:val="single" w:sz="4" w:space="0" w:color="auto"/>
              <w:left w:val="single" w:sz="4" w:space="0" w:color="auto"/>
              <w:bottom w:val="single" w:sz="4" w:space="0" w:color="auto"/>
              <w:right w:val="single" w:sz="4" w:space="0" w:color="auto"/>
            </w:tcBorders>
          </w:tcPr>
          <w:p w14:paraId="4A184E6B" w14:textId="77777777" w:rsidR="00E94AA5" w:rsidRPr="00F57CC0" w:rsidRDefault="00E94AA5" w:rsidP="00E94AA5">
            <w:pPr>
              <w:suppressAutoHyphens/>
              <w:spacing w:before="60" w:after="60" w:line="220" w:lineRule="exact"/>
              <w:ind w:right="60"/>
              <w:rPr>
                <w:rFonts w:eastAsia="Calibri"/>
                <w:szCs w:val="22"/>
                <w:lang w:val="fr-CA" w:eastAsia="en-US"/>
              </w:rPr>
            </w:pPr>
            <w:r w:rsidRPr="00F57CC0">
              <w:rPr>
                <w:rFonts w:eastAsia="Calibri"/>
                <w:szCs w:val="22"/>
                <w:lang w:val="fr-CA" w:eastAsia="en-US"/>
              </w:rPr>
              <w:t xml:space="preserve">ANEVE, </w:t>
            </w:r>
            <w:r w:rsidR="008573CA" w:rsidRPr="00F57CC0">
              <w:rPr>
                <w:rFonts w:eastAsia="Calibri"/>
                <w:szCs w:val="22"/>
                <w:lang w:val="fr-CA" w:eastAsia="en-US"/>
              </w:rPr>
              <w:t>MAERAH</w:t>
            </w:r>
          </w:p>
          <w:p w14:paraId="21854646" w14:textId="77777777" w:rsidR="00E94AA5" w:rsidRPr="00F57CC0" w:rsidRDefault="00E94AA5" w:rsidP="00E94AA5">
            <w:pPr>
              <w:suppressAutoHyphens/>
              <w:spacing w:before="60" w:after="60" w:line="220" w:lineRule="exact"/>
              <w:ind w:right="60"/>
              <w:rPr>
                <w:rFonts w:eastAsia="Calibri"/>
                <w:szCs w:val="22"/>
                <w:lang w:val="fr-CA" w:eastAsia="en-US"/>
              </w:rPr>
            </w:pPr>
            <w:r w:rsidRPr="00F57CC0">
              <w:rPr>
                <w:rFonts w:eastAsia="Calibri"/>
                <w:szCs w:val="22"/>
                <w:lang w:val="fr-CA" w:eastAsia="en-US"/>
              </w:rPr>
              <w:t>MDC</w:t>
            </w:r>
          </w:p>
        </w:tc>
      </w:tr>
    </w:tbl>
    <w:p w14:paraId="57DF4FFB" w14:textId="77777777" w:rsidR="00E94AA5" w:rsidRPr="00F57CC0" w:rsidRDefault="00E94AA5" w:rsidP="00E94AA5">
      <w:pPr>
        <w:rPr>
          <w:lang w:val="fr-CA" w:eastAsia="en-US"/>
        </w:rPr>
      </w:pPr>
    </w:p>
    <w:p w14:paraId="2D0C3BDB" w14:textId="77777777" w:rsidR="00E94AA5" w:rsidRPr="00F57CC0" w:rsidRDefault="00E94AA5" w:rsidP="00E94AA5">
      <w:pPr>
        <w:rPr>
          <w:lang w:val="fr-CA" w:eastAsia="en-US"/>
        </w:rPr>
      </w:pPr>
    </w:p>
    <w:p w14:paraId="49611B12" w14:textId="77777777" w:rsidR="00E94AA5" w:rsidRPr="00F57CC0" w:rsidRDefault="00E94AA5" w:rsidP="00E94AA5">
      <w:pPr>
        <w:rPr>
          <w:lang w:val="fr-CA" w:eastAsia="en-US"/>
        </w:rPr>
      </w:pPr>
      <w:r w:rsidRPr="00F57CC0">
        <w:rPr>
          <w:lang w:val="fr-CA" w:eastAsia="en-US"/>
        </w:rPr>
        <w:t>Le coût du plan de la surveillance environnementale et sociale est estimé à 1 000 000.</w:t>
      </w:r>
    </w:p>
    <w:p w14:paraId="2D586B90" w14:textId="77777777" w:rsidR="00E94AA5" w:rsidRPr="00F57CC0" w:rsidRDefault="00E94AA5" w:rsidP="00E94AA5">
      <w:pPr>
        <w:rPr>
          <w:lang w:val="fr-CA" w:eastAsia="en-US"/>
        </w:rPr>
      </w:pPr>
    </w:p>
    <w:p w14:paraId="34234DFA" w14:textId="77777777" w:rsidR="00E94AA5" w:rsidRPr="00F57CC0" w:rsidRDefault="00E94AA5" w:rsidP="00E94AA5">
      <w:pPr>
        <w:rPr>
          <w:lang w:val="fr-CA" w:eastAsia="en-US"/>
        </w:rPr>
      </w:pPr>
    </w:p>
    <w:p w14:paraId="4973416B" w14:textId="77777777" w:rsidR="00E94AA5" w:rsidRPr="00F57CC0" w:rsidRDefault="00E94AA5" w:rsidP="00E94AA5">
      <w:pPr>
        <w:rPr>
          <w:lang w:val="fr-CA" w:eastAsia="en-US"/>
        </w:rPr>
        <w:sectPr w:rsidR="00E94AA5" w:rsidRPr="00F57CC0" w:rsidSect="00625725">
          <w:pgSz w:w="16840" w:h="11900" w:orient="landscape"/>
          <w:pgMar w:top="2325" w:right="1560" w:bottom="1758" w:left="1758" w:header="709" w:footer="731" w:gutter="0"/>
          <w:cols w:space="708"/>
          <w:docGrid w:linePitch="326"/>
        </w:sectPr>
      </w:pPr>
    </w:p>
    <w:p w14:paraId="65A1784A" w14:textId="77777777" w:rsidR="00E94AA5" w:rsidRPr="00F57CC0" w:rsidRDefault="00E94AA5" w:rsidP="0027704E">
      <w:pPr>
        <w:pStyle w:val="Titre20"/>
        <w:numPr>
          <w:ilvl w:val="2"/>
          <w:numId w:val="58"/>
        </w:numPr>
        <w:rPr>
          <w:rFonts w:ascii="Times New Roman" w:hAnsi="Times New Roman" w:cs="Times New Roman"/>
          <w:lang w:val="fr-CA"/>
        </w:rPr>
      </w:pPr>
      <w:bookmarkStart w:id="568" w:name="_Toc131515836"/>
      <w:bookmarkStart w:id="569" w:name="_Toc224052462"/>
      <w:r w:rsidRPr="00F57CC0">
        <w:rPr>
          <w:rFonts w:ascii="Times New Roman" w:hAnsi="Times New Roman" w:cs="Times New Roman"/>
          <w:lang w:val="fr-CA"/>
        </w:rPr>
        <w:lastRenderedPageBreak/>
        <w:t>Plan de suivi environnemental</w:t>
      </w:r>
      <w:bookmarkEnd w:id="568"/>
      <w:bookmarkEnd w:id="569"/>
    </w:p>
    <w:p w14:paraId="7E90A797" w14:textId="77777777" w:rsidR="00E94AA5" w:rsidRPr="00F57CC0" w:rsidRDefault="00E94AA5" w:rsidP="00581DDA">
      <w:pPr>
        <w:spacing w:line="360" w:lineRule="auto"/>
        <w:jc w:val="both"/>
        <w:rPr>
          <w:lang w:val="fr-CA" w:eastAsia="en-US"/>
        </w:rPr>
      </w:pPr>
      <w:r w:rsidRPr="00F57CC0">
        <w:rPr>
          <w:lang w:val="fr-CA" w:eastAsia="en-US"/>
        </w:rPr>
        <w:t>Le suivi environnemental est conçu comme une activité de vérification durable des conc</w:t>
      </w:r>
      <w:r w:rsidR="00581DDA" w:rsidRPr="00F57CC0">
        <w:rPr>
          <w:lang w:val="fr-CA" w:eastAsia="en-US"/>
        </w:rPr>
        <w:t>lusions et recommandations de la N</w:t>
      </w:r>
      <w:r w:rsidRPr="00F57CC0">
        <w:rPr>
          <w:lang w:val="fr-CA" w:eastAsia="en-US"/>
        </w:rPr>
        <w:t>IES. Le suivi permet de suivre l’évolution de l’état de l’environnement, notamment les éléments sensibles et les activités d’exploitation significatives, à partir des indicateurs environnementaux, et ce, tout au long de la phase des travaux d’</w:t>
      </w:r>
      <w:r w:rsidR="00581DDA" w:rsidRPr="00F57CC0">
        <w:rPr>
          <w:lang w:val="fr-CA" w:eastAsia="en-US"/>
        </w:rPr>
        <w:t>aménagement et d’exploitation de l’AEPS</w:t>
      </w:r>
      <w:r w:rsidRPr="00F57CC0">
        <w:rPr>
          <w:lang w:val="fr-CA" w:eastAsia="en-US"/>
        </w:rPr>
        <w:t xml:space="preserve">. </w:t>
      </w:r>
    </w:p>
    <w:p w14:paraId="0E7A3D9A" w14:textId="77777777" w:rsidR="00E94AA5" w:rsidRPr="00F57CC0" w:rsidRDefault="00E94AA5" w:rsidP="00581DDA">
      <w:pPr>
        <w:spacing w:line="360" w:lineRule="auto"/>
        <w:jc w:val="both"/>
        <w:rPr>
          <w:lang w:val="fr-CA" w:eastAsia="en-US"/>
        </w:rPr>
      </w:pPr>
      <w:r w:rsidRPr="00F57CC0">
        <w:rPr>
          <w:lang w:val="fr-CA" w:eastAsia="en-US"/>
        </w:rPr>
        <w:t>Aux termes de la réglementation en vigueur « le suivi environnemental vise à vérifier l’effectivité de la mise en œuvre des mesures du Plan de Gestion Environnemental et social et le respect des recommandations de l’avis du ministre chargé de l’environnement d’une part, et la pertinence des impacts identifiés d’autre part ».</w:t>
      </w:r>
    </w:p>
    <w:p w14:paraId="0299E63C" w14:textId="77777777" w:rsidR="00E94AA5" w:rsidRPr="00F57CC0" w:rsidRDefault="00E94AA5" w:rsidP="00581DDA">
      <w:pPr>
        <w:spacing w:line="360" w:lineRule="auto"/>
        <w:jc w:val="both"/>
        <w:rPr>
          <w:lang w:val="fr-CA" w:eastAsia="en-US"/>
        </w:rPr>
      </w:pPr>
      <w:r w:rsidRPr="00F57CC0">
        <w:rPr>
          <w:lang w:val="fr-CA" w:eastAsia="en-US"/>
        </w:rPr>
        <w:t xml:space="preserve">Le suivi environnemental se présente donc comme un prolongement de </w:t>
      </w:r>
      <w:r w:rsidR="00581DDA" w:rsidRPr="00F57CC0">
        <w:rPr>
          <w:lang w:val="fr-CA" w:eastAsia="en-US"/>
        </w:rPr>
        <w:t xml:space="preserve">notre </w:t>
      </w:r>
      <w:r w:rsidR="008573CA" w:rsidRPr="00F57CC0">
        <w:rPr>
          <w:lang w:val="fr-CA" w:eastAsia="en-US"/>
        </w:rPr>
        <w:t>étude</w:t>
      </w:r>
      <w:r w:rsidRPr="00F57CC0">
        <w:rPr>
          <w:lang w:val="fr-CA" w:eastAsia="en-US"/>
        </w:rPr>
        <w:t xml:space="preserve">. Dans ce cadre, il présente à la fois un caractère administratif et technique. Sur le plan administratif, le suivi environnemental consiste à faire le bilan du projet et à rendre compte aux institutions chargées de la gestion environnementale. D’ailleurs, au niveau des responsabilités, la réglementation nationale identifie "le Ministère chargé de l’environnement en collaboration avec les ministères concernés" comme « chargés du suivi environnemental » </w:t>
      </w:r>
    </w:p>
    <w:p w14:paraId="6522427E" w14:textId="77777777" w:rsidR="00E94AA5" w:rsidRPr="00F57CC0" w:rsidRDefault="00E94AA5" w:rsidP="00581DDA">
      <w:pPr>
        <w:spacing w:line="360" w:lineRule="auto"/>
        <w:jc w:val="both"/>
        <w:rPr>
          <w:lang w:val="fr-CA" w:eastAsia="en-US"/>
        </w:rPr>
      </w:pPr>
      <w:r w:rsidRPr="00F57CC0">
        <w:rPr>
          <w:lang w:val="fr-CA" w:eastAsia="en-US"/>
        </w:rPr>
        <w:t>Le tableau suivant indique les actions et le coût du plan de suivi environnemental</w:t>
      </w:r>
    </w:p>
    <w:p w14:paraId="6E5DCC8A" w14:textId="77777777" w:rsidR="00E94AA5" w:rsidRPr="00F57CC0" w:rsidRDefault="00E94AA5" w:rsidP="00581DDA">
      <w:pPr>
        <w:spacing w:line="360" w:lineRule="auto"/>
        <w:jc w:val="both"/>
        <w:rPr>
          <w:lang w:val="fr-CA" w:eastAsia="en-US"/>
        </w:rPr>
        <w:sectPr w:rsidR="00E94AA5" w:rsidRPr="00F57CC0" w:rsidSect="00625725">
          <w:pgSz w:w="11900" w:h="16840"/>
          <w:pgMar w:top="1559" w:right="1276" w:bottom="1758" w:left="1276" w:header="709" w:footer="731" w:gutter="0"/>
          <w:cols w:space="708"/>
          <w:docGrid w:linePitch="326"/>
        </w:sectPr>
      </w:pPr>
    </w:p>
    <w:p w14:paraId="1F7CC923" w14:textId="77777777" w:rsidR="002C4330" w:rsidRPr="002C4330" w:rsidRDefault="00E94AA5" w:rsidP="002C4330">
      <w:pPr>
        <w:pStyle w:val="Lgende"/>
        <w:keepNext/>
        <w:rPr>
          <w:rFonts w:cs="Times New Roman"/>
        </w:rPr>
      </w:pPr>
      <w:bookmarkStart w:id="570" w:name="_Toc224051936"/>
      <w:r w:rsidRPr="00F57CC0">
        <w:rPr>
          <w:rFonts w:cs="Times New Roman"/>
        </w:rPr>
        <w:lastRenderedPageBreak/>
        <w:t xml:space="preserve">Tableau </w:t>
      </w:r>
      <w:r w:rsidR="006754D5">
        <w:rPr>
          <w:rFonts w:cs="Times New Roman"/>
        </w:rPr>
        <w:fldChar w:fldCharType="begin"/>
      </w:r>
      <w:r w:rsidR="006754D5">
        <w:rPr>
          <w:rFonts w:cs="Times New Roman"/>
        </w:rPr>
        <w:instrText xml:space="preserve"> SEQ Tableau \* ARABIC </w:instrText>
      </w:r>
      <w:r w:rsidR="006754D5">
        <w:rPr>
          <w:rFonts w:cs="Times New Roman"/>
        </w:rPr>
        <w:fldChar w:fldCharType="separate"/>
      </w:r>
      <w:r w:rsidR="00713222">
        <w:rPr>
          <w:rFonts w:cs="Times New Roman"/>
          <w:noProof/>
        </w:rPr>
        <w:t>17</w:t>
      </w:r>
      <w:r w:rsidR="006754D5">
        <w:rPr>
          <w:rFonts w:cs="Times New Roman"/>
        </w:rPr>
        <w:fldChar w:fldCharType="end"/>
      </w:r>
      <w:r w:rsidRPr="00F57CC0">
        <w:rPr>
          <w:rFonts w:cs="Times New Roman"/>
        </w:rPr>
        <w:t>: Actions et coût du plan de suivi environnemental</w:t>
      </w:r>
      <w:bookmarkEnd w:id="570"/>
    </w:p>
    <w:tbl>
      <w:tblPr>
        <w:tblW w:w="5459" w:type="pct"/>
        <w:jc w:val="center"/>
        <w:tblBorders>
          <w:top w:val="single" w:sz="4" w:space="0" w:color="000000"/>
          <w:left w:val="single" w:sz="4" w:space="0" w:color="auto"/>
          <w:bottom w:val="single" w:sz="4" w:space="0" w:color="000000"/>
          <w:right w:val="single" w:sz="4" w:space="0" w:color="auto"/>
          <w:insideH w:val="single" w:sz="4" w:space="0" w:color="000000"/>
          <w:insideV w:val="single" w:sz="4" w:space="0" w:color="000000"/>
        </w:tblBorders>
        <w:tblLook w:val="00A0" w:firstRow="1" w:lastRow="0" w:firstColumn="1" w:lastColumn="0" w:noHBand="0" w:noVBand="0"/>
      </w:tblPr>
      <w:tblGrid>
        <w:gridCol w:w="2163"/>
        <w:gridCol w:w="3127"/>
        <w:gridCol w:w="3024"/>
        <w:gridCol w:w="4529"/>
        <w:gridCol w:w="1909"/>
      </w:tblGrid>
      <w:tr w:rsidR="00E94AA5" w:rsidRPr="00F57CC0" w14:paraId="4F7A34D7" w14:textId="77777777" w:rsidTr="00E94AA5">
        <w:trPr>
          <w:trHeight w:val="567"/>
          <w:tblHeader/>
          <w:jc w:val="center"/>
        </w:trPr>
        <w:tc>
          <w:tcPr>
            <w:tcW w:w="733" w:type="pct"/>
            <w:tcBorders>
              <w:top w:val="single" w:sz="4" w:space="0" w:color="000000"/>
              <w:left w:val="single" w:sz="4" w:space="0" w:color="auto"/>
              <w:bottom w:val="single" w:sz="4" w:space="0" w:color="000000"/>
              <w:right w:val="single" w:sz="4" w:space="0" w:color="000000"/>
            </w:tcBorders>
            <w:shd w:val="clear" w:color="auto" w:fill="E7E6E6"/>
            <w:vAlign w:val="center"/>
          </w:tcPr>
          <w:p w14:paraId="113D1910" w14:textId="77777777" w:rsidR="00E94AA5" w:rsidRPr="00F57CC0" w:rsidRDefault="00E94AA5" w:rsidP="00E94AA5">
            <w:pPr>
              <w:keepLines/>
              <w:jc w:val="center"/>
              <w:rPr>
                <w:rFonts w:eastAsia="Times"/>
                <w:b/>
              </w:rPr>
            </w:pPr>
            <w:r w:rsidRPr="00F57CC0">
              <w:rPr>
                <w:rFonts w:eastAsia="Times"/>
                <w:b/>
              </w:rPr>
              <w:t xml:space="preserve">Composante du milieu </w:t>
            </w:r>
          </w:p>
        </w:tc>
        <w:tc>
          <w:tcPr>
            <w:tcW w:w="1060" w:type="pct"/>
            <w:tcBorders>
              <w:top w:val="single" w:sz="4" w:space="0" w:color="000000"/>
              <w:left w:val="single" w:sz="4" w:space="0" w:color="000000"/>
              <w:bottom w:val="single" w:sz="4" w:space="0" w:color="000000"/>
              <w:right w:val="single" w:sz="4" w:space="0" w:color="000000"/>
            </w:tcBorders>
            <w:shd w:val="clear" w:color="auto" w:fill="E7E6E6"/>
            <w:vAlign w:val="center"/>
          </w:tcPr>
          <w:p w14:paraId="6FF72A04" w14:textId="77777777" w:rsidR="00E94AA5" w:rsidRPr="00F57CC0" w:rsidRDefault="00E94AA5" w:rsidP="00E94AA5">
            <w:pPr>
              <w:keepLines/>
              <w:jc w:val="center"/>
              <w:rPr>
                <w:rFonts w:eastAsia="Times"/>
                <w:b/>
              </w:rPr>
            </w:pPr>
            <w:r w:rsidRPr="00F57CC0">
              <w:rPr>
                <w:rFonts w:eastAsia="Times"/>
                <w:b/>
              </w:rPr>
              <w:t>Indicateur pertinent</w:t>
            </w:r>
          </w:p>
        </w:tc>
        <w:tc>
          <w:tcPr>
            <w:tcW w:w="1025" w:type="pct"/>
            <w:tcBorders>
              <w:top w:val="single" w:sz="4" w:space="0" w:color="000000"/>
              <w:left w:val="single" w:sz="4" w:space="0" w:color="000000"/>
              <w:bottom w:val="single" w:sz="4" w:space="0" w:color="000000"/>
              <w:right w:val="single" w:sz="4" w:space="0" w:color="000000"/>
            </w:tcBorders>
            <w:shd w:val="clear" w:color="auto" w:fill="E7E6E6"/>
            <w:vAlign w:val="center"/>
          </w:tcPr>
          <w:p w14:paraId="7813C5EC" w14:textId="77777777" w:rsidR="00E94AA5" w:rsidRPr="00F57CC0" w:rsidRDefault="00E94AA5" w:rsidP="00E94AA5">
            <w:pPr>
              <w:keepLines/>
              <w:jc w:val="center"/>
              <w:rPr>
                <w:rFonts w:eastAsia="Times"/>
                <w:b/>
              </w:rPr>
            </w:pPr>
            <w:r w:rsidRPr="00F57CC0">
              <w:rPr>
                <w:rFonts w:eastAsia="Times"/>
                <w:b/>
              </w:rPr>
              <w:t xml:space="preserve">Responsable du suivi </w:t>
            </w:r>
          </w:p>
        </w:tc>
        <w:tc>
          <w:tcPr>
            <w:tcW w:w="1535" w:type="pct"/>
            <w:tcBorders>
              <w:top w:val="single" w:sz="4" w:space="0" w:color="000000"/>
              <w:left w:val="single" w:sz="4" w:space="0" w:color="000000"/>
              <w:bottom w:val="single" w:sz="4" w:space="0" w:color="000000"/>
              <w:right w:val="single" w:sz="4" w:space="0" w:color="000000"/>
            </w:tcBorders>
            <w:shd w:val="clear" w:color="auto" w:fill="E7E6E6"/>
            <w:vAlign w:val="center"/>
          </w:tcPr>
          <w:p w14:paraId="299CF349" w14:textId="77777777" w:rsidR="00E94AA5" w:rsidRPr="00F57CC0" w:rsidRDefault="00E94AA5" w:rsidP="00E94AA5">
            <w:pPr>
              <w:keepLines/>
              <w:jc w:val="center"/>
              <w:rPr>
                <w:rFonts w:eastAsia="Times"/>
                <w:b/>
              </w:rPr>
            </w:pPr>
            <w:r w:rsidRPr="00F57CC0">
              <w:rPr>
                <w:rFonts w:eastAsia="Times"/>
                <w:b/>
              </w:rPr>
              <w:t xml:space="preserve">Périodicité des actions de suivi </w:t>
            </w:r>
          </w:p>
        </w:tc>
        <w:tc>
          <w:tcPr>
            <w:tcW w:w="647" w:type="pct"/>
            <w:tcBorders>
              <w:top w:val="single" w:sz="4" w:space="0" w:color="000000"/>
              <w:left w:val="single" w:sz="4" w:space="0" w:color="000000"/>
              <w:bottom w:val="single" w:sz="4" w:space="0" w:color="000000"/>
              <w:right w:val="single" w:sz="4" w:space="0" w:color="000000"/>
            </w:tcBorders>
            <w:shd w:val="clear" w:color="auto" w:fill="E7E6E6"/>
            <w:vAlign w:val="center"/>
          </w:tcPr>
          <w:p w14:paraId="052DF770" w14:textId="77777777" w:rsidR="00E94AA5" w:rsidRPr="00F57CC0" w:rsidRDefault="00E94AA5" w:rsidP="00E94AA5">
            <w:pPr>
              <w:keepLines/>
              <w:jc w:val="center"/>
              <w:rPr>
                <w:rFonts w:eastAsia="Times"/>
                <w:b/>
              </w:rPr>
            </w:pPr>
            <w:r w:rsidRPr="00F57CC0">
              <w:rPr>
                <w:rFonts w:eastAsia="Times"/>
                <w:b/>
              </w:rPr>
              <w:t>Coût</w:t>
            </w:r>
          </w:p>
        </w:tc>
      </w:tr>
      <w:tr w:rsidR="00E94AA5" w:rsidRPr="00F57CC0" w14:paraId="17530C3E" w14:textId="77777777" w:rsidTr="00E94AA5">
        <w:trPr>
          <w:trHeight w:val="567"/>
          <w:tblHeader/>
          <w:jc w:val="center"/>
        </w:trPr>
        <w:tc>
          <w:tcPr>
            <w:tcW w:w="5000" w:type="pct"/>
            <w:gridSpan w:val="5"/>
            <w:tcBorders>
              <w:top w:val="single" w:sz="4" w:space="0" w:color="000000"/>
              <w:left w:val="single" w:sz="4" w:space="0" w:color="auto"/>
              <w:bottom w:val="single" w:sz="4" w:space="0" w:color="000000"/>
              <w:right w:val="single" w:sz="4" w:space="0" w:color="000000"/>
            </w:tcBorders>
            <w:vAlign w:val="center"/>
          </w:tcPr>
          <w:p w14:paraId="1E49FBF1" w14:textId="77777777" w:rsidR="00E94AA5" w:rsidRPr="00F57CC0" w:rsidRDefault="00E94AA5" w:rsidP="00E94AA5">
            <w:pPr>
              <w:keepLines/>
              <w:rPr>
                <w:rFonts w:eastAsia="Times"/>
                <w:b/>
              </w:rPr>
            </w:pPr>
            <w:r w:rsidRPr="00F57CC0">
              <w:rPr>
                <w:rFonts w:eastAsia="Times"/>
                <w:b/>
              </w:rPr>
              <w:t>Suivi interne</w:t>
            </w:r>
          </w:p>
        </w:tc>
      </w:tr>
      <w:tr w:rsidR="00E94AA5" w:rsidRPr="00F57CC0" w14:paraId="4E3F5151" w14:textId="77777777" w:rsidTr="00E94AA5">
        <w:trPr>
          <w:jc w:val="center"/>
        </w:trPr>
        <w:tc>
          <w:tcPr>
            <w:tcW w:w="733" w:type="pct"/>
            <w:tcBorders>
              <w:top w:val="single" w:sz="4" w:space="0" w:color="000000"/>
              <w:left w:val="single" w:sz="4" w:space="0" w:color="auto"/>
              <w:right w:val="single" w:sz="4" w:space="0" w:color="000000"/>
            </w:tcBorders>
          </w:tcPr>
          <w:p w14:paraId="68096922" w14:textId="77777777" w:rsidR="00E94AA5" w:rsidRPr="00F57CC0" w:rsidRDefault="00E94AA5" w:rsidP="00E94AA5">
            <w:pPr>
              <w:rPr>
                <w:lang w:eastAsia="en-US"/>
              </w:rPr>
            </w:pPr>
            <w:r w:rsidRPr="00F57CC0">
              <w:rPr>
                <w:lang w:eastAsia="en-US"/>
              </w:rPr>
              <w:t>Eaux de surface</w:t>
            </w:r>
          </w:p>
        </w:tc>
        <w:tc>
          <w:tcPr>
            <w:tcW w:w="1060" w:type="pct"/>
            <w:tcBorders>
              <w:top w:val="single" w:sz="4" w:space="0" w:color="000000"/>
              <w:left w:val="single" w:sz="4" w:space="0" w:color="000000"/>
              <w:bottom w:val="single" w:sz="4" w:space="0" w:color="000000"/>
              <w:right w:val="single" w:sz="4" w:space="0" w:color="000000"/>
            </w:tcBorders>
          </w:tcPr>
          <w:p w14:paraId="4C13298C" w14:textId="77777777" w:rsidR="00E94AA5" w:rsidRPr="00F57CC0" w:rsidRDefault="00E94AA5" w:rsidP="00E94AA5">
            <w:pPr>
              <w:keepLines/>
              <w:rPr>
                <w:lang w:eastAsia="en-US"/>
              </w:rPr>
            </w:pPr>
            <w:r w:rsidRPr="00F57CC0">
              <w:rPr>
                <w:lang w:eastAsia="en-US"/>
              </w:rPr>
              <w:t>Suivi de la qualité physicochimique et bactériologique de l’eau</w:t>
            </w:r>
          </w:p>
        </w:tc>
        <w:tc>
          <w:tcPr>
            <w:tcW w:w="1025" w:type="pct"/>
            <w:tcBorders>
              <w:top w:val="single" w:sz="4" w:space="0" w:color="000000"/>
              <w:left w:val="single" w:sz="4" w:space="0" w:color="000000"/>
              <w:bottom w:val="single" w:sz="4" w:space="0" w:color="000000"/>
              <w:right w:val="single" w:sz="4" w:space="0" w:color="000000"/>
            </w:tcBorders>
          </w:tcPr>
          <w:p w14:paraId="162DC4CA" w14:textId="77777777" w:rsidR="00E94AA5" w:rsidRPr="00F57CC0" w:rsidRDefault="002D45FA" w:rsidP="00E94AA5">
            <w:pPr>
              <w:keepLines/>
              <w:rPr>
                <w:lang w:eastAsia="en-US"/>
              </w:rPr>
            </w:pPr>
            <w:r w:rsidRPr="00F57CC0">
              <w:rPr>
                <w:lang w:eastAsia="en-US"/>
              </w:rPr>
              <w:t>ENABEL</w:t>
            </w:r>
          </w:p>
          <w:p w14:paraId="74E3468E" w14:textId="77777777" w:rsidR="008573CA" w:rsidRPr="00F57CC0" w:rsidRDefault="008573CA" w:rsidP="00E94AA5">
            <w:pPr>
              <w:keepLines/>
              <w:rPr>
                <w:lang w:eastAsia="en-US"/>
              </w:rPr>
            </w:pPr>
            <w:r w:rsidRPr="00F57CC0">
              <w:rPr>
                <w:lang w:eastAsia="en-US"/>
              </w:rPr>
              <w:t>ONEA</w:t>
            </w:r>
          </w:p>
        </w:tc>
        <w:tc>
          <w:tcPr>
            <w:tcW w:w="1535" w:type="pct"/>
            <w:tcBorders>
              <w:top w:val="single" w:sz="4" w:space="0" w:color="000000"/>
              <w:left w:val="single" w:sz="4" w:space="0" w:color="000000"/>
              <w:bottom w:val="single" w:sz="4" w:space="0" w:color="000000"/>
              <w:right w:val="single" w:sz="4" w:space="0" w:color="000000"/>
            </w:tcBorders>
          </w:tcPr>
          <w:p w14:paraId="4E16B93C" w14:textId="77777777" w:rsidR="00E94AA5" w:rsidRPr="00F57CC0" w:rsidRDefault="00E94AA5" w:rsidP="00E94AA5">
            <w:pPr>
              <w:keepLines/>
              <w:rPr>
                <w:lang w:eastAsia="en-US"/>
              </w:rPr>
            </w:pPr>
            <w:r w:rsidRPr="00F57CC0">
              <w:rPr>
                <w:lang w:eastAsia="en-US"/>
              </w:rPr>
              <w:t xml:space="preserve">Suivi annuel des eaux </w:t>
            </w:r>
          </w:p>
        </w:tc>
        <w:tc>
          <w:tcPr>
            <w:tcW w:w="647" w:type="pct"/>
            <w:tcBorders>
              <w:top w:val="single" w:sz="4" w:space="0" w:color="000000"/>
              <w:left w:val="single" w:sz="4" w:space="0" w:color="000000"/>
              <w:bottom w:val="single" w:sz="4" w:space="0" w:color="000000"/>
              <w:right w:val="single" w:sz="4" w:space="0" w:color="000000"/>
            </w:tcBorders>
          </w:tcPr>
          <w:p w14:paraId="58CD122E" w14:textId="77777777" w:rsidR="00E94AA5" w:rsidRPr="00F57CC0" w:rsidRDefault="00E94AA5" w:rsidP="00E94AA5">
            <w:pPr>
              <w:keepLines/>
              <w:rPr>
                <w:lang w:eastAsia="en-US"/>
              </w:rPr>
            </w:pPr>
            <w:r w:rsidRPr="00F57CC0">
              <w:t xml:space="preserve">500 000 </w:t>
            </w:r>
          </w:p>
        </w:tc>
      </w:tr>
      <w:tr w:rsidR="00E94AA5" w:rsidRPr="00F57CC0" w14:paraId="3BD388BA" w14:textId="77777777" w:rsidTr="00E94AA5">
        <w:trPr>
          <w:jc w:val="center"/>
        </w:trPr>
        <w:tc>
          <w:tcPr>
            <w:tcW w:w="733" w:type="pct"/>
            <w:tcBorders>
              <w:top w:val="single" w:sz="4" w:space="0" w:color="000000"/>
              <w:left w:val="single" w:sz="4" w:space="0" w:color="auto"/>
              <w:right w:val="single" w:sz="4" w:space="0" w:color="000000"/>
            </w:tcBorders>
          </w:tcPr>
          <w:p w14:paraId="6E1F6BC3" w14:textId="77777777" w:rsidR="00E94AA5" w:rsidRPr="00F57CC0" w:rsidRDefault="00E94AA5" w:rsidP="00E94AA5">
            <w:pPr>
              <w:rPr>
                <w:lang w:eastAsia="en-US"/>
              </w:rPr>
            </w:pPr>
            <w:r w:rsidRPr="00F57CC0">
              <w:rPr>
                <w:lang w:eastAsia="en-US"/>
              </w:rPr>
              <w:t>Végétation</w:t>
            </w:r>
          </w:p>
        </w:tc>
        <w:tc>
          <w:tcPr>
            <w:tcW w:w="1060" w:type="pct"/>
            <w:tcBorders>
              <w:top w:val="single" w:sz="4" w:space="0" w:color="000000"/>
              <w:left w:val="single" w:sz="4" w:space="0" w:color="000000"/>
              <w:bottom w:val="single" w:sz="4" w:space="0" w:color="000000"/>
              <w:right w:val="single" w:sz="4" w:space="0" w:color="000000"/>
            </w:tcBorders>
          </w:tcPr>
          <w:p w14:paraId="467601CA" w14:textId="77777777" w:rsidR="00E94AA5" w:rsidRPr="00F57CC0" w:rsidRDefault="00E94AA5" w:rsidP="00E94AA5">
            <w:pPr>
              <w:keepLines/>
              <w:rPr>
                <w:lang w:eastAsia="en-US"/>
              </w:rPr>
            </w:pPr>
            <w:r w:rsidRPr="00F57CC0">
              <w:rPr>
                <w:lang w:eastAsia="en-US"/>
              </w:rPr>
              <w:t>Taux de réussite</w:t>
            </w:r>
          </w:p>
          <w:p w14:paraId="382F763A" w14:textId="77777777" w:rsidR="00E94AA5" w:rsidRPr="00F57CC0" w:rsidRDefault="00E94AA5" w:rsidP="00E94AA5">
            <w:pPr>
              <w:keepLines/>
              <w:rPr>
                <w:lang w:eastAsia="en-US"/>
              </w:rPr>
            </w:pPr>
            <w:r w:rsidRPr="00F57CC0">
              <w:rPr>
                <w:lang w:eastAsia="en-US"/>
              </w:rPr>
              <w:t>des espèces</w:t>
            </w:r>
          </w:p>
          <w:p w14:paraId="0FD772BA" w14:textId="77777777" w:rsidR="00E94AA5" w:rsidRPr="00F57CC0" w:rsidRDefault="00E94AA5" w:rsidP="00E94AA5">
            <w:pPr>
              <w:keepLines/>
              <w:rPr>
                <w:lang w:eastAsia="en-US"/>
              </w:rPr>
            </w:pPr>
            <w:r w:rsidRPr="00F57CC0">
              <w:rPr>
                <w:lang w:eastAsia="en-US"/>
              </w:rPr>
              <w:t>reboisés</w:t>
            </w:r>
          </w:p>
        </w:tc>
        <w:tc>
          <w:tcPr>
            <w:tcW w:w="1025" w:type="pct"/>
            <w:tcBorders>
              <w:top w:val="single" w:sz="4" w:space="0" w:color="000000"/>
              <w:left w:val="single" w:sz="4" w:space="0" w:color="000000"/>
              <w:bottom w:val="single" w:sz="4" w:space="0" w:color="000000"/>
              <w:right w:val="single" w:sz="4" w:space="0" w:color="000000"/>
            </w:tcBorders>
          </w:tcPr>
          <w:p w14:paraId="57591360" w14:textId="77777777" w:rsidR="00E94AA5" w:rsidRPr="00F57CC0" w:rsidRDefault="002D45FA" w:rsidP="00E94AA5">
            <w:pPr>
              <w:keepLines/>
              <w:rPr>
                <w:lang w:eastAsia="en-US"/>
              </w:rPr>
            </w:pPr>
            <w:r w:rsidRPr="00F57CC0">
              <w:rPr>
                <w:lang w:eastAsia="en-US"/>
              </w:rPr>
              <w:t>ENABEL</w:t>
            </w:r>
          </w:p>
        </w:tc>
        <w:tc>
          <w:tcPr>
            <w:tcW w:w="1535" w:type="pct"/>
            <w:tcBorders>
              <w:top w:val="single" w:sz="4" w:space="0" w:color="000000"/>
              <w:left w:val="single" w:sz="4" w:space="0" w:color="000000"/>
              <w:bottom w:val="single" w:sz="4" w:space="0" w:color="000000"/>
              <w:right w:val="single" w:sz="4" w:space="0" w:color="000000"/>
            </w:tcBorders>
          </w:tcPr>
          <w:p w14:paraId="0F49207F" w14:textId="77777777" w:rsidR="00E94AA5" w:rsidRPr="00F57CC0" w:rsidRDefault="00E94AA5" w:rsidP="00E94AA5">
            <w:pPr>
              <w:keepLines/>
              <w:rPr>
                <w:lang w:eastAsia="en-US"/>
              </w:rPr>
            </w:pPr>
            <w:r w:rsidRPr="00F57CC0">
              <w:rPr>
                <w:lang w:eastAsia="en-US"/>
              </w:rPr>
              <w:t>Une (01)</w:t>
            </w:r>
          </w:p>
          <w:p w14:paraId="03705AB8" w14:textId="77777777" w:rsidR="00E94AA5" w:rsidRPr="00F57CC0" w:rsidRDefault="00E94AA5" w:rsidP="00E94AA5">
            <w:pPr>
              <w:keepLines/>
              <w:rPr>
                <w:lang w:eastAsia="en-US"/>
              </w:rPr>
            </w:pPr>
            <w:r w:rsidRPr="00F57CC0">
              <w:rPr>
                <w:lang w:eastAsia="en-US"/>
              </w:rPr>
              <w:t>fois/semestre</w:t>
            </w:r>
          </w:p>
          <w:p w14:paraId="0854E943" w14:textId="77777777" w:rsidR="00E94AA5" w:rsidRPr="00F57CC0" w:rsidRDefault="00E94AA5" w:rsidP="00E94AA5">
            <w:pPr>
              <w:keepLines/>
              <w:rPr>
                <w:lang w:eastAsia="en-US"/>
              </w:rPr>
            </w:pPr>
            <w:r w:rsidRPr="00F57CC0">
              <w:rPr>
                <w:lang w:eastAsia="en-US"/>
              </w:rPr>
              <w:t>pendant</w:t>
            </w:r>
          </w:p>
          <w:p w14:paraId="3C856D75" w14:textId="77777777" w:rsidR="00E94AA5" w:rsidRPr="00F57CC0" w:rsidRDefault="00E94AA5" w:rsidP="00E94AA5">
            <w:pPr>
              <w:keepLines/>
              <w:rPr>
                <w:lang w:eastAsia="en-US"/>
              </w:rPr>
            </w:pPr>
            <w:r w:rsidRPr="00F57CC0">
              <w:rPr>
                <w:lang w:eastAsia="en-US"/>
              </w:rPr>
              <w:t>l’exploitation sur</w:t>
            </w:r>
          </w:p>
          <w:p w14:paraId="65C4EB3B" w14:textId="77777777" w:rsidR="00E94AA5" w:rsidRPr="00F57CC0" w:rsidRDefault="00E94AA5" w:rsidP="00E94AA5">
            <w:pPr>
              <w:keepLines/>
              <w:rPr>
                <w:lang w:eastAsia="en-US"/>
              </w:rPr>
            </w:pPr>
            <w:r w:rsidRPr="00F57CC0">
              <w:rPr>
                <w:lang w:eastAsia="en-US"/>
              </w:rPr>
              <w:t>deux (02) années</w:t>
            </w:r>
          </w:p>
        </w:tc>
        <w:tc>
          <w:tcPr>
            <w:tcW w:w="647" w:type="pct"/>
            <w:tcBorders>
              <w:top w:val="single" w:sz="4" w:space="0" w:color="000000"/>
              <w:left w:val="single" w:sz="4" w:space="0" w:color="000000"/>
              <w:bottom w:val="single" w:sz="4" w:space="0" w:color="000000"/>
              <w:right w:val="single" w:sz="4" w:space="0" w:color="000000"/>
            </w:tcBorders>
          </w:tcPr>
          <w:p w14:paraId="4E812C72" w14:textId="77777777" w:rsidR="00E94AA5" w:rsidRPr="00F57CC0" w:rsidRDefault="002C4330" w:rsidP="00E94AA5">
            <w:pPr>
              <w:keepLines/>
              <w:rPr>
                <w:lang w:eastAsia="en-US"/>
              </w:rPr>
            </w:pPr>
            <w:r>
              <w:t xml:space="preserve">  </w:t>
            </w:r>
            <w:r w:rsidR="00E94AA5" w:rsidRPr="00F57CC0">
              <w:t xml:space="preserve">   600 000</w:t>
            </w:r>
          </w:p>
          <w:p w14:paraId="4C92EE79" w14:textId="77777777" w:rsidR="00E94AA5" w:rsidRPr="00F57CC0" w:rsidRDefault="00E94AA5" w:rsidP="00E94AA5">
            <w:pPr>
              <w:keepLines/>
            </w:pPr>
          </w:p>
        </w:tc>
      </w:tr>
      <w:tr w:rsidR="00E94AA5" w:rsidRPr="00F57CC0" w14:paraId="400EF87A" w14:textId="77777777" w:rsidTr="00E94AA5">
        <w:trPr>
          <w:jc w:val="center"/>
        </w:trPr>
        <w:tc>
          <w:tcPr>
            <w:tcW w:w="733" w:type="pct"/>
            <w:tcBorders>
              <w:top w:val="single" w:sz="4" w:space="0" w:color="000000"/>
              <w:left w:val="single" w:sz="4" w:space="0" w:color="auto"/>
              <w:bottom w:val="single" w:sz="4" w:space="0" w:color="000000"/>
              <w:right w:val="single" w:sz="4" w:space="0" w:color="000000"/>
            </w:tcBorders>
          </w:tcPr>
          <w:p w14:paraId="3D310935" w14:textId="77777777" w:rsidR="00E94AA5" w:rsidRPr="00F57CC0" w:rsidRDefault="00E94AA5" w:rsidP="00E94AA5">
            <w:pPr>
              <w:rPr>
                <w:lang w:eastAsia="en-US"/>
              </w:rPr>
            </w:pPr>
            <w:r w:rsidRPr="00F57CC0">
              <w:rPr>
                <w:lang w:eastAsia="en-US"/>
              </w:rPr>
              <w:t>Santé humaine</w:t>
            </w:r>
          </w:p>
        </w:tc>
        <w:tc>
          <w:tcPr>
            <w:tcW w:w="1060" w:type="pct"/>
            <w:tcBorders>
              <w:top w:val="single" w:sz="4" w:space="0" w:color="000000"/>
              <w:left w:val="single" w:sz="4" w:space="0" w:color="000000"/>
              <w:bottom w:val="single" w:sz="4" w:space="0" w:color="000000"/>
              <w:right w:val="single" w:sz="4" w:space="0" w:color="000000"/>
            </w:tcBorders>
          </w:tcPr>
          <w:p w14:paraId="1D3B1497" w14:textId="77777777" w:rsidR="00E94AA5" w:rsidRPr="00F57CC0" w:rsidRDefault="00E94AA5" w:rsidP="00E94AA5">
            <w:pPr>
              <w:keepLines/>
              <w:rPr>
                <w:lang w:eastAsia="en-US"/>
              </w:rPr>
            </w:pPr>
            <w:r w:rsidRPr="00F57CC0">
              <w:rPr>
                <w:lang w:eastAsia="en-US"/>
              </w:rPr>
              <w:t>Suivi de la prévalence des maladies (VIH/SIDA, maladies hydriques)</w:t>
            </w:r>
          </w:p>
        </w:tc>
        <w:tc>
          <w:tcPr>
            <w:tcW w:w="1025" w:type="pct"/>
            <w:tcBorders>
              <w:top w:val="single" w:sz="4" w:space="0" w:color="000000"/>
              <w:left w:val="single" w:sz="4" w:space="0" w:color="000000"/>
              <w:bottom w:val="single" w:sz="4" w:space="0" w:color="000000"/>
              <w:right w:val="single" w:sz="4" w:space="0" w:color="000000"/>
            </w:tcBorders>
          </w:tcPr>
          <w:p w14:paraId="7E91B2A1" w14:textId="77777777" w:rsidR="00E94AA5" w:rsidRPr="00F57CC0" w:rsidRDefault="00E94AA5" w:rsidP="00E94AA5">
            <w:pPr>
              <w:keepLines/>
              <w:rPr>
                <w:lang w:eastAsia="en-US"/>
              </w:rPr>
            </w:pPr>
            <w:r w:rsidRPr="00F57CC0">
              <w:rPr>
                <w:lang w:eastAsia="en-US"/>
              </w:rPr>
              <w:t>Entreprise</w:t>
            </w:r>
          </w:p>
          <w:p w14:paraId="367EB929" w14:textId="77777777" w:rsidR="00E94AA5" w:rsidRPr="00F57CC0" w:rsidRDefault="00E94AA5" w:rsidP="00E94AA5">
            <w:pPr>
              <w:keepLines/>
              <w:rPr>
                <w:lang w:eastAsia="en-US"/>
              </w:rPr>
            </w:pPr>
          </w:p>
          <w:p w14:paraId="36921850" w14:textId="77777777" w:rsidR="00E94AA5" w:rsidRPr="00F57CC0" w:rsidRDefault="00E94AA5" w:rsidP="00E94AA5">
            <w:pPr>
              <w:keepLines/>
              <w:rPr>
                <w:lang w:eastAsia="en-US"/>
              </w:rPr>
            </w:pPr>
          </w:p>
          <w:p w14:paraId="1DBB744E" w14:textId="77777777" w:rsidR="00E94AA5" w:rsidRPr="00F57CC0" w:rsidRDefault="00E94AA5" w:rsidP="00E94AA5">
            <w:pPr>
              <w:keepLines/>
              <w:rPr>
                <w:lang w:eastAsia="en-US"/>
              </w:rPr>
            </w:pPr>
            <w:r w:rsidRPr="00F57CC0">
              <w:rPr>
                <w:lang w:eastAsia="en-US"/>
              </w:rPr>
              <w:t xml:space="preserve">District sanitaire </w:t>
            </w:r>
          </w:p>
        </w:tc>
        <w:tc>
          <w:tcPr>
            <w:tcW w:w="1535" w:type="pct"/>
            <w:tcBorders>
              <w:top w:val="single" w:sz="4" w:space="0" w:color="000000"/>
              <w:left w:val="single" w:sz="4" w:space="0" w:color="000000"/>
              <w:bottom w:val="single" w:sz="4" w:space="0" w:color="000000"/>
              <w:right w:val="single" w:sz="4" w:space="0" w:color="000000"/>
            </w:tcBorders>
          </w:tcPr>
          <w:p w14:paraId="3B699380" w14:textId="77777777" w:rsidR="00E94AA5" w:rsidRPr="00F57CC0" w:rsidRDefault="00E94AA5" w:rsidP="00E94AA5">
            <w:pPr>
              <w:keepLines/>
              <w:rPr>
                <w:lang w:eastAsia="en-US"/>
              </w:rPr>
            </w:pPr>
            <w:r w:rsidRPr="00F57CC0">
              <w:rPr>
                <w:lang w:eastAsia="en-US"/>
              </w:rPr>
              <w:t xml:space="preserve">Pendant la durée du chantier et </w:t>
            </w:r>
          </w:p>
          <w:p w14:paraId="5C4C740F" w14:textId="77777777" w:rsidR="00E94AA5" w:rsidRPr="00F57CC0" w:rsidRDefault="00E94AA5" w:rsidP="00E94AA5">
            <w:pPr>
              <w:keepLines/>
              <w:rPr>
                <w:lang w:eastAsia="en-US"/>
              </w:rPr>
            </w:pPr>
          </w:p>
          <w:p w14:paraId="7C0D4620" w14:textId="77777777" w:rsidR="00E94AA5" w:rsidRPr="00F57CC0" w:rsidRDefault="00E94AA5" w:rsidP="00E94AA5">
            <w:pPr>
              <w:keepLines/>
              <w:rPr>
                <w:lang w:eastAsia="en-US"/>
              </w:rPr>
            </w:pPr>
            <w:r w:rsidRPr="00F57CC0">
              <w:rPr>
                <w:lang w:eastAsia="en-US"/>
              </w:rPr>
              <w:t>2 fois/ans pendant 1an</w:t>
            </w:r>
          </w:p>
        </w:tc>
        <w:tc>
          <w:tcPr>
            <w:tcW w:w="647" w:type="pct"/>
            <w:tcBorders>
              <w:top w:val="single" w:sz="4" w:space="0" w:color="000000"/>
              <w:left w:val="single" w:sz="4" w:space="0" w:color="000000"/>
              <w:bottom w:val="single" w:sz="4" w:space="0" w:color="000000"/>
              <w:right w:val="single" w:sz="4" w:space="0" w:color="000000"/>
            </w:tcBorders>
          </w:tcPr>
          <w:p w14:paraId="2448424C" w14:textId="77777777" w:rsidR="00E94AA5" w:rsidRPr="00F57CC0" w:rsidRDefault="00E94AA5" w:rsidP="00E94AA5">
            <w:pPr>
              <w:keepLines/>
            </w:pPr>
            <w:r w:rsidRPr="00F57CC0">
              <w:t>Inclus dans le marché</w:t>
            </w:r>
          </w:p>
          <w:p w14:paraId="03241D14" w14:textId="77777777" w:rsidR="00E94AA5" w:rsidRPr="00F57CC0" w:rsidRDefault="00E94AA5" w:rsidP="00E94AA5">
            <w:pPr>
              <w:keepLines/>
            </w:pPr>
          </w:p>
          <w:p w14:paraId="1B7C35F9" w14:textId="77777777" w:rsidR="00E94AA5" w:rsidRPr="00F57CC0" w:rsidRDefault="00E94AA5" w:rsidP="00E94AA5">
            <w:pPr>
              <w:keepLines/>
            </w:pPr>
          </w:p>
          <w:p w14:paraId="072F63A9" w14:textId="77777777" w:rsidR="00E94AA5" w:rsidRPr="00F57CC0" w:rsidRDefault="00E94AA5" w:rsidP="00E94AA5">
            <w:pPr>
              <w:keepLines/>
            </w:pPr>
            <w:r w:rsidRPr="00F57CC0">
              <w:t>300 000</w:t>
            </w:r>
          </w:p>
        </w:tc>
      </w:tr>
      <w:tr w:rsidR="00E94AA5" w:rsidRPr="00F57CC0" w14:paraId="1693F7E8" w14:textId="77777777" w:rsidTr="00E94AA5">
        <w:trPr>
          <w:jc w:val="center"/>
        </w:trPr>
        <w:tc>
          <w:tcPr>
            <w:tcW w:w="733" w:type="pct"/>
            <w:tcBorders>
              <w:top w:val="single" w:sz="4" w:space="0" w:color="000000"/>
              <w:left w:val="single" w:sz="4" w:space="0" w:color="auto"/>
              <w:bottom w:val="single" w:sz="4" w:space="0" w:color="000000"/>
              <w:right w:val="single" w:sz="4" w:space="0" w:color="000000"/>
            </w:tcBorders>
          </w:tcPr>
          <w:p w14:paraId="195F2EFF" w14:textId="77777777" w:rsidR="00E94AA5" w:rsidRPr="00F57CC0" w:rsidRDefault="00E94AA5" w:rsidP="00E94AA5">
            <w:pPr>
              <w:rPr>
                <w:lang w:eastAsia="en-US"/>
              </w:rPr>
            </w:pPr>
            <w:r w:rsidRPr="00F57CC0">
              <w:rPr>
                <w:lang w:eastAsia="en-US"/>
              </w:rPr>
              <w:t>Sécurité humaine</w:t>
            </w:r>
          </w:p>
        </w:tc>
        <w:tc>
          <w:tcPr>
            <w:tcW w:w="1060" w:type="pct"/>
            <w:tcBorders>
              <w:top w:val="single" w:sz="4" w:space="0" w:color="000000"/>
              <w:left w:val="single" w:sz="4" w:space="0" w:color="000000"/>
              <w:bottom w:val="single" w:sz="4" w:space="0" w:color="000000"/>
              <w:right w:val="single" w:sz="4" w:space="0" w:color="000000"/>
            </w:tcBorders>
            <w:vAlign w:val="center"/>
          </w:tcPr>
          <w:p w14:paraId="739ABBD5" w14:textId="77777777" w:rsidR="00E94AA5" w:rsidRPr="00F57CC0" w:rsidRDefault="00E94AA5" w:rsidP="00E94AA5">
            <w:pPr>
              <w:keepLines/>
              <w:rPr>
                <w:lang w:eastAsia="en-US"/>
              </w:rPr>
            </w:pPr>
            <w:r w:rsidRPr="00F57CC0">
              <w:rPr>
                <w:lang w:eastAsia="en-US"/>
              </w:rPr>
              <w:t>Suivi de la fréquence des accidents</w:t>
            </w:r>
          </w:p>
        </w:tc>
        <w:tc>
          <w:tcPr>
            <w:tcW w:w="1025" w:type="pct"/>
            <w:tcBorders>
              <w:top w:val="single" w:sz="4" w:space="0" w:color="000000"/>
              <w:left w:val="single" w:sz="4" w:space="0" w:color="000000"/>
              <w:bottom w:val="single" w:sz="4" w:space="0" w:color="000000"/>
              <w:right w:val="single" w:sz="4" w:space="0" w:color="000000"/>
            </w:tcBorders>
            <w:vAlign w:val="center"/>
          </w:tcPr>
          <w:p w14:paraId="1224DA5C" w14:textId="77777777" w:rsidR="00E94AA5" w:rsidRPr="00F57CC0" w:rsidRDefault="00E94AA5" w:rsidP="00E94AA5">
            <w:pPr>
              <w:keepLines/>
              <w:rPr>
                <w:lang w:eastAsia="en-US"/>
              </w:rPr>
            </w:pPr>
            <w:r w:rsidRPr="00F57CC0">
              <w:rPr>
                <w:lang w:eastAsia="en-US"/>
              </w:rPr>
              <w:t>Entreprise</w:t>
            </w:r>
          </w:p>
        </w:tc>
        <w:tc>
          <w:tcPr>
            <w:tcW w:w="1535" w:type="pct"/>
            <w:tcBorders>
              <w:top w:val="single" w:sz="4" w:space="0" w:color="000000"/>
              <w:left w:val="single" w:sz="4" w:space="0" w:color="000000"/>
              <w:bottom w:val="single" w:sz="4" w:space="0" w:color="000000"/>
              <w:right w:val="single" w:sz="4" w:space="0" w:color="000000"/>
            </w:tcBorders>
            <w:vAlign w:val="center"/>
          </w:tcPr>
          <w:p w14:paraId="2AD9B831" w14:textId="77777777" w:rsidR="00E94AA5" w:rsidRPr="00F57CC0" w:rsidRDefault="00E94AA5" w:rsidP="00E94AA5">
            <w:pPr>
              <w:keepLines/>
              <w:rPr>
                <w:lang w:eastAsia="en-US"/>
              </w:rPr>
            </w:pPr>
            <w:r w:rsidRPr="00F57CC0">
              <w:rPr>
                <w:lang w:eastAsia="en-US"/>
              </w:rPr>
              <w:t>Pendant la durée du chantier</w:t>
            </w:r>
          </w:p>
        </w:tc>
        <w:tc>
          <w:tcPr>
            <w:tcW w:w="647" w:type="pct"/>
            <w:tcBorders>
              <w:top w:val="single" w:sz="4" w:space="0" w:color="000000"/>
              <w:left w:val="single" w:sz="4" w:space="0" w:color="000000"/>
              <w:bottom w:val="single" w:sz="4" w:space="0" w:color="000000"/>
              <w:right w:val="single" w:sz="4" w:space="0" w:color="000000"/>
            </w:tcBorders>
            <w:vAlign w:val="center"/>
          </w:tcPr>
          <w:p w14:paraId="7D7BEF30" w14:textId="77777777" w:rsidR="00E94AA5" w:rsidRPr="00F57CC0" w:rsidRDefault="00E94AA5" w:rsidP="00E94AA5">
            <w:pPr>
              <w:keepLines/>
            </w:pPr>
            <w:r w:rsidRPr="00F57CC0">
              <w:t>Inclus dans le coût du marché</w:t>
            </w:r>
          </w:p>
        </w:tc>
      </w:tr>
      <w:tr w:rsidR="00E94AA5" w:rsidRPr="00F57CC0" w14:paraId="49DF64E9" w14:textId="77777777" w:rsidTr="00E94AA5">
        <w:trPr>
          <w:jc w:val="center"/>
        </w:trPr>
        <w:tc>
          <w:tcPr>
            <w:tcW w:w="733" w:type="pct"/>
            <w:tcBorders>
              <w:top w:val="single" w:sz="4" w:space="0" w:color="000000"/>
              <w:left w:val="single" w:sz="4" w:space="0" w:color="auto"/>
              <w:bottom w:val="single" w:sz="4" w:space="0" w:color="000000"/>
              <w:right w:val="single" w:sz="4" w:space="0" w:color="000000"/>
            </w:tcBorders>
          </w:tcPr>
          <w:p w14:paraId="459A2F4F" w14:textId="77777777" w:rsidR="00E94AA5" w:rsidRPr="00F57CC0" w:rsidRDefault="00E94AA5" w:rsidP="00E94AA5">
            <w:pPr>
              <w:rPr>
                <w:lang w:eastAsia="en-US"/>
              </w:rPr>
            </w:pPr>
            <w:r w:rsidRPr="00F57CC0">
              <w:rPr>
                <w:lang w:eastAsia="en-US"/>
              </w:rPr>
              <w:t>Sécurité animale</w:t>
            </w:r>
          </w:p>
        </w:tc>
        <w:tc>
          <w:tcPr>
            <w:tcW w:w="1060" w:type="pct"/>
            <w:tcBorders>
              <w:top w:val="single" w:sz="4" w:space="0" w:color="000000"/>
              <w:left w:val="single" w:sz="4" w:space="0" w:color="000000"/>
              <w:bottom w:val="single" w:sz="4" w:space="0" w:color="000000"/>
              <w:right w:val="single" w:sz="4" w:space="0" w:color="000000"/>
            </w:tcBorders>
            <w:vAlign w:val="center"/>
          </w:tcPr>
          <w:p w14:paraId="4715D419" w14:textId="77777777" w:rsidR="00E94AA5" w:rsidRPr="00F57CC0" w:rsidRDefault="00E94AA5" w:rsidP="00E94AA5">
            <w:pPr>
              <w:keepLines/>
              <w:rPr>
                <w:lang w:eastAsia="en-US"/>
              </w:rPr>
            </w:pPr>
            <w:r w:rsidRPr="00F57CC0">
              <w:rPr>
                <w:lang w:eastAsia="en-US"/>
              </w:rPr>
              <w:t>Suivi de la fréquence des collisions avec les animaux</w:t>
            </w:r>
          </w:p>
        </w:tc>
        <w:tc>
          <w:tcPr>
            <w:tcW w:w="1025" w:type="pct"/>
            <w:tcBorders>
              <w:top w:val="single" w:sz="4" w:space="0" w:color="000000"/>
              <w:left w:val="single" w:sz="4" w:space="0" w:color="000000"/>
              <w:bottom w:val="single" w:sz="4" w:space="0" w:color="000000"/>
              <w:right w:val="single" w:sz="4" w:space="0" w:color="000000"/>
            </w:tcBorders>
            <w:vAlign w:val="center"/>
          </w:tcPr>
          <w:p w14:paraId="2B769A3A" w14:textId="77777777" w:rsidR="00E94AA5" w:rsidRPr="00F57CC0" w:rsidRDefault="00E94AA5" w:rsidP="00E94AA5">
            <w:pPr>
              <w:keepLines/>
              <w:rPr>
                <w:lang w:eastAsia="en-US"/>
              </w:rPr>
            </w:pPr>
            <w:r w:rsidRPr="00F57CC0">
              <w:rPr>
                <w:lang w:eastAsia="en-US"/>
              </w:rPr>
              <w:t>Entreprise</w:t>
            </w:r>
          </w:p>
        </w:tc>
        <w:tc>
          <w:tcPr>
            <w:tcW w:w="1535" w:type="pct"/>
            <w:tcBorders>
              <w:top w:val="single" w:sz="4" w:space="0" w:color="000000"/>
              <w:left w:val="single" w:sz="4" w:space="0" w:color="000000"/>
              <w:bottom w:val="single" w:sz="4" w:space="0" w:color="000000"/>
              <w:right w:val="single" w:sz="4" w:space="0" w:color="000000"/>
            </w:tcBorders>
            <w:vAlign w:val="center"/>
          </w:tcPr>
          <w:p w14:paraId="00076011" w14:textId="77777777" w:rsidR="00E94AA5" w:rsidRPr="00F57CC0" w:rsidRDefault="00E94AA5" w:rsidP="00E94AA5">
            <w:pPr>
              <w:keepLines/>
              <w:rPr>
                <w:lang w:eastAsia="en-US"/>
              </w:rPr>
            </w:pPr>
            <w:r w:rsidRPr="00F57CC0">
              <w:rPr>
                <w:lang w:eastAsia="en-US"/>
              </w:rPr>
              <w:t>Pendant la durée du chantier</w:t>
            </w:r>
          </w:p>
        </w:tc>
        <w:tc>
          <w:tcPr>
            <w:tcW w:w="647" w:type="pct"/>
            <w:tcBorders>
              <w:top w:val="single" w:sz="4" w:space="0" w:color="000000"/>
              <w:left w:val="single" w:sz="4" w:space="0" w:color="000000"/>
              <w:bottom w:val="single" w:sz="4" w:space="0" w:color="000000"/>
              <w:right w:val="single" w:sz="4" w:space="0" w:color="000000"/>
            </w:tcBorders>
            <w:vAlign w:val="center"/>
          </w:tcPr>
          <w:p w14:paraId="35FD1A1C" w14:textId="77777777" w:rsidR="00E94AA5" w:rsidRPr="00F57CC0" w:rsidRDefault="00E94AA5" w:rsidP="00E94AA5">
            <w:pPr>
              <w:keepLines/>
            </w:pPr>
            <w:r w:rsidRPr="00F57CC0">
              <w:t>Inclus dans le coût du marché</w:t>
            </w:r>
          </w:p>
        </w:tc>
      </w:tr>
      <w:tr w:rsidR="00E94AA5" w:rsidRPr="00F57CC0" w14:paraId="3D29A382" w14:textId="77777777" w:rsidTr="00E94AA5">
        <w:trPr>
          <w:jc w:val="center"/>
        </w:trPr>
        <w:tc>
          <w:tcPr>
            <w:tcW w:w="733" w:type="pct"/>
            <w:tcBorders>
              <w:top w:val="single" w:sz="4" w:space="0" w:color="000000"/>
              <w:left w:val="single" w:sz="4" w:space="0" w:color="auto"/>
              <w:bottom w:val="single" w:sz="4" w:space="0" w:color="000000"/>
              <w:right w:val="single" w:sz="4" w:space="0" w:color="000000"/>
            </w:tcBorders>
          </w:tcPr>
          <w:p w14:paraId="1A2F23BA" w14:textId="77777777" w:rsidR="00E94AA5" w:rsidRPr="00F57CC0" w:rsidRDefault="00E94AA5" w:rsidP="00E94AA5">
            <w:pPr>
              <w:rPr>
                <w:lang w:eastAsia="en-US"/>
              </w:rPr>
            </w:pPr>
            <w:r w:rsidRPr="00F57CC0">
              <w:rPr>
                <w:lang w:eastAsia="en-US"/>
              </w:rPr>
              <w:t>Vie en communauté</w:t>
            </w:r>
          </w:p>
        </w:tc>
        <w:tc>
          <w:tcPr>
            <w:tcW w:w="1060" w:type="pct"/>
            <w:tcBorders>
              <w:top w:val="single" w:sz="4" w:space="0" w:color="000000"/>
              <w:left w:val="single" w:sz="4" w:space="0" w:color="000000"/>
              <w:bottom w:val="single" w:sz="4" w:space="0" w:color="000000"/>
              <w:right w:val="single" w:sz="4" w:space="0" w:color="000000"/>
            </w:tcBorders>
          </w:tcPr>
          <w:p w14:paraId="1D7A4B53" w14:textId="77777777" w:rsidR="00E94AA5" w:rsidRPr="00F57CC0" w:rsidRDefault="00E94AA5" w:rsidP="00E94AA5">
            <w:pPr>
              <w:keepLines/>
              <w:rPr>
                <w:lang w:eastAsia="en-US"/>
              </w:rPr>
            </w:pPr>
            <w:r w:rsidRPr="00F57CC0">
              <w:rPr>
                <w:lang w:eastAsia="en-US"/>
              </w:rPr>
              <w:t>Suivi des plaintes</w:t>
            </w:r>
          </w:p>
        </w:tc>
        <w:tc>
          <w:tcPr>
            <w:tcW w:w="1025" w:type="pct"/>
            <w:tcBorders>
              <w:top w:val="single" w:sz="4" w:space="0" w:color="000000"/>
              <w:left w:val="single" w:sz="4" w:space="0" w:color="000000"/>
              <w:bottom w:val="single" w:sz="4" w:space="0" w:color="000000"/>
              <w:right w:val="single" w:sz="4" w:space="0" w:color="000000"/>
            </w:tcBorders>
          </w:tcPr>
          <w:p w14:paraId="77A85DD4" w14:textId="77777777" w:rsidR="00E94AA5" w:rsidRPr="00F57CC0" w:rsidRDefault="00E94AA5" w:rsidP="00E94AA5">
            <w:pPr>
              <w:keepLines/>
              <w:rPr>
                <w:lang w:eastAsia="en-US"/>
              </w:rPr>
            </w:pPr>
            <w:r w:rsidRPr="00F57CC0">
              <w:rPr>
                <w:lang w:eastAsia="en-US"/>
              </w:rPr>
              <w:t>Mairies</w:t>
            </w:r>
          </w:p>
        </w:tc>
        <w:tc>
          <w:tcPr>
            <w:tcW w:w="1535" w:type="pct"/>
            <w:tcBorders>
              <w:top w:val="single" w:sz="4" w:space="0" w:color="000000"/>
              <w:left w:val="single" w:sz="4" w:space="0" w:color="000000"/>
              <w:bottom w:val="single" w:sz="4" w:space="0" w:color="000000"/>
              <w:right w:val="single" w:sz="4" w:space="0" w:color="000000"/>
            </w:tcBorders>
          </w:tcPr>
          <w:p w14:paraId="11249471" w14:textId="77777777" w:rsidR="00E94AA5" w:rsidRPr="00F57CC0" w:rsidRDefault="00E94AA5" w:rsidP="00E94AA5">
            <w:pPr>
              <w:keepLines/>
              <w:rPr>
                <w:lang w:eastAsia="en-US"/>
              </w:rPr>
            </w:pPr>
            <w:r w:rsidRPr="00F57CC0">
              <w:rPr>
                <w:lang w:eastAsia="en-US"/>
              </w:rPr>
              <w:t>1 fois par an pendant 3 ans</w:t>
            </w:r>
          </w:p>
        </w:tc>
        <w:tc>
          <w:tcPr>
            <w:tcW w:w="647" w:type="pct"/>
            <w:tcBorders>
              <w:top w:val="single" w:sz="4" w:space="0" w:color="000000"/>
              <w:left w:val="single" w:sz="4" w:space="0" w:color="000000"/>
              <w:bottom w:val="single" w:sz="4" w:space="0" w:color="000000"/>
              <w:right w:val="single" w:sz="4" w:space="0" w:color="000000"/>
            </w:tcBorders>
          </w:tcPr>
          <w:p w14:paraId="435F616E" w14:textId="77777777" w:rsidR="00E94AA5" w:rsidRPr="00F57CC0" w:rsidRDefault="00E94AA5" w:rsidP="00E94AA5">
            <w:pPr>
              <w:keepLines/>
              <w:rPr>
                <w:lang w:eastAsia="en-US"/>
              </w:rPr>
            </w:pPr>
            <w:r w:rsidRPr="00F57CC0">
              <w:rPr>
                <w:lang w:eastAsia="en-US"/>
              </w:rPr>
              <w:t>150 000</w:t>
            </w:r>
          </w:p>
        </w:tc>
      </w:tr>
      <w:tr w:rsidR="00E94AA5" w:rsidRPr="00F57CC0" w14:paraId="62F73EDC" w14:textId="77777777" w:rsidTr="00E94AA5">
        <w:trPr>
          <w:jc w:val="center"/>
        </w:trPr>
        <w:tc>
          <w:tcPr>
            <w:tcW w:w="733" w:type="pct"/>
            <w:tcBorders>
              <w:top w:val="single" w:sz="4" w:space="0" w:color="000000"/>
              <w:left w:val="single" w:sz="4" w:space="0" w:color="auto"/>
              <w:bottom w:val="single" w:sz="4" w:space="0" w:color="000000"/>
              <w:right w:val="single" w:sz="4" w:space="0" w:color="000000"/>
            </w:tcBorders>
            <w:vAlign w:val="center"/>
          </w:tcPr>
          <w:p w14:paraId="0172974F" w14:textId="77777777" w:rsidR="00E94AA5" w:rsidRPr="00F57CC0" w:rsidRDefault="00E94AA5" w:rsidP="00E94AA5">
            <w:pPr>
              <w:ind w:left="708" w:hanging="708"/>
              <w:rPr>
                <w:b/>
                <w:lang w:eastAsia="en-US"/>
              </w:rPr>
            </w:pPr>
            <w:r w:rsidRPr="00F57CC0">
              <w:rPr>
                <w:b/>
                <w:lang w:eastAsia="en-US"/>
              </w:rPr>
              <w:t>Total 1</w:t>
            </w:r>
          </w:p>
        </w:tc>
        <w:tc>
          <w:tcPr>
            <w:tcW w:w="1060" w:type="pct"/>
            <w:tcBorders>
              <w:top w:val="single" w:sz="4" w:space="0" w:color="000000"/>
              <w:left w:val="single" w:sz="4" w:space="0" w:color="000000"/>
              <w:bottom w:val="single" w:sz="4" w:space="0" w:color="000000"/>
              <w:right w:val="single" w:sz="4" w:space="0" w:color="000000"/>
            </w:tcBorders>
            <w:vAlign w:val="center"/>
          </w:tcPr>
          <w:p w14:paraId="24236673" w14:textId="77777777" w:rsidR="00E94AA5" w:rsidRPr="00F57CC0" w:rsidRDefault="00E94AA5" w:rsidP="00E94AA5">
            <w:pPr>
              <w:keepLines/>
              <w:rPr>
                <w:b/>
                <w:lang w:eastAsia="en-US"/>
              </w:rPr>
            </w:pPr>
          </w:p>
        </w:tc>
        <w:tc>
          <w:tcPr>
            <w:tcW w:w="1025" w:type="pct"/>
            <w:tcBorders>
              <w:top w:val="single" w:sz="4" w:space="0" w:color="000000"/>
              <w:left w:val="single" w:sz="4" w:space="0" w:color="000000"/>
              <w:bottom w:val="single" w:sz="4" w:space="0" w:color="000000"/>
              <w:right w:val="single" w:sz="4" w:space="0" w:color="000000"/>
            </w:tcBorders>
            <w:vAlign w:val="center"/>
          </w:tcPr>
          <w:p w14:paraId="7D1E1ED2" w14:textId="77777777" w:rsidR="00E94AA5" w:rsidRPr="00F57CC0" w:rsidRDefault="00E94AA5" w:rsidP="00E94AA5">
            <w:pPr>
              <w:keepLines/>
              <w:rPr>
                <w:b/>
                <w:lang w:eastAsia="en-US"/>
              </w:rPr>
            </w:pPr>
          </w:p>
        </w:tc>
        <w:tc>
          <w:tcPr>
            <w:tcW w:w="1535" w:type="pct"/>
            <w:tcBorders>
              <w:top w:val="single" w:sz="4" w:space="0" w:color="000000"/>
              <w:left w:val="single" w:sz="4" w:space="0" w:color="000000"/>
              <w:bottom w:val="single" w:sz="4" w:space="0" w:color="000000"/>
              <w:right w:val="single" w:sz="4" w:space="0" w:color="000000"/>
            </w:tcBorders>
            <w:vAlign w:val="center"/>
          </w:tcPr>
          <w:p w14:paraId="079149DA" w14:textId="77777777" w:rsidR="00E94AA5" w:rsidRPr="00F57CC0" w:rsidRDefault="00E94AA5" w:rsidP="00E94AA5">
            <w:pPr>
              <w:keepLines/>
              <w:rPr>
                <w:b/>
                <w:lang w:eastAsia="en-US"/>
              </w:rPr>
            </w:pPr>
          </w:p>
        </w:tc>
        <w:tc>
          <w:tcPr>
            <w:tcW w:w="647" w:type="pct"/>
            <w:tcBorders>
              <w:top w:val="single" w:sz="4" w:space="0" w:color="000000"/>
              <w:left w:val="single" w:sz="4" w:space="0" w:color="000000"/>
              <w:bottom w:val="single" w:sz="4" w:space="0" w:color="000000"/>
              <w:right w:val="single" w:sz="4" w:space="0" w:color="000000"/>
            </w:tcBorders>
            <w:vAlign w:val="center"/>
          </w:tcPr>
          <w:p w14:paraId="6BCAED1C" w14:textId="77777777" w:rsidR="00E94AA5" w:rsidRPr="00F57CC0" w:rsidRDefault="00E94AA5" w:rsidP="00E94AA5">
            <w:pPr>
              <w:keepLines/>
              <w:jc w:val="right"/>
              <w:rPr>
                <w:b/>
              </w:rPr>
            </w:pPr>
            <w:r w:rsidRPr="00F57CC0">
              <w:rPr>
                <w:b/>
              </w:rPr>
              <w:t>1 550 000</w:t>
            </w:r>
          </w:p>
        </w:tc>
      </w:tr>
      <w:tr w:rsidR="00E94AA5" w:rsidRPr="00F57CC0" w14:paraId="49558782" w14:textId="77777777" w:rsidTr="00E94AA5">
        <w:trPr>
          <w:jc w:val="center"/>
        </w:trPr>
        <w:tc>
          <w:tcPr>
            <w:tcW w:w="5000" w:type="pct"/>
            <w:gridSpan w:val="5"/>
            <w:tcBorders>
              <w:top w:val="single" w:sz="4" w:space="0" w:color="000000"/>
              <w:left w:val="single" w:sz="4" w:space="0" w:color="auto"/>
              <w:bottom w:val="single" w:sz="4" w:space="0" w:color="000000"/>
              <w:right w:val="single" w:sz="4" w:space="0" w:color="000000"/>
            </w:tcBorders>
          </w:tcPr>
          <w:p w14:paraId="42336925" w14:textId="77777777" w:rsidR="00E94AA5" w:rsidRPr="00F57CC0" w:rsidRDefault="00E94AA5" w:rsidP="00E94AA5">
            <w:pPr>
              <w:keepLines/>
              <w:rPr>
                <w:lang w:eastAsia="en-US"/>
              </w:rPr>
            </w:pPr>
            <w:r w:rsidRPr="00F57CC0">
              <w:rPr>
                <w:lang w:eastAsia="en-US"/>
              </w:rPr>
              <w:t>Suivi externe par le ANEVE, 1 fois pendant la phase de réalisation</w:t>
            </w:r>
          </w:p>
        </w:tc>
      </w:tr>
      <w:tr w:rsidR="00E94AA5" w:rsidRPr="00F57CC0" w14:paraId="42F6034E" w14:textId="77777777" w:rsidTr="00E94AA5">
        <w:trPr>
          <w:trHeight w:val="321"/>
          <w:jc w:val="center"/>
        </w:trPr>
        <w:tc>
          <w:tcPr>
            <w:tcW w:w="733" w:type="pct"/>
            <w:tcBorders>
              <w:top w:val="single" w:sz="4" w:space="0" w:color="000000"/>
              <w:left w:val="single" w:sz="4" w:space="0" w:color="auto"/>
              <w:bottom w:val="single" w:sz="4" w:space="0" w:color="000000"/>
              <w:right w:val="single" w:sz="4" w:space="0" w:color="000000"/>
            </w:tcBorders>
            <w:vAlign w:val="center"/>
          </w:tcPr>
          <w:p w14:paraId="713C629C" w14:textId="77777777" w:rsidR="00E94AA5" w:rsidRPr="00F57CC0" w:rsidRDefault="00E94AA5" w:rsidP="00E94AA5">
            <w:pPr>
              <w:ind w:left="708" w:hanging="708"/>
              <w:rPr>
                <w:b/>
                <w:lang w:val="fr-CA" w:eastAsia="en-US"/>
              </w:rPr>
            </w:pPr>
            <w:r w:rsidRPr="00F57CC0">
              <w:rPr>
                <w:b/>
                <w:lang w:val="fr-CA" w:eastAsia="en-US"/>
              </w:rPr>
              <w:t xml:space="preserve">Total 2 </w:t>
            </w:r>
          </w:p>
        </w:tc>
        <w:tc>
          <w:tcPr>
            <w:tcW w:w="1060" w:type="pct"/>
            <w:tcBorders>
              <w:top w:val="single" w:sz="4" w:space="0" w:color="000000"/>
              <w:left w:val="single" w:sz="4" w:space="0" w:color="000000"/>
              <w:bottom w:val="single" w:sz="4" w:space="0" w:color="000000"/>
              <w:right w:val="single" w:sz="4" w:space="0" w:color="000000"/>
            </w:tcBorders>
            <w:vAlign w:val="center"/>
          </w:tcPr>
          <w:p w14:paraId="349FF974" w14:textId="77777777" w:rsidR="00E94AA5" w:rsidRPr="00F57CC0" w:rsidRDefault="00E94AA5" w:rsidP="00E94AA5">
            <w:pPr>
              <w:keepLines/>
              <w:rPr>
                <w:b/>
                <w:lang w:eastAsia="en-US"/>
              </w:rPr>
            </w:pPr>
          </w:p>
        </w:tc>
        <w:tc>
          <w:tcPr>
            <w:tcW w:w="1025" w:type="pct"/>
            <w:tcBorders>
              <w:top w:val="single" w:sz="4" w:space="0" w:color="000000"/>
              <w:left w:val="single" w:sz="4" w:space="0" w:color="000000"/>
              <w:bottom w:val="single" w:sz="4" w:space="0" w:color="000000"/>
              <w:right w:val="single" w:sz="4" w:space="0" w:color="000000"/>
            </w:tcBorders>
            <w:vAlign w:val="center"/>
          </w:tcPr>
          <w:p w14:paraId="78319780" w14:textId="77777777" w:rsidR="00E94AA5" w:rsidRPr="00F57CC0" w:rsidRDefault="00E94AA5" w:rsidP="00E94AA5">
            <w:pPr>
              <w:keepLines/>
              <w:rPr>
                <w:b/>
                <w:lang w:eastAsia="en-US"/>
              </w:rPr>
            </w:pPr>
          </w:p>
        </w:tc>
        <w:tc>
          <w:tcPr>
            <w:tcW w:w="1535" w:type="pct"/>
            <w:tcBorders>
              <w:top w:val="single" w:sz="4" w:space="0" w:color="000000"/>
              <w:left w:val="single" w:sz="4" w:space="0" w:color="000000"/>
              <w:bottom w:val="single" w:sz="4" w:space="0" w:color="000000"/>
              <w:right w:val="single" w:sz="4" w:space="0" w:color="000000"/>
            </w:tcBorders>
            <w:vAlign w:val="center"/>
          </w:tcPr>
          <w:p w14:paraId="218E0AD4" w14:textId="77777777" w:rsidR="00E94AA5" w:rsidRPr="00F57CC0" w:rsidRDefault="00E94AA5" w:rsidP="00E94AA5">
            <w:pPr>
              <w:keepLines/>
              <w:rPr>
                <w:b/>
                <w:lang w:eastAsia="en-US"/>
              </w:rPr>
            </w:pPr>
          </w:p>
        </w:tc>
        <w:tc>
          <w:tcPr>
            <w:tcW w:w="647" w:type="pct"/>
            <w:tcBorders>
              <w:top w:val="single" w:sz="4" w:space="0" w:color="000000"/>
              <w:left w:val="single" w:sz="4" w:space="0" w:color="000000"/>
              <w:bottom w:val="single" w:sz="4" w:space="0" w:color="000000"/>
              <w:right w:val="single" w:sz="4" w:space="0" w:color="000000"/>
            </w:tcBorders>
            <w:vAlign w:val="center"/>
          </w:tcPr>
          <w:p w14:paraId="61422E45" w14:textId="77777777" w:rsidR="00E94AA5" w:rsidRPr="00F57CC0" w:rsidRDefault="00E94AA5" w:rsidP="00E94AA5">
            <w:pPr>
              <w:keepLines/>
              <w:jc w:val="right"/>
              <w:rPr>
                <w:b/>
              </w:rPr>
            </w:pPr>
            <w:r w:rsidRPr="00F57CC0">
              <w:rPr>
                <w:b/>
              </w:rPr>
              <w:t>500 000</w:t>
            </w:r>
          </w:p>
        </w:tc>
      </w:tr>
      <w:tr w:rsidR="00E94AA5" w:rsidRPr="00F57CC0" w14:paraId="0FB38F72" w14:textId="77777777" w:rsidTr="00E94AA5">
        <w:trPr>
          <w:trHeight w:val="321"/>
          <w:jc w:val="center"/>
        </w:trPr>
        <w:tc>
          <w:tcPr>
            <w:tcW w:w="733" w:type="pct"/>
            <w:tcBorders>
              <w:top w:val="single" w:sz="4" w:space="0" w:color="000000"/>
              <w:left w:val="single" w:sz="4" w:space="0" w:color="auto"/>
              <w:bottom w:val="single" w:sz="4" w:space="0" w:color="000000"/>
              <w:right w:val="single" w:sz="4" w:space="0" w:color="000000"/>
            </w:tcBorders>
            <w:vAlign w:val="center"/>
          </w:tcPr>
          <w:p w14:paraId="72E992F0" w14:textId="77777777" w:rsidR="00E94AA5" w:rsidRPr="00F57CC0" w:rsidRDefault="00E94AA5" w:rsidP="00E94AA5">
            <w:pPr>
              <w:ind w:left="708" w:hanging="708"/>
              <w:rPr>
                <w:b/>
                <w:lang w:val="fr-CA" w:eastAsia="en-US"/>
              </w:rPr>
            </w:pPr>
            <w:r w:rsidRPr="00F57CC0">
              <w:rPr>
                <w:b/>
                <w:lang w:val="fr-CA" w:eastAsia="en-US"/>
              </w:rPr>
              <w:t>TOTAL</w:t>
            </w:r>
          </w:p>
        </w:tc>
        <w:tc>
          <w:tcPr>
            <w:tcW w:w="1060" w:type="pct"/>
            <w:tcBorders>
              <w:top w:val="single" w:sz="4" w:space="0" w:color="000000"/>
              <w:left w:val="single" w:sz="4" w:space="0" w:color="000000"/>
              <w:bottom w:val="single" w:sz="4" w:space="0" w:color="000000"/>
              <w:right w:val="single" w:sz="4" w:space="0" w:color="000000"/>
            </w:tcBorders>
            <w:vAlign w:val="center"/>
          </w:tcPr>
          <w:p w14:paraId="05B6E598" w14:textId="77777777" w:rsidR="00E94AA5" w:rsidRPr="00F57CC0" w:rsidRDefault="00E94AA5" w:rsidP="00E94AA5">
            <w:pPr>
              <w:keepLines/>
              <w:rPr>
                <w:b/>
                <w:lang w:eastAsia="en-US"/>
              </w:rPr>
            </w:pPr>
          </w:p>
        </w:tc>
        <w:tc>
          <w:tcPr>
            <w:tcW w:w="1025" w:type="pct"/>
            <w:tcBorders>
              <w:top w:val="single" w:sz="4" w:space="0" w:color="000000"/>
              <w:left w:val="single" w:sz="4" w:space="0" w:color="000000"/>
              <w:bottom w:val="single" w:sz="4" w:space="0" w:color="000000"/>
              <w:right w:val="single" w:sz="4" w:space="0" w:color="000000"/>
            </w:tcBorders>
            <w:vAlign w:val="center"/>
          </w:tcPr>
          <w:p w14:paraId="5492BAFB" w14:textId="77777777" w:rsidR="00E94AA5" w:rsidRPr="00F57CC0" w:rsidRDefault="00E94AA5" w:rsidP="00E94AA5">
            <w:pPr>
              <w:keepLines/>
              <w:rPr>
                <w:b/>
                <w:lang w:eastAsia="en-US"/>
              </w:rPr>
            </w:pPr>
          </w:p>
        </w:tc>
        <w:tc>
          <w:tcPr>
            <w:tcW w:w="1535" w:type="pct"/>
            <w:tcBorders>
              <w:top w:val="single" w:sz="4" w:space="0" w:color="000000"/>
              <w:left w:val="single" w:sz="4" w:space="0" w:color="000000"/>
              <w:bottom w:val="single" w:sz="4" w:space="0" w:color="000000"/>
              <w:right w:val="single" w:sz="4" w:space="0" w:color="000000"/>
            </w:tcBorders>
            <w:vAlign w:val="center"/>
          </w:tcPr>
          <w:p w14:paraId="1C1C02F5" w14:textId="77777777" w:rsidR="00E94AA5" w:rsidRPr="00F57CC0" w:rsidRDefault="00E94AA5" w:rsidP="00E94AA5">
            <w:pPr>
              <w:keepLines/>
              <w:rPr>
                <w:b/>
                <w:lang w:eastAsia="en-US"/>
              </w:rPr>
            </w:pPr>
          </w:p>
        </w:tc>
        <w:tc>
          <w:tcPr>
            <w:tcW w:w="647" w:type="pct"/>
            <w:tcBorders>
              <w:top w:val="single" w:sz="4" w:space="0" w:color="000000"/>
              <w:left w:val="single" w:sz="4" w:space="0" w:color="000000"/>
              <w:bottom w:val="single" w:sz="4" w:space="0" w:color="000000"/>
              <w:right w:val="single" w:sz="4" w:space="0" w:color="000000"/>
            </w:tcBorders>
            <w:vAlign w:val="center"/>
          </w:tcPr>
          <w:p w14:paraId="79AA2753" w14:textId="77777777" w:rsidR="00E94AA5" w:rsidRPr="00F57CC0" w:rsidRDefault="00E94AA5" w:rsidP="00E94AA5">
            <w:pPr>
              <w:keepLines/>
              <w:jc w:val="right"/>
              <w:rPr>
                <w:b/>
              </w:rPr>
            </w:pPr>
            <w:r w:rsidRPr="00F57CC0">
              <w:rPr>
                <w:b/>
              </w:rPr>
              <w:t>2 050 000</w:t>
            </w:r>
          </w:p>
        </w:tc>
      </w:tr>
    </w:tbl>
    <w:p w14:paraId="7692B84A" w14:textId="77777777" w:rsidR="00E94AA5" w:rsidRPr="00F57CC0" w:rsidRDefault="00E94AA5" w:rsidP="00E94AA5">
      <w:pPr>
        <w:rPr>
          <w:lang w:val="fr-CA" w:eastAsia="en-US"/>
        </w:rPr>
      </w:pPr>
    </w:p>
    <w:p w14:paraId="75B4F1B4" w14:textId="77777777" w:rsidR="00E94AA5" w:rsidRPr="00F57CC0" w:rsidRDefault="00E94AA5" w:rsidP="00E94AA5">
      <w:pPr>
        <w:rPr>
          <w:lang w:val="fr-CA" w:eastAsia="en-US"/>
        </w:rPr>
      </w:pPr>
    </w:p>
    <w:p w14:paraId="39A98C4A" w14:textId="77777777" w:rsidR="00E94AA5" w:rsidRPr="00F57CC0" w:rsidRDefault="00E94AA5" w:rsidP="00E94AA5">
      <w:pPr>
        <w:rPr>
          <w:lang w:val="fr-CA" w:eastAsia="en-US"/>
        </w:rPr>
      </w:pPr>
    </w:p>
    <w:p w14:paraId="3877BD23" w14:textId="77777777" w:rsidR="00E94AA5" w:rsidRPr="00F57CC0" w:rsidRDefault="00E94AA5" w:rsidP="00E94AA5">
      <w:pPr>
        <w:rPr>
          <w:lang w:val="fr-CA" w:eastAsia="en-US"/>
        </w:rPr>
      </w:pPr>
    </w:p>
    <w:p w14:paraId="649FC1C7" w14:textId="77777777" w:rsidR="00E94AA5" w:rsidRPr="00F57CC0" w:rsidRDefault="00E94AA5" w:rsidP="00E94AA5">
      <w:pPr>
        <w:rPr>
          <w:lang w:val="fr-CA" w:eastAsia="en-US"/>
        </w:rPr>
      </w:pPr>
    </w:p>
    <w:p w14:paraId="5FD9D5DE" w14:textId="77777777" w:rsidR="00E94AA5" w:rsidRPr="00F57CC0" w:rsidRDefault="00E94AA5" w:rsidP="00E94AA5">
      <w:pPr>
        <w:rPr>
          <w:lang w:val="fr-CA" w:eastAsia="en-US"/>
        </w:rPr>
        <w:sectPr w:rsidR="00E94AA5" w:rsidRPr="00F57CC0" w:rsidSect="00625725">
          <w:pgSz w:w="16840" w:h="11900" w:orient="landscape"/>
          <w:pgMar w:top="2325" w:right="1560" w:bottom="1758" w:left="1758" w:header="709" w:footer="731" w:gutter="0"/>
          <w:cols w:space="708"/>
          <w:docGrid w:linePitch="326"/>
        </w:sectPr>
      </w:pPr>
    </w:p>
    <w:p w14:paraId="42EE990A" w14:textId="77777777" w:rsidR="00E94AA5" w:rsidRPr="00F57CC0" w:rsidRDefault="00E94AA5" w:rsidP="0027704E">
      <w:pPr>
        <w:pStyle w:val="Titre10"/>
        <w:numPr>
          <w:ilvl w:val="1"/>
          <w:numId w:val="58"/>
        </w:numPr>
        <w:rPr>
          <w:rFonts w:ascii="Times New Roman" w:hAnsi="Times New Roman" w:cs="Times New Roman"/>
          <w:lang w:val="fr-CA"/>
        </w:rPr>
      </w:pPr>
      <w:bookmarkStart w:id="571" w:name="_Toc131515837"/>
      <w:bookmarkStart w:id="572" w:name="_Toc224052463"/>
      <w:r w:rsidRPr="00F57CC0">
        <w:rPr>
          <w:rFonts w:ascii="Times New Roman" w:hAnsi="Times New Roman" w:cs="Times New Roman"/>
          <w:lang w:val="fr-CA"/>
        </w:rPr>
        <w:lastRenderedPageBreak/>
        <w:t>Programme de renforcement des capacités</w:t>
      </w:r>
      <w:bookmarkEnd w:id="571"/>
      <w:bookmarkEnd w:id="572"/>
    </w:p>
    <w:p w14:paraId="5671E3FB" w14:textId="77777777" w:rsidR="00E94AA5" w:rsidRPr="00F57CC0" w:rsidRDefault="00E94AA5" w:rsidP="005F5605">
      <w:pPr>
        <w:spacing w:line="360" w:lineRule="auto"/>
        <w:jc w:val="both"/>
        <w:rPr>
          <w:lang w:val="fr-CA" w:eastAsia="en-US"/>
        </w:rPr>
      </w:pPr>
      <w:r w:rsidRPr="00F57CC0">
        <w:rPr>
          <w:lang w:val="fr-CA" w:eastAsia="en-US"/>
        </w:rPr>
        <w:t xml:space="preserve">De nombreux acteurs interviennent dans la gestion environnementale et sociale alors qu’ils n’ont pas forcément les capacités requises pour le faire d’où la nécessité de renforcer leurs capacités afin d’assurer une bonne mise en œuvre du </w:t>
      </w:r>
      <w:r w:rsidR="008573CA" w:rsidRPr="00F57CC0">
        <w:rPr>
          <w:lang w:val="fr-CA" w:eastAsia="en-US"/>
        </w:rPr>
        <w:t>sous-</w:t>
      </w:r>
      <w:r w:rsidRPr="00F57CC0">
        <w:rPr>
          <w:lang w:val="fr-CA" w:eastAsia="en-US"/>
        </w:rPr>
        <w:t>projet et du PGES.</w:t>
      </w:r>
    </w:p>
    <w:p w14:paraId="6A43FBBB" w14:textId="77777777" w:rsidR="00E94AA5" w:rsidRPr="00F57CC0" w:rsidRDefault="00E94AA5" w:rsidP="005F5605">
      <w:pPr>
        <w:spacing w:line="360" w:lineRule="auto"/>
        <w:jc w:val="both"/>
        <w:rPr>
          <w:lang w:val="fr-CA" w:eastAsia="en-US"/>
        </w:rPr>
      </w:pPr>
      <w:r w:rsidRPr="00F57CC0">
        <w:rPr>
          <w:lang w:val="fr-CA" w:eastAsia="en-US"/>
        </w:rPr>
        <w:t>Le tableau suivant présente le programme de renforcement des capacités</w:t>
      </w:r>
    </w:p>
    <w:p w14:paraId="4D1D362F" w14:textId="77777777" w:rsidR="00E94AA5" w:rsidRPr="00F57CC0" w:rsidRDefault="00E94AA5" w:rsidP="00E94AA5">
      <w:pPr>
        <w:rPr>
          <w:lang w:val="fr-CA" w:eastAsia="en-US"/>
        </w:rPr>
      </w:pPr>
    </w:p>
    <w:p w14:paraId="74B48F93" w14:textId="77777777" w:rsidR="00E94AA5" w:rsidRPr="00F57CC0" w:rsidRDefault="00E94AA5" w:rsidP="00E94AA5">
      <w:pPr>
        <w:rPr>
          <w:lang w:val="fr-CA" w:eastAsia="en-US"/>
        </w:rPr>
        <w:sectPr w:rsidR="00E94AA5" w:rsidRPr="00F57CC0" w:rsidSect="00625725">
          <w:pgSz w:w="11900" w:h="16840"/>
          <w:pgMar w:top="1559" w:right="1276" w:bottom="1758" w:left="1276" w:header="709" w:footer="731" w:gutter="0"/>
          <w:cols w:space="708"/>
          <w:docGrid w:linePitch="326"/>
        </w:sectPr>
      </w:pPr>
    </w:p>
    <w:p w14:paraId="4DF4E6D3" w14:textId="77777777" w:rsidR="00E94AA5" w:rsidRPr="00F57CC0" w:rsidRDefault="00E94AA5" w:rsidP="00E94AA5">
      <w:pPr>
        <w:rPr>
          <w:lang w:val="fr-CA" w:eastAsia="en-US"/>
        </w:rPr>
      </w:pPr>
    </w:p>
    <w:p w14:paraId="47480033" w14:textId="77777777" w:rsidR="00713222" w:rsidRPr="00713222" w:rsidRDefault="00E94AA5" w:rsidP="00713222">
      <w:pPr>
        <w:pStyle w:val="Lgende"/>
        <w:keepNext/>
        <w:rPr>
          <w:rFonts w:cs="Times New Roman"/>
        </w:rPr>
      </w:pPr>
      <w:bookmarkStart w:id="573" w:name="_Toc224051937"/>
      <w:r w:rsidRPr="00F57CC0">
        <w:rPr>
          <w:rFonts w:cs="Times New Roman"/>
        </w:rPr>
        <w:t xml:space="preserve">Tableau </w:t>
      </w:r>
      <w:r w:rsidR="006754D5">
        <w:rPr>
          <w:rFonts w:cs="Times New Roman"/>
        </w:rPr>
        <w:fldChar w:fldCharType="begin"/>
      </w:r>
      <w:r w:rsidR="006754D5">
        <w:rPr>
          <w:rFonts w:cs="Times New Roman"/>
        </w:rPr>
        <w:instrText xml:space="preserve"> SEQ Tableau \* ARABIC </w:instrText>
      </w:r>
      <w:r w:rsidR="006754D5">
        <w:rPr>
          <w:rFonts w:cs="Times New Roman"/>
        </w:rPr>
        <w:fldChar w:fldCharType="separate"/>
      </w:r>
      <w:r w:rsidR="00713222">
        <w:rPr>
          <w:rFonts w:cs="Times New Roman"/>
          <w:noProof/>
        </w:rPr>
        <w:t>18</w:t>
      </w:r>
      <w:r w:rsidR="006754D5">
        <w:rPr>
          <w:rFonts w:cs="Times New Roman"/>
        </w:rPr>
        <w:fldChar w:fldCharType="end"/>
      </w:r>
      <w:r w:rsidRPr="00F57CC0">
        <w:rPr>
          <w:rFonts w:cs="Times New Roman"/>
        </w:rPr>
        <w:t>:Programme de renforcement des capacités</w:t>
      </w:r>
      <w:bookmarkEnd w:id="573"/>
    </w:p>
    <w:tbl>
      <w:tblPr>
        <w:tblW w:w="132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55"/>
        <w:gridCol w:w="3837"/>
        <w:gridCol w:w="2375"/>
        <w:gridCol w:w="3159"/>
      </w:tblGrid>
      <w:tr w:rsidR="00E94AA5" w:rsidRPr="00F57CC0" w14:paraId="65E48B83" w14:textId="77777777" w:rsidTr="00E94AA5">
        <w:trPr>
          <w:trHeight w:val="550"/>
        </w:trPr>
        <w:tc>
          <w:tcPr>
            <w:tcW w:w="3855" w:type="dxa"/>
          </w:tcPr>
          <w:p w14:paraId="303C6C4F" w14:textId="77777777" w:rsidR="00E94AA5" w:rsidRPr="00F57CC0" w:rsidRDefault="00E94AA5" w:rsidP="00E94AA5">
            <w:pPr>
              <w:spacing w:after="240"/>
              <w:rPr>
                <w:b/>
                <w:lang w:val="fr-CA" w:eastAsia="fr-CA"/>
              </w:rPr>
            </w:pPr>
            <w:r w:rsidRPr="00F57CC0">
              <w:rPr>
                <w:b/>
                <w:lang w:val="fr-CA" w:eastAsia="fr-CA"/>
              </w:rPr>
              <w:t>Thématiques</w:t>
            </w:r>
          </w:p>
        </w:tc>
        <w:tc>
          <w:tcPr>
            <w:tcW w:w="3837" w:type="dxa"/>
          </w:tcPr>
          <w:p w14:paraId="1913ECFE" w14:textId="77777777" w:rsidR="00E94AA5" w:rsidRPr="00F57CC0" w:rsidRDefault="00E94AA5" w:rsidP="00E94AA5">
            <w:pPr>
              <w:spacing w:after="240"/>
              <w:rPr>
                <w:b/>
                <w:lang w:val="fr-CA" w:eastAsia="fr-CA"/>
              </w:rPr>
            </w:pPr>
            <w:r w:rsidRPr="00F57CC0">
              <w:rPr>
                <w:b/>
                <w:lang w:val="fr-CA" w:eastAsia="fr-CA"/>
              </w:rPr>
              <w:t>Acteurs concernés</w:t>
            </w:r>
          </w:p>
        </w:tc>
        <w:tc>
          <w:tcPr>
            <w:tcW w:w="2375" w:type="dxa"/>
          </w:tcPr>
          <w:p w14:paraId="2C777B08" w14:textId="77777777" w:rsidR="00E94AA5" w:rsidRPr="00F57CC0" w:rsidRDefault="00E94AA5" w:rsidP="00E94AA5">
            <w:pPr>
              <w:spacing w:after="240"/>
              <w:rPr>
                <w:b/>
                <w:lang w:val="fr-CA" w:eastAsia="fr-CA"/>
              </w:rPr>
            </w:pPr>
            <w:r w:rsidRPr="00F57CC0">
              <w:rPr>
                <w:b/>
                <w:lang w:val="fr-CA" w:eastAsia="fr-CA"/>
              </w:rPr>
              <w:t>Responsables</w:t>
            </w:r>
          </w:p>
        </w:tc>
        <w:tc>
          <w:tcPr>
            <w:tcW w:w="3159" w:type="dxa"/>
          </w:tcPr>
          <w:p w14:paraId="7EB7A291" w14:textId="77777777" w:rsidR="00E94AA5" w:rsidRPr="00F57CC0" w:rsidRDefault="00E94AA5" w:rsidP="00E94AA5">
            <w:pPr>
              <w:spacing w:after="240"/>
              <w:rPr>
                <w:b/>
                <w:lang w:val="fr-CA" w:eastAsia="fr-CA"/>
              </w:rPr>
            </w:pPr>
            <w:r w:rsidRPr="00F57CC0">
              <w:rPr>
                <w:b/>
                <w:lang w:val="fr-CA" w:eastAsia="fr-CA"/>
              </w:rPr>
              <w:t>Coût</w:t>
            </w:r>
          </w:p>
        </w:tc>
      </w:tr>
      <w:tr w:rsidR="00E94AA5" w:rsidRPr="00F57CC0" w14:paraId="149008BE" w14:textId="77777777" w:rsidTr="00E94AA5">
        <w:trPr>
          <w:trHeight w:val="1176"/>
        </w:trPr>
        <w:tc>
          <w:tcPr>
            <w:tcW w:w="3855" w:type="dxa"/>
          </w:tcPr>
          <w:p w14:paraId="0BC8FDBB" w14:textId="77777777" w:rsidR="00E94AA5" w:rsidRPr="00F57CC0" w:rsidRDefault="00E94AA5" w:rsidP="00E94AA5">
            <w:pPr>
              <w:spacing w:after="240"/>
              <w:rPr>
                <w:lang w:val="fr-CA" w:eastAsia="fr-CA"/>
              </w:rPr>
            </w:pPr>
            <w:r w:rsidRPr="00F57CC0">
              <w:rPr>
                <w:lang w:val="fr-CA" w:eastAsia="fr-CA"/>
              </w:rPr>
              <w:t xml:space="preserve">Santé/Sécurité </w:t>
            </w:r>
          </w:p>
        </w:tc>
        <w:tc>
          <w:tcPr>
            <w:tcW w:w="3837" w:type="dxa"/>
          </w:tcPr>
          <w:p w14:paraId="38BA99F1" w14:textId="77777777" w:rsidR="00E94AA5" w:rsidRPr="00F57CC0" w:rsidRDefault="00E94AA5" w:rsidP="00E94AA5">
            <w:pPr>
              <w:spacing w:after="240"/>
              <w:rPr>
                <w:lang w:val="fr-CA" w:eastAsia="fr-CA"/>
              </w:rPr>
            </w:pPr>
            <w:r w:rsidRPr="00F57CC0">
              <w:rPr>
                <w:lang w:val="fr-CA" w:eastAsia="fr-CA"/>
              </w:rPr>
              <w:t xml:space="preserve">Travailleurs de l’Entreprise et populations riveraines </w:t>
            </w:r>
          </w:p>
        </w:tc>
        <w:tc>
          <w:tcPr>
            <w:tcW w:w="2375" w:type="dxa"/>
          </w:tcPr>
          <w:p w14:paraId="69B0966E" w14:textId="77777777" w:rsidR="00E94AA5" w:rsidRPr="00F57CC0" w:rsidRDefault="00E94AA5" w:rsidP="00E94AA5">
            <w:pPr>
              <w:spacing w:after="240"/>
              <w:rPr>
                <w:lang w:val="fr-CA" w:eastAsia="fr-CA"/>
              </w:rPr>
            </w:pPr>
            <w:r w:rsidRPr="00F57CC0">
              <w:rPr>
                <w:lang w:val="fr-CA" w:eastAsia="fr-CA"/>
              </w:rPr>
              <w:t>Entreprise/</w:t>
            </w:r>
            <w:r w:rsidR="002D45FA" w:rsidRPr="00F57CC0">
              <w:rPr>
                <w:lang w:val="fr-CA" w:eastAsia="fr-CA"/>
              </w:rPr>
              <w:t>ENABEL</w:t>
            </w:r>
          </w:p>
        </w:tc>
        <w:tc>
          <w:tcPr>
            <w:tcW w:w="3159" w:type="dxa"/>
          </w:tcPr>
          <w:p w14:paraId="3687D8AC" w14:textId="77777777" w:rsidR="00E94AA5" w:rsidRPr="00F57CC0" w:rsidRDefault="00E94AA5" w:rsidP="008573CA">
            <w:pPr>
              <w:spacing w:after="240"/>
              <w:rPr>
                <w:lang w:val="fr-CA" w:eastAsia="fr-CA"/>
              </w:rPr>
            </w:pPr>
            <w:r w:rsidRPr="00F57CC0">
              <w:rPr>
                <w:lang w:val="fr-CA" w:eastAsia="fr-CA"/>
              </w:rPr>
              <w:t>Inclus dans le marché</w:t>
            </w:r>
            <w:r w:rsidR="008573CA" w:rsidRPr="00F57CC0">
              <w:rPr>
                <w:lang w:val="fr-CA" w:eastAsia="fr-CA"/>
              </w:rPr>
              <w:t xml:space="preserve"> de  l’Entreprise</w:t>
            </w:r>
          </w:p>
        </w:tc>
      </w:tr>
      <w:tr w:rsidR="00E94AA5" w:rsidRPr="00F57CC0" w14:paraId="0B380881" w14:textId="77777777" w:rsidTr="00E94AA5">
        <w:trPr>
          <w:trHeight w:val="1470"/>
        </w:trPr>
        <w:tc>
          <w:tcPr>
            <w:tcW w:w="3855" w:type="dxa"/>
          </w:tcPr>
          <w:p w14:paraId="74AC14B9" w14:textId="77777777" w:rsidR="00E94AA5" w:rsidRPr="00F57CC0" w:rsidRDefault="00E94AA5" w:rsidP="00E94AA5">
            <w:pPr>
              <w:spacing w:after="240"/>
              <w:rPr>
                <w:lang w:val="fr-CA" w:eastAsia="fr-CA"/>
              </w:rPr>
            </w:pPr>
            <w:r w:rsidRPr="00F57CC0">
              <w:rPr>
                <w:lang w:val="fr-CA" w:eastAsia="fr-CA"/>
              </w:rPr>
              <w:t>Suivi du PGES</w:t>
            </w:r>
          </w:p>
          <w:p w14:paraId="08A3E3CA" w14:textId="77777777" w:rsidR="00E94AA5" w:rsidRPr="00F57CC0" w:rsidRDefault="00E94AA5" w:rsidP="00E94AA5">
            <w:pPr>
              <w:spacing w:after="240"/>
              <w:rPr>
                <w:lang w:val="fr-CA" w:eastAsia="fr-CA"/>
              </w:rPr>
            </w:pPr>
          </w:p>
        </w:tc>
        <w:tc>
          <w:tcPr>
            <w:tcW w:w="3837" w:type="dxa"/>
          </w:tcPr>
          <w:p w14:paraId="12666320" w14:textId="77777777" w:rsidR="00E94AA5" w:rsidRPr="00F57CC0" w:rsidRDefault="003670B0" w:rsidP="00E94AA5">
            <w:pPr>
              <w:spacing w:after="240"/>
              <w:rPr>
                <w:lang w:val="fr-CA" w:eastAsia="fr-CA"/>
              </w:rPr>
            </w:pPr>
            <w:r w:rsidRPr="00F57CC0">
              <w:rPr>
                <w:lang w:val="fr-CA" w:eastAsia="fr-CA"/>
              </w:rPr>
              <w:t>DREARAH</w:t>
            </w:r>
            <w:r w:rsidR="00E94AA5" w:rsidRPr="00F57CC0">
              <w:rPr>
                <w:lang w:val="fr-CA" w:eastAsia="fr-CA"/>
              </w:rPr>
              <w:t>, Mairie, CVD, jeunes, femmes</w:t>
            </w:r>
          </w:p>
        </w:tc>
        <w:tc>
          <w:tcPr>
            <w:tcW w:w="2375" w:type="dxa"/>
          </w:tcPr>
          <w:p w14:paraId="7CF57293" w14:textId="77777777" w:rsidR="00E94AA5" w:rsidRPr="00F57CC0" w:rsidRDefault="00E94AA5" w:rsidP="00E94AA5">
            <w:pPr>
              <w:spacing w:after="240"/>
              <w:rPr>
                <w:lang w:val="fr-CA" w:eastAsia="fr-CA"/>
              </w:rPr>
            </w:pPr>
            <w:r w:rsidRPr="00F57CC0">
              <w:rPr>
                <w:lang w:val="fr-CA" w:eastAsia="fr-CA"/>
              </w:rPr>
              <w:t>Entreprise/</w:t>
            </w:r>
            <w:r w:rsidR="002D45FA" w:rsidRPr="00F57CC0">
              <w:rPr>
                <w:lang w:val="fr-CA" w:eastAsia="fr-CA"/>
              </w:rPr>
              <w:t>ENABEL</w:t>
            </w:r>
          </w:p>
        </w:tc>
        <w:tc>
          <w:tcPr>
            <w:tcW w:w="3159" w:type="dxa"/>
          </w:tcPr>
          <w:p w14:paraId="6F397B31" w14:textId="77777777" w:rsidR="00E94AA5" w:rsidRPr="00F57CC0" w:rsidRDefault="00E94AA5" w:rsidP="008573CA">
            <w:pPr>
              <w:spacing w:after="240"/>
              <w:jc w:val="center"/>
              <w:rPr>
                <w:b/>
                <w:lang w:val="fr-CA" w:eastAsia="fr-CA"/>
              </w:rPr>
            </w:pPr>
            <w:r w:rsidRPr="00F57CC0">
              <w:rPr>
                <w:b/>
                <w:lang w:val="fr-CA" w:eastAsia="fr-CA"/>
              </w:rPr>
              <w:t>500 000</w:t>
            </w:r>
          </w:p>
        </w:tc>
      </w:tr>
      <w:tr w:rsidR="00E94AA5" w:rsidRPr="00F57CC0" w14:paraId="74381235" w14:textId="77777777" w:rsidTr="00E94AA5">
        <w:trPr>
          <w:trHeight w:val="863"/>
        </w:trPr>
        <w:tc>
          <w:tcPr>
            <w:tcW w:w="3855" w:type="dxa"/>
          </w:tcPr>
          <w:p w14:paraId="7FAB0085" w14:textId="77777777" w:rsidR="00E94AA5" w:rsidRPr="00F57CC0" w:rsidRDefault="00E94AA5" w:rsidP="00E94AA5">
            <w:pPr>
              <w:spacing w:after="240"/>
              <w:rPr>
                <w:lang w:val="fr-CA" w:eastAsia="fr-CA"/>
              </w:rPr>
            </w:pPr>
            <w:r w:rsidRPr="00F57CC0">
              <w:rPr>
                <w:lang w:val="fr-CA" w:eastAsia="fr-CA"/>
              </w:rPr>
              <w:t>Production de Plant et suivi de reboisement</w:t>
            </w:r>
          </w:p>
        </w:tc>
        <w:tc>
          <w:tcPr>
            <w:tcW w:w="3837" w:type="dxa"/>
          </w:tcPr>
          <w:p w14:paraId="5E3FEF57" w14:textId="77777777" w:rsidR="00E94AA5" w:rsidRPr="00F57CC0" w:rsidRDefault="003670B0" w:rsidP="00E94AA5">
            <w:pPr>
              <w:spacing w:after="240"/>
              <w:rPr>
                <w:lang w:val="fr-CA" w:eastAsia="fr-CA"/>
              </w:rPr>
            </w:pPr>
            <w:r w:rsidRPr="00F57CC0">
              <w:rPr>
                <w:lang w:val="fr-CA" w:eastAsia="fr-CA"/>
              </w:rPr>
              <w:t>DREARAH</w:t>
            </w:r>
            <w:r w:rsidR="00E94AA5" w:rsidRPr="00F57CC0">
              <w:rPr>
                <w:lang w:val="fr-CA" w:eastAsia="fr-CA"/>
              </w:rPr>
              <w:t>, Entreprise, CVD, jeunes, femmes</w:t>
            </w:r>
          </w:p>
        </w:tc>
        <w:tc>
          <w:tcPr>
            <w:tcW w:w="2375" w:type="dxa"/>
          </w:tcPr>
          <w:p w14:paraId="55CDD4B7" w14:textId="77777777" w:rsidR="00E94AA5" w:rsidRPr="00F57CC0" w:rsidRDefault="00E94AA5" w:rsidP="00E94AA5">
            <w:pPr>
              <w:spacing w:after="240"/>
              <w:rPr>
                <w:b/>
                <w:lang w:val="fr-CA" w:eastAsia="fr-CA"/>
              </w:rPr>
            </w:pPr>
            <w:r w:rsidRPr="00F57CC0">
              <w:rPr>
                <w:lang w:val="fr-CA" w:eastAsia="fr-CA"/>
              </w:rPr>
              <w:t>Entreprise/</w:t>
            </w:r>
            <w:r w:rsidR="002D45FA" w:rsidRPr="00F57CC0">
              <w:rPr>
                <w:lang w:val="fr-CA" w:eastAsia="fr-CA"/>
              </w:rPr>
              <w:t>ENABEL</w:t>
            </w:r>
          </w:p>
        </w:tc>
        <w:tc>
          <w:tcPr>
            <w:tcW w:w="3159" w:type="dxa"/>
          </w:tcPr>
          <w:p w14:paraId="546650D6" w14:textId="77777777" w:rsidR="00E94AA5" w:rsidRPr="00F57CC0" w:rsidRDefault="00E94AA5" w:rsidP="00E94AA5">
            <w:pPr>
              <w:spacing w:after="240"/>
              <w:ind w:left="1080"/>
              <w:rPr>
                <w:b/>
                <w:lang w:val="fr-CA" w:eastAsia="fr-CA"/>
              </w:rPr>
            </w:pPr>
            <w:r w:rsidRPr="00F57CC0">
              <w:rPr>
                <w:b/>
                <w:lang w:val="fr-CA" w:eastAsia="fr-CA"/>
              </w:rPr>
              <w:t xml:space="preserve">   500 000</w:t>
            </w:r>
          </w:p>
        </w:tc>
      </w:tr>
      <w:tr w:rsidR="00E94AA5" w:rsidRPr="00F57CC0" w14:paraId="4EDA37B1" w14:textId="77777777" w:rsidTr="00E94AA5">
        <w:trPr>
          <w:trHeight w:val="550"/>
        </w:trPr>
        <w:tc>
          <w:tcPr>
            <w:tcW w:w="3855" w:type="dxa"/>
          </w:tcPr>
          <w:p w14:paraId="261F6DBF" w14:textId="77777777" w:rsidR="00E94AA5" w:rsidRPr="00F57CC0" w:rsidRDefault="00E94AA5" w:rsidP="00E94AA5">
            <w:pPr>
              <w:spacing w:after="240"/>
              <w:rPr>
                <w:b/>
                <w:lang w:val="fr-CA" w:eastAsia="fr-CA"/>
              </w:rPr>
            </w:pPr>
            <w:r w:rsidRPr="00F57CC0">
              <w:rPr>
                <w:b/>
                <w:lang w:val="fr-CA" w:eastAsia="fr-CA"/>
              </w:rPr>
              <w:t>Total</w:t>
            </w:r>
          </w:p>
        </w:tc>
        <w:tc>
          <w:tcPr>
            <w:tcW w:w="3837" w:type="dxa"/>
          </w:tcPr>
          <w:p w14:paraId="1EC200D8" w14:textId="77777777" w:rsidR="00E94AA5" w:rsidRPr="00F57CC0" w:rsidRDefault="00E94AA5" w:rsidP="00E94AA5">
            <w:pPr>
              <w:spacing w:after="240"/>
              <w:rPr>
                <w:b/>
                <w:lang w:val="fr-CA" w:eastAsia="fr-CA"/>
              </w:rPr>
            </w:pPr>
          </w:p>
        </w:tc>
        <w:tc>
          <w:tcPr>
            <w:tcW w:w="2375" w:type="dxa"/>
          </w:tcPr>
          <w:p w14:paraId="13A72AC0" w14:textId="77777777" w:rsidR="00E94AA5" w:rsidRPr="00F57CC0" w:rsidRDefault="00E94AA5" w:rsidP="00E94AA5">
            <w:pPr>
              <w:spacing w:after="240"/>
              <w:rPr>
                <w:b/>
                <w:lang w:val="fr-CA" w:eastAsia="fr-CA"/>
              </w:rPr>
            </w:pPr>
          </w:p>
        </w:tc>
        <w:tc>
          <w:tcPr>
            <w:tcW w:w="3159" w:type="dxa"/>
          </w:tcPr>
          <w:p w14:paraId="0F1FB7C8" w14:textId="77777777" w:rsidR="00E94AA5" w:rsidRPr="00F57CC0" w:rsidRDefault="00E94AA5" w:rsidP="00E94AA5">
            <w:pPr>
              <w:spacing w:after="240"/>
              <w:ind w:left="1080"/>
              <w:rPr>
                <w:b/>
                <w:lang w:val="fr-CA" w:eastAsia="fr-CA"/>
              </w:rPr>
            </w:pPr>
            <w:r w:rsidRPr="00F57CC0">
              <w:rPr>
                <w:b/>
                <w:lang w:val="fr-CA" w:eastAsia="fr-CA"/>
              </w:rPr>
              <w:t>1 000 000</w:t>
            </w:r>
          </w:p>
        </w:tc>
      </w:tr>
    </w:tbl>
    <w:p w14:paraId="24975872" w14:textId="77777777" w:rsidR="00E94AA5" w:rsidRPr="00F57CC0" w:rsidRDefault="00E94AA5" w:rsidP="00E94AA5">
      <w:pPr>
        <w:rPr>
          <w:lang w:val="fr-CA" w:eastAsia="en-US"/>
        </w:rPr>
      </w:pPr>
    </w:p>
    <w:p w14:paraId="5D28CA67" w14:textId="77777777" w:rsidR="00E94AA5" w:rsidRPr="00F57CC0" w:rsidRDefault="00E94AA5" w:rsidP="00E94AA5">
      <w:pPr>
        <w:rPr>
          <w:lang w:val="fr-CA" w:eastAsia="en-US"/>
        </w:rPr>
      </w:pPr>
    </w:p>
    <w:p w14:paraId="00E9CC14" w14:textId="77777777" w:rsidR="00E94AA5" w:rsidRPr="00F57CC0" w:rsidRDefault="00E94AA5" w:rsidP="00E94AA5">
      <w:pPr>
        <w:rPr>
          <w:lang w:val="fr-CA" w:eastAsia="en-US"/>
        </w:rPr>
      </w:pPr>
    </w:p>
    <w:p w14:paraId="2446DC01" w14:textId="77777777" w:rsidR="00E94AA5" w:rsidRPr="00F57CC0" w:rsidRDefault="00E94AA5" w:rsidP="00E94AA5">
      <w:pPr>
        <w:rPr>
          <w:lang w:val="fr-CA" w:eastAsia="en-US"/>
        </w:rPr>
      </w:pPr>
    </w:p>
    <w:p w14:paraId="4D72E9CE" w14:textId="77777777" w:rsidR="00E94AA5" w:rsidRPr="00F57CC0" w:rsidRDefault="00E94AA5" w:rsidP="00E94AA5">
      <w:pPr>
        <w:rPr>
          <w:lang w:val="fr-CA" w:eastAsia="en-US"/>
        </w:rPr>
        <w:sectPr w:rsidR="00E94AA5" w:rsidRPr="00F57CC0" w:rsidSect="00625725">
          <w:pgSz w:w="16840" w:h="11900" w:orient="landscape"/>
          <w:pgMar w:top="2325" w:right="1560" w:bottom="1758" w:left="1758" w:header="709" w:footer="731" w:gutter="0"/>
          <w:cols w:space="708"/>
          <w:docGrid w:linePitch="326"/>
        </w:sectPr>
      </w:pPr>
    </w:p>
    <w:p w14:paraId="4C806834" w14:textId="77777777" w:rsidR="00E94AA5" w:rsidRPr="00F57CC0" w:rsidRDefault="00E94AA5" w:rsidP="0027704E">
      <w:pPr>
        <w:pStyle w:val="Titre10"/>
        <w:numPr>
          <w:ilvl w:val="1"/>
          <w:numId w:val="58"/>
        </w:numPr>
        <w:rPr>
          <w:rFonts w:ascii="Times New Roman" w:hAnsi="Times New Roman" w:cs="Times New Roman"/>
          <w:lang w:val="fr-CA"/>
        </w:rPr>
      </w:pPr>
      <w:bookmarkStart w:id="574" w:name="_Toc131515838"/>
      <w:bookmarkStart w:id="575" w:name="_Toc224052464"/>
      <w:r w:rsidRPr="00F57CC0">
        <w:rPr>
          <w:rFonts w:ascii="Times New Roman" w:hAnsi="Times New Roman" w:cs="Times New Roman"/>
          <w:lang w:val="fr-CA"/>
        </w:rPr>
        <w:lastRenderedPageBreak/>
        <w:t>Budget du PGES</w:t>
      </w:r>
      <w:bookmarkEnd w:id="574"/>
      <w:bookmarkEnd w:id="575"/>
    </w:p>
    <w:p w14:paraId="752A654F" w14:textId="77777777" w:rsidR="00E94AA5" w:rsidRPr="00F57CC0" w:rsidRDefault="00E94AA5" w:rsidP="008573CA">
      <w:pPr>
        <w:spacing w:line="360" w:lineRule="auto"/>
        <w:rPr>
          <w:bCs/>
          <w:lang w:val="fr-CA" w:eastAsia="en-US"/>
        </w:rPr>
      </w:pPr>
      <w:r w:rsidRPr="00F57CC0">
        <w:rPr>
          <w:bCs/>
          <w:lang w:val="fr-CA" w:eastAsia="en-US"/>
        </w:rPr>
        <w:t>Le budget du plan de gestion environnementale et sociale du projet est indiqué dans le tableau suivant :</w:t>
      </w:r>
    </w:p>
    <w:p w14:paraId="767D8068" w14:textId="77777777" w:rsidR="00713222" w:rsidRPr="00713222" w:rsidRDefault="00E94AA5" w:rsidP="00713222">
      <w:pPr>
        <w:pStyle w:val="Lgende"/>
        <w:keepNext/>
        <w:rPr>
          <w:rFonts w:cs="Times New Roman"/>
          <w:sz w:val="24"/>
          <w:szCs w:val="24"/>
        </w:rPr>
      </w:pPr>
      <w:bookmarkStart w:id="576" w:name="_Toc224051938"/>
      <w:r w:rsidRPr="00F57CC0">
        <w:rPr>
          <w:rFonts w:cs="Times New Roman"/>
          <w:sz w:val="24"/>
          <w:szCs w:val="24"/>
        </w:rPr>
        <w:t xml:space="preserve">Tableau </w:t>
      </w:r>
      <w:r w:rsidR="006754D5">
        <w:rPr>
          <w:rFonts w:cs="Times New Roman"/>
          <w:sz w:val="24"/>
          <w:szCs w:val="24"/>
        </w:rPr>
        <w:fldChar w:fldCharType="begin"/>
      </w:r>
      <w:r w:rsidR="006754D5">
        <w:rPr>
          <w:rFonts w:cs="Times New Roman"/>
          <w:sz w:val="24"/>
          <w:szCs w:val="24"/>
        </w:rPr>
        <w:instrText xml:space="preserve"> SEQ Tableau \* ARABIC </w:instrText>
      </w:r>
      <w:r w:rsidR="006754D5">
        <w:rPr>
          <w:rFonts w:cs="Times New Roman"/>
          <w:sz w:val="24"/>
          <w:szCs w:val="24"/>
        </w:rPr>
        <w:fldChar w:fldCharType="separate"/>
      </w:r>
      <w:r w:rsidR="00713222">
        <w:rPr>
          <w:rFonts w:cs="Times New Roman"/>
          <w:noProof/>
          <w:sz w:val="24"/>
          <w:szCs w:val="24"/>
        </w:rPr>
        <w:t>19</w:t>
      </w:r>
      <w:r w:rsidR="006754D5">
        <w:rPr>
          <w:rFonts w:cs="Times New Roman"/>
          <w:sz w:val="24"/>
          <w:szCs w:val="24"/>
        </w:rPr>
        <w:fldChar w:fldCharType="end"/>
      </w:r>
      <w:r w:rsidRPr="00F57CC0">
        <w:rPr>
          <w:rFonts w:cs="Times New Roman"/>
          <w:sz w:val="24"/>
          <w:szCs w:val="24"/>
        </w:rPr>
        <w:t>: Tableau récapitulatif des couts du PGES</w:t>
      </w:r>
      <w:bookmarkEnd w:id="57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01"/>
        <w:gridCol w:w="1606"/>
      </w:tblGrid>
      <w:tr w:rsidR="00E94AA5" w:rsidRPr="00F57CC0" w14:paraId="34AC5099" w14:textId="77777777" w:rsidTr="002C4330">
        <w:tc>
          <w:tcPr>
            <w:tcW w:w="6661" w:type="dxa"/>
          </w:tcPr>
          <w:p w14:paraId="47B40799" w14:textId="77777777" w:rsidR="00E94AA5" w:rsidRPr="00F57CC0" w:rsidRDefault="00E94AA5" w:rsidP="00E94AA5">
            <w:pPr>
              <w:rPr>
                <w:b/>
                <w:bCs/>
                <w:lang w:val="fr-CA" w:eastAsia="fr-CA"/>
              </w:rPr>
            </w:pPr>
            <w:r w:rsidRPr="00F57CC0">
              <w:rPr>
                <w:b/>
                <w:bCs/>
                <w:lang w:val="fr-CA" w:eastAsia="fr-CA"/>
              </w:rPr>
              <w:t>Désignation</w:t>
            </w:r>
          </w:p>
        </w:tc>
        <w:tc>
          <w:tcPr>
            <w:tcW w:w="1698" w:type="dxa"/>
          </w:tcPr>
          <w:p w14:paraId="60944F1F" w14:textId="77777777" w:rsidR="00E94AA5" w:rsidRPr="00F57CC0" w:rsidRDefault="00E94AA5" w:rsidP="00E94AA5">
            <w:pPr>
              <w:rPr>
                <w:b/>
                <w:bCs/>
                <w:lang w:val="fr-CA" w:eastAsia="fr-CA"/>
              </w:rPr>
            </w:pPr>
            <w:r w:rsidRPr="00F57CC0">
              <w:rPr>
                <w:b/>
                <w:bCs/>
                <w:lang w:val="fr-CA" w:eastAsia="fr-CA"/>
              </w:rPr>
              <w:t>Coût</w:t>
            </w:r>
          </w:p>
        </w:tc>
      </w:tr>
      <w:tr w:rsidR="00E94AA5" w:rsidRPr="00F57CC0" w14:paraId="267008A3" w14:textId="77777777" w:rsidTr="002C4330">
        <w:tc>
          <w:tcPr>
            <w:tcW w:w="6661" w:type="dxa"/>
          </w:tcPr>
          <w:p w14:paraId="519CCC7B" w14:textId="77777777" w:rsidR="00E94AA5" w:rsidRPr="00F57CC0" w:rsidRDefault="00E94AA5" w:rsidP="00E94AA5">
            <w:pPr>
              <w:rPr>
                <w:bCs/>
                <w:lang w:val="fr-CA" w:eastAsia="fr-CA"/>
              </w:rPr>
            </w:pPr>
            <w:r w:rsidRPr="00F57CC0">
              <w:rPr>
                <w:bCs/>
                <w:lang w:val="fr-CA" w:eastAsia="fr-CA"/>
              </w:rPr>
              <w:t>Budget des mesures de bonification, d’atténuation et de compensation</w:t>
            </w:r>
          </w:p>
        </w:tc>
        <w:tc>
          <w:tcPr>
            <w:tcW w:w="1698" w:type="dxa"/>
          </w:tcPr>
          <w:p w14:paraId="075D6ECB" w14:textId="77777777" w:rsidR="00E94AA5" w:rsidRPr="00F57CC0" w:rsidRDefault="002C4330" w:rsidP="00713222">
            <w:pPr>
              <w:jc w:val="right"/>
              <w:rPr>
                <w:bCs/>
                <w:lang w:val="fr-CA" w:eastAsia="fr-CA"/>
              </w:rPr>
            </w:pPr>
            <w:r>
              <w:rPr>
                <w:color w:val="000000"/>
                <w:lang w:val="fr-CA" w:eastAsia="fr-CA"/>
              </w:rPr>
              <w:t>1 3</w:t>
            </w:r>
            <w:r w:rsidR="00713222">
              <w:rPr>
                <w:color w:val="000000"/>
                <w:lang w:val="fr-CA" w:eastAsia="fr-CA"/>
              </w:rPr>
              <w:t>9</w:t>
            </w:r>
            <w:r>
              <w:rPr>
                <w:color w:val="000000"/>
                <w:lang w:val="fr-CA" w:eastAsia="fr-CA"/>
              </w:rPr>
              <w:t>5 000</w:t>
            </w:r>
          </w:p>
        </w:tc>
      </w:tr>
      <w:tr w:rsidR="00E94AA5" w:rsidRPr="00F57CC0" w14:paraId="26D88BA7" w14:textId="77777777" w:rsidTr="002C4330">
        <w:tc>
          <w:tcPr>
            <w:tcW w:w="6661" w:type="dxa"/>
          </w:tcPr>
          <w:p w14:paraId="3308131B" w14:textId="77777777" w:rsidR="00E94AA5" w:rsidRPr="00F57CC0" w:rsidRDefault="00E94AA5" w:rsidP="00E94AA5">
            <w:pPr>
              <w:rPr>
                <w:bCs/>
                <w:lang w:val="fr-CA" w:eastAsia="fr-CA"/>
              </w:rPr>
            </w:pPr>
            <w:r w:rsidRPr="00F57CC0">
              <w:rPr>
                <w:bCs/>
                <w:lang w:val="fr-CA" w:eastAsia="fr-CA"/>
              </w:rPr>
              <w:t>Budget du plan de surveillance environnementale</w:t>
            </w:r>
          </w:p>
        </w:tc>
        <w:tc>
          <w:tcPr>
            <w:tcW w:w="1698" w:type="dxa"/>
          </w:tcPr>
          <w:p w14:paraId="57D1CDFF" w14:textId="77777777" w:rsidR="00E94AA5" w:rsidRPr="00F57CC0" w:rsidRDefault="00E94AA5" w:rsidP="00E94AA5">
            <w:pPr>
              <w:jc w:val="right"/>
              <w:rPr>
                <w:bCs/>
                <w:lang w:val="fr-CA" w:eastAsia="fr-CA"/>
              </w:rPr>
            </w:pPr>
            <w:r w:rsidRPr="00F57CC0">
              <w:rPr>
                <w:bCs/>
                <w:lang w:val="fr-CA" w:eastAsia="fr-CA"/>
              </w:rPr>
              <w:t>1 000 000</w:t>
            </w:r>
          </w:p>
        </w:tc>
      </w:tr>
      <w:tr w:rsidR="00E94AA5" w:rsidRPr="00F57CC0" w14:paraId="2B0250DD" w14:textId="77777777" w:rsidTr="002C4330">
        <w:tc>
          <w:tcPr>
            <w:tcW w:w="6661" w:type="dxa"/>
          </w:tcPr>
          <w:p w14:paraId="5C723B3E" w14:textId="77777777" w:rsidR="00E94AA5" w:rsidRPr="00F57CC0" w:rsidRDefault="00E94AA5" w:rsidP="00E94AA5">
            <w:pPr>
              <w:rPr>
                <w:bCs/>
                <w:lang w:val="fr-CA" w:eastAsia="fr-CA"/>
              </w:rPr>
            </w:pPr>
            <w:r w:rsidRPr="00F57CC0">
              <w:rPr>
                <w:bCs/>
                <w:lang w:val="fr-CA" w:eastAsia="fr-CA"/>
              </w:rPr>
              <w:t>Budget du plan de suivi environnemental et social</w:t>
            </w:r>
          </w:p>
        </w:tc>
        <w:tc>
          <w:tcPr>
            <w:tcW w:w="1698" w:type="dxa"/>
          </w:tcPr>
          <w:p w14:paraId="25578E7E" w14:textId="77777777" w:rsidR="00E94AA5" w:rsidRPr="00F57CC0" w:rsidRDefault="00E94AA5" w:rsidP="00E94AA5">
            <w:pPr>
              <w:jc w:val="right"/>
              <w:rPr>
                <w:bCs/>
                <w:lang w:val="fr-CA" w:eastAsia="fr-CA"/>
              </w:rPr>
            </w:pPr>
            <w:r w:rsidRPr="00F57CC0">
              <w:rPr>
                <w:bCs/>
                <w:lang w:val="fr-CA" w:eastAsia="fr-CA"/>
              </w:rPr>
              <w:t>2 050 000</w:t>
            </w:r>
          </w:p>
        </w:tc>
      </w:tr>
      <w:tr w:rsidR="00E94AA5" w:rsidRPr="00F57CC0" w14:paraId="7C6759A3" w14:textId="77777777" w:rsidTr="002C4330">
        <w:tc>
          <w:tcPr>
            <w:tcW w:w="6661" w:type="dxa"/>
          </w:tcPr>
          <w:p w14:paraId="12E50701" w14:textId="77777777" w:rsidR="00E94AA5" w:rsidRPr="00F57CC0" w:rsidRDefault="00E94AA5" w:rsidP="00E94AA5">
            <w:pPr>
              <w:rPr>
                <w:bCs/>
                <w:lang w:val="fr-CA" w:eastAsia="fr-CA"/>
              </w:rPr>
            </w:pPr>
            <w:r w:rsidRPr="00F57CC0">
              <w:rPr>
                <w:bCs/>
                <w:lang w:val="fr-CA" w:eastAsia="fr-CA"/>
              </w:rPr>
              <w:t>Budget du programme de renforcement des capacités</w:t>
            </w:r>
          </w:p>
        </w:tc>
        <w:tc>
          <w:tcPr>
            <w:tcW w:w="1698" w:type="dxa"/>
          </w:tcPr>
          <w:p w14:paraId="774A673C" w14:textId="77777777" w:rsidR="00E94AA5" w:rsidRPr="00F57CC0" w:rsidRDefault="00E94AA5" w:rsidP="00E94AA5">
            <w:pPr>
              <w:jc w:val="right"/>
              <w:rPr>
                <w:bCs/>
                <w:lang w:val="fr-CA" w:eastAsia="fr-CA"/>
              </w:rPr>
            </w:pPr>
            <w:r w:rsidRPr="00F57CC0">
              <w:rPr>
                <w:bCs/>
                <w:lang w:val="fr-CA" w:eastAsia="fr-CA"/>
              </w:rPr>
              <w:t>1 000 000</w:t>
            </w:r>
          </w:p>
        </w:tc>
      </w:tr>
      <w:tr w:rsidR="00E94AA5" w:rsidRPr="00F57CC0" w14:paraId="51ADC2AF" w14:textId="77777777" w:rsidTr="002C4330">
        <w:tc>
          <w:tcPr>
            <w:tcW w:w="6661" w:type="dxa"/>
          </w:tcPr>
          <w:p w14:paraId="23E6B156" w14:textId="77777777" w:rsidR="00E94AA5" w:rsidRPr="00F57CC0" w:rsidRDefault="00E94AA5" w:rsidP="00E94AA5">
            <w:pPr>
              <w:rPr>
                <w:b/>
                <w:bCs/>
                <w:lang w:val="fr-CA" w:eastAsia="fr-CA"/>
              </w:rPr>
            </w:pPr>
            <w:r w:rsidRPr="00F57CC0">
              <w:rPr>
                <w:b/>
                <w:bCs/>
                <w:lang w:val="fr-CA" w:eastAsia="fr-CA"/>
              </w:rPr>
              <w:t>TOTAL</w:t>
            </w:r>
          </w:p>
        </w:tc>
        <w:tc>
          <w:tcPr>
            <w:tcW w:w="1698" w:type="dxa"/>
          </w:tcPr>
          <w:p w14:paraId="642DF21A" w14:textId="77777777" w:rsidR="00E94AA5" w:rsidRPr="00F57CC0" w:rsidRDefault="002C4330" w:rsidP="00713222">
            <w:pPr>
              <w:jc w:val="right"/>
              <w:rPr>
                <w:b/>
                <w:color w:val="000000"/>
                <w:sz w:val="20"/>
                <w:szCs w:val="22"/>
                <w:lang w:val="fr-CA" w:eastAsia="fr-CA"/>
              </w:rPr>
            </w:pPr>
            <w:r>
              <w:rPr>
                <w:b/>
                <w:color w:val="000000"/>
                <w:lang w:val="fr-CA" w:eastAsia="fr-CA"/>
              </w:rPr>
              <w:t>5 4</w:t>
            </w:r>
            <w:r w:rsidR="00713222">
              <w:rPr>
                <w:b/>
                <w:color w:val="000000"/>
                <w:lang w:val="fr-CA" w:eastAsia="fr-CA"/>
              </w:rPr>
              <w:t>4</w:t>
            </w:r>
            <w:r>
              <w:rPr>
                <w:b/>
                <w:color w:val="000000"/>
                <w:lang w:val="fr-CA" w:eastAsia="fr-CA"/>
              </w:rPr>
              <w:t>5 000</w:t>
            </w:r>
          </w:p>
        </w:tc>
      </w:tr>
    </w:tbl>
    <w:p w14:paraId="12129B5A" w14:textId="77777777" w:rsidR="00E94AA5" w:rsidRPr="00F57CC0" w:rsidRDefault="00E94AA5" w:rsidP="00E94AA5">
      <w:pPr>
        <w:rPr>
          <w:b/>
          <w:bCs/>
          <w:lang w:val="fr-CA" w:eastAsia="en-US"/>
        </w:rPr>
      </w:pPr>
    </w:p>
    <w:p w14:paraId="6EDE951F" w14:textId="77777777" w:rsidR="00E94AA5" w:rsidRDefault="00E94AA5" w:rsidP="00E94AA5">
      <w:pPr>
        <w:rPr>
          <w:b/>
          <w:bCs/>
          <w:lang w:eastAsia="en-US"/>
        </w:rPr>
      </w:pPr>
      <w:r w:rsidRPr="00F57CC0">
        <w:rPr>
          <w:bCs/>
          <w:lang w:eastAsia="en-US"/>
        </w:rPr>
        <w:t>Le montant total du PGES s’élève à la somme de</w:t>
      </w:r>
      <w:r w:rsidRPr="00F57CC0">
        <w:rPr>
          <w:b/>
          <w:bCs/>
          <w:lang w:eastAsia="en-US"/>
        </w:rPr>
        <w:t xml:space="preserve"> </w:t>
      </w:r>
      <w:r w:rsidR="00713222">
        <w:rPr>
          <w:b/>
          <w:bCs/>
          <w:lang w:eastAsia="en-US"/>
        </w:rPr>
        <w:t>cinq millions quatre cent quarante-cinq mille (5 445 000) francs CFA</w:t>
      </w:r>
    </w:p>
    <w:p w14:paraId="6C0BC6C3" w14:textId="77777777" w:rsidR="00713222" w:rsidRPr="00F57CC0" w:rsidRDefault="00713222" w:rsidP="00E94AA5">
      <w:pPr>
        <w:rPr>
          <w:b/>
          <w:bCs/>
          <w:lang w:eastAsia="en-US"/>
        </w:rPr>
      </w:pPr>
    </w:p>
    <w:p w14:paraId="1AD51476" w14:textId="77777777" w:rsidR="00E94AA5" w:rsidRPr="00F57CC0" w:rsidRDefault="00E94AA5" w:rsidP="0027704E">
      <w:pPr>
        <w:pStyle w:val="Titre10"/>
        <w:numPr>
          <w:ilvl w:val="1"/>
          <w:numId w:val="58"/>
        </w:numPr>
        <w:rPr>
          <w:rFonts w:ascii="Times New Roman" w:hAnsi="Times New Roman" w:cs="Times New Roman"/>
          <w:lang w:val="fr-CA"/>
        </w:rPr>
      </w:pPr>
      <w:bookmarkStart w:id="577" w:name="_Toc55817503"/>
      <w:bookmarkStart w:id="578" w:name="_Toc131515839"/>
      <w:bookmarkStart w:id="579" w:name="_Toc224052465"/>
      <w:r w:rsidRPr="00F57CC0">
        <w:rPr>
          <w:rFonts w:ascii="Times New Roman" w:hAnsi="Times New Roman" w:cs="Times New Roman"/>
          <w:lang w:val="fr-CA"/>
        </w:rPr>
        <w:t>PLAN DE FERMETURE /REHABILITATION</w:t>
      </w:r>
      <w:bookmarkEnd w:id="577"/>
      <w:bookmarkEnd w:id="578"/>
      <w:bookmarkEnd w:id="579"/>
    </w:p>
    <w:p w14:paraId="7B7EC2D0" w14:textId="77777777" w:rsidR="00E94AA5" w:rsidRPr="00F57CC0" w:rsidRDefault="00E94AA5" w:rsidP="008573CA">
      <w:pPr>
        <w:spacing w:line="360" w:lineRule="auto"/>
        <w:jc w:val="both"/>
        <w:rPr>
          <w:lang w:val="fr-CA" w:eastAsia="en-US"/>
        </w:rPr>
      </w:pPr>
      <w:r w:rsidRPr="00F57CC0">
        <w:rPr>
          <w:lang w:val="fr-CA" w:eastAsia="en-US"/>
        </w:rPr>
        <w:t>Il n’est pas prévu la fermeture de l’AEPS, il s’agirait même de futures extensions.</w:t>
      </w:r>
      <w:r w:rsidR="008573CA" w:rsidRPr="00F57CC0">
        <w:rPr>
          <w:lang w:val="fr-CA" w:eastAsia="en-US"/>
        </w:rPr>
        <w:t xml:space="preserve"> </w:t>
      </w:r>
      <w:r w:rsidRPr="00F57CC0">
        <w:rPr>
          <w:lang w:val="fr-CA" w:eastAsia="en-US"/>
        </w:rPr>
        <w:t>Mais la fermeture/réhabilitation concerne l</w:t>
      </w:r>
      <w:r w:rsidR="008573CA" w:rsidRPr="00F57CC0">
        <w:rPr>
          <w:lang w:val="fr-CA" w:eastAsia="en-US"/>
        </w:rPr>
        <w:t xml:space="preserve">’aménagement par l’entreprise.  </w:t>
      </w:r>
      <w:r w:rsidRPr="00F57CC0">
        <w:rPr>
          <w:lang w:val="fr-CA" w:eastAsia="en-US"/>
        </w:rPr>
        <w:t xml:space="preserve">Au niveau des bases de </w:t>
      </w:r>
      <w:r w:rsidR="000042A3" w:rsidRPr="00F57CC0">
        <w:rPr>
          <w:lang w:val="fr-CA" w:eastAsia="en-US"/>
        </w:rPr>
        <w:t>chantier seront stationné</w:t>
      </w:r>
      <w:r w:rsidRPr="00F57CC0">
        <w:rPr>
          <w:lang w:val="fr-CA" w:eastAsia="en-US"/>
        </w:rPr>
        <w:t xml:space="preserve">s les engins d’exécution des travaux. Par ailleurs, ces bases connaîtront quelques modifications du paysage naturel liées </w:t>
      </w:r>
      <w:r w:rsidR="000042A3" w:rsidRPr="00F57CC0">
        <w:rPr>
          <w:lang w:val="fr-CA" w:eastAsia="en-US"/>
        </w:rPr>
        <w:t>au</w:t>
      </w:r>
      <w:r w:rsidRPr="00F57CC0">
        <w:rPr>
          <w:lang w:val="fr-CA" w:eastAsia="en-US"/>
        </w:rPr>
        <w:t xml:space="preserve"> stockage des équipements divers de chantier et des déchets qui y seront produits.</w:t>
      </w:r>
    </w:p>
    <w:p w14:paraId="49049E7F" w14:textId="77777777" w:rsidR="00E94AA5" w:rsidRPr="00F57CC0" w:rsidRDefault="00E94AA5" w:rsidP="008573CA">
      <w:pPr>
        <w:spacing w:line="360" w:lineRule="auto"/>
        <w:jc w:val="both"/>
        <w:rPr>
          <w:lang w:val="fr-CA" w:eastAsia="en-US"/>
        </w:rPr>
      </w:pPr>
      <w:r w:rsidRPr="00F57CC0">
        <w:rPr>
          <w:lang w:val="fr-CA" w:eastAsia="en-US"/>
        </w:rPr>
        <w:t>La réhabilitation des bases du chantier et la remise en état des zones d’emprunt</w:t>
      </w:r>
      <w:r w:rsidR="000042A3" w:rsidRPr="00F57CC0">
        <w:rPr>
          <w:lang w:val="fr-CA" w:eastAsia="en-US"/>
        </w:rPr>
        <w:t xml:space="preserve"> (si l’entreprise fait recours à un site d’emprunt)</w:t>
      </w:r>
      <w:r w:rsidRPr="00F57CC0">
        <w:rPr>
          <w:lang w:val="fr-CA" w:eastAsia="en-US"/>
        </w:rPr>
        <w:t xml:space="preserve"> constituent les principales activités de fermeture et de réhabilitation à l’issue des travaux.</w:t>
      </w:r>
    </w:p>
    <w:p w14:paraId="51414E92" w14:textId="77777777" w:rsidR="00E94AA5" w:rsidRPr="00F57CC0" w:rsidRDefault="00E94AA5" w:rsidP="00E94AA5">
      <w:pPr>
        <w:rPr>
          <w:lang w:val="fr-CA" w:eastAsia="en-US"/>
        </w:rPr>
      </w:pPr>
    </w:p>
    <w:p w14:paraId="5170081C" w14:textId="77777777" w:rsidR="00E94AA5" w:rsidRPr="00F57CC0" w:rsidRDefault="00E94AA5" w:rsidP="0027704E">
      <w:pPr>
        <w:pStyle w:val="Style1"/>
        <w:numPr>
          <w:ilvl w:val="0"/>
          <w:numId w:val="58"/>
        </w:numPr>
        <w:ind w:left="0" w:hanging="426"/>
        <w:rPr>
          <w:rFonts w:ascii="Times New Roman" w:hAnsi="Times New Roman" w:cs="Times New Roman"/>
        </w:rPr>
      </w:pPr>
      <w:bookmarkStart w:id="580" w:name="_Toc131515844"/>
      <w:bookmarkStart w:id="581" w:name="_Toc224052466"/>
      <w:r w:rsidRPr="00F57CC0">
        <w:rPr>
          <w:rFonts w:ascii="Times New Roman" w:hAnsi="Times New Roman" w:cs="Times New Roman"/>
        </w:rPr>
        <w:lastRenderedPageBreak/>
        <w:t>Mécanisme de Gestion des plaintes</w:t>
      </w:r>
      <w:bookmarkEnd w:id="580"/>
      <w:bookmarkEnd w:id="581"/>
    </w:p>
    <w:p w14:paraId="51F4088A" w14:textId="77777777" w:rsidR="00E94AA5" w:rsidRPr="00F57CC0" w:rsidRDefault="00E94AA5" w:rsidP="001A1BE2">
      <w:pPr>
        <w:tabs>
          <w:tab w:val="left" w:pos="4473"/>
        </w:tabs>
        <w:spacing w:line="360" w:lineRule="auto"/>
        <w:jc w:val="both"/>
        <w:rPr>
          <w:lang w:eastAsia="en-US"/>
        </w:rPr>
      </w:pPr>
      <w:r w:rsidRPr="00F57CC0">
        <w:rPr>
          <w:lang w:eastAsia="en-US"/>
        </w:rPr>
        <w:t xml:space="preserve">Plusieurs types de conflits sont susceptibles de surgir dans le cadre de la mise en œuvre du projet. Pour prévenir et parvenir à la gestion efficace des plaintes et doléances en matière de gestion </w:t>
      </w:r>
      <w:r w:rsidR="005E4D16" w:rsidRPr="00F57CC0">
        <w:rPr>
          <w:lang w:eastAsia="en-US"/>
        </w:rPr>
        <w:t>environnementale et sociale du sous p</w:t>
      </w:r>
      <w:r w:rsidRPr="00F57CC0">
        <w:rPr>
          <w:lang w:eastAsia="en-US"/>
        </w:rPr>
        <w:t>rojet, un mécanisme sera mis en place. Ce mécanisme traitera principalement les plaintes et doléances relatives :</w:t>
      </w:r>
    </w:p>
    <w:p w14:paraId="19F88554" w14:textId="77777777" w:rsidR="00E94AA5" w:rsidRPr="00F57CC0" w:rsidRDefault="00E94AA5" w:rsidP="001A1BE2">
      <w:pPr>
        <w:tabs>
          <w:tab w:val="left" w:pos="4473"/>
        </w:tabs>
        <w:spacing w:line="360" w:lineRule="auto"/>
        <w:jc w:val="both"/>
        <w:rPr>
          <w:lang w:eastAsia="en-US"/>
        </w:rPr>
      </w:pPr>
      <w:r w:rsidRPr="00F57CC0">
        <w:rPr>
          <w:lang w:eastAsia="en-US"/>
        </w:rPr>
        <w:t>• à la Gestion des ressources naturelles et du conflit d’usage ;</w:t>
      </w:r>
    </w:p>
    <w:p w14:paraId="6E1FB045" w14:textId="77777777" w:rsidR="00E94AA5" w:rsidRPr="00F57CC0" w:rsidRDefault="00E94AA5" w:rsidP="001A1BE2">
      <w:pPr>
        <w:tabs>
          <w:tab w:val="left" w:pos="4473"/>
        </w:tabs>
        <w:spacing w:line="360" w:lineRule="auto"/>
        <w:jc w:val="both"/>
        <w:rPr>
          <w:lang w:eastAsia="en-US"/>
        </w:rPr>
      </w:pPr>
      <w:r w:rsidRPr="00F57CC0">
        <w:rPr>
          <w:lang w:eastAsia="en-US"/>
        </w:rPr>
        <w:t>• au Cadre de vie et au Foncier ;</w:t>
      </w:r>
    </w:p>
    <w:p w14:paraId="50BA2F37" w14:textId="77777777" w:rsidR="00E94AA5" w:rsidRPr="00F57CC0" w:rsidRDefault="00E94AA5" w:rsidP="001A1BE2">
      <w:pPr>
        <w:tabs>
          <w:tab w:val="left" w:pos="4473"/>
        </w:tabs>
        <w:spacing w:line="360" w:lineRule="auto"/>
        <w:jc w:val="both"/>
        <w:rPr>
          <w:lang w:eastAsia="en-US"/>
        </w:rPr>
      </w:pPr>
      <w:r w:rsidRPr="00F57CC0">
        <w:rPr>
          <w:lang w:eastAsia="en-US"/>
        </w:rPr>
        <w:t>• aux emplois et revenus, aux pollutions et nuisances et à la présence et exploitation des infrastructures.</w:t>
      </w:r>
    </w:p>
    <w:p w14:paraId="11B23D68" w14:textId="77777777" w:rsidR="00E94AA5" w:rsidRPr="00F57CC0" w:rsidRDefault="00E94AA5" w:rsidP="001A1BE2">
      <w:pPr>
        <w:tabs>
          <w:tab w:val="left" w:pos="4473"/>
        </w:tabs>
        <w:spacing w:line="360" w:lineRule="auto"/>
        <w:jc w:val="both"/>
        <w:rPr>
          <w:lang w:eastAsia="en-US"/>
        </w:rPr>
      </w:pPr>
      <w:r w:rsidRPr="00F57CC0">
        <w:rPr>
          <w:lang w:eastAsia="en-US"/>
        </w:rPr>
        <w:t xml:space="preserve">Ainsi, l’information des populations sur le mécanisme de gestion de plaintes et doléances se fera à travers la mise en place d’un registre de doléances auprès des autorités locales concernées (mairies, Points Focaux, CVD, etc.). Ensuite, </w:t>
      </w:r>
      <w:r w:rsidR="002D45FA" w:rsidRPr="00F57CC0">
        <w:rPr>
          <w:lang w:eastAsia="en-US"/>
        </w:rPr>
        <w:t>ENABEL</w:t>
      </w:r>
      <w:r w:rsidR="001A1BE2" w:rsidRPr="00F57CC0">
        <w:rPr>
          <w:lang w:eastAsia="en-US"/>
        </w:rPr>
        <w:t>/ONEA</w:t>
      </w:r>
      <w:r w:rsidRPr="00F57CC0">
        <w:rPr>
          <w:lang w:eastAsia="en-US"/>
        </w:rPr>
        <w:t xml:space="preserve"> informera les populations sur la procédure à suivre pour pouvoir s’exprimer en cas de plainte.</w:t>
      </w:r>
    </w:p>
    <w:p w14:paraId="7DEA6BE2" w14:textId="77777777" w:rsidR="00E94AA5" w:rsidRPr="00F57CC0" w:rsidRDefault="00E94AA5" w:rsidP="001A1BE2">
      <w:pPr>
        <w:tabs>
          <w:tab w:val="left" w:pos="4473"/>
        </w:tabs>
        <w:spacing w:line="360" w:lineRule="auto"/>
        <w:jc w:val="both"/>
        <w:rPr>
          <w:lang w:eastAsia="en-US"/>
        </w:rPr>
      </w:pPr>
      <w:r w:rsidRPr="00F57CC0">
        <w:rPr>
          <w:lang w:eastAsia="en-US"/>
        </w:rPr>
        <w:t xml:space="preserve">Au niveau de chaque localité concernée par les activités du projet, il sera mis à la disposition du public en permanence un registre de recueil des plaintes au niveau de la mairie de commune et auprès du CVD. Ces organes recevront toutes les plaintes et réclamations liées à la mise en œuvre de l’activité, analyseront les faits et statueront en même temps et veilleront à ce que les activités soient bien menées. Une information du public sur la permanence des recueils sur ce cahier sera entreprise, notamment par l’UGP, en rapport avec </w:t>
      </w:r>
      <w:r w:rsidR="001A1BE2" w:rsidRPr="00F57CC0">
        <w:rPr>
          <w:lang w:eastAsia="en-US"/>
        </w:rPr>
        <w:t xml:space="preserve">l’ONEA, </w:t>
      </w:r>
      <w:r w:rsidRPr="00F57CC0">
        <w:rPr>
          <w:lang w:eastAsia="en-US"/>
        </w:rPr>
        <w:t>les collectivités territoriales avec l’appui au besoin d’ONG et/ou Associations locales.</w:t>
      </w:r>
    </w:p>
    <w:p w14:paraId="2539CAA5" w14:textId="77777777" w:rsidR="00E94AA5" w:rsidRPr="004B3500" w:rsidRDefault="00E94AA5" w:rsidP="00E94AA5">
      <w:pPr>
        <w:pStyle w:val="Titre"/>
        <w:rPr>
          <w:sz w:val="28"/>
          <w:szCs w:val="28"/>
        </w:rPr>
      </w:pPr>
      <w:bookmarkStart w:id="582" w:name="_Toc131515845"/>
      <w:bookmarkStart w:id="583" w:name="_Toc224052467"/>
      <w:r w:rsidRPr="004B3500">
        <w:rPr>
          <w:sz w:val="28"/>
          <w:szCs w:val="28"/>
        </w:rPr>
        <w:lastRenderedPageBreak/>
        <w:t>Bibliographie</w:t>
      </w:r>
      <w:bookmarkEnd w:id="582"/>
      <w:bookmarkEnd w:id="583"/>
    </w:p>
    <w:p w14:paraId="351FD410" w14:textId="77777777" w:rsidR="00E94AA5" w:rsidRPr="00F57CC0" w:rsidRDefault="00E94AA5" w:rsidP="006E243E">
      <w:pPr>
        <w:numPr>
          <w:ilvl w:val="1"/>
          <w:numId w:val="15"/>
        </w:numPr>
        <w:autoSpaceDE w:val="0"/>
        <w:autoSpaceDN w:val="0"/>
        <w:adjustRightInd w:val="0"/>
        <w:spacing w:before="120" w:after="120" w:line="276" w:lineRule="auto"/>
        <w:ind w:left="425" w:hanging="357"/>
        <w:jc w:val="both"/>
        <w:rPr>
          <w:lang w:eastAsia="en-US"/>
        </w:rPr>
      </w:pPr>
      <w:r w:rsidRPr="00F57CC0">
        <w:rPr>
          <w:lang w:eastAsia="en-US"/>
        </w:rPr>
        <w:t>Arrêté n°2012_ 187_ MEDD portant fixation des conditions de délivrance d'agrément relatives à la réalisation des évaluations environnementales et sociales</w:t>
      </w:r>
      <w:r w:rsidRPr="00F57CC0">
        <w:rPr>
          <w:rFonts w:eastAsia="Calibri"/>
          <w:lang w:eastAsia="en-US"/>
        </w:rPr>
        <w:t>.</w:t>
      </w:r>
    </w:p>
    <w:p w14:paraId="21174587" w14:textId="77777777" w:rsidR="00E94AA5" w:rsidRPr="00F57CC0" w:rsidRDefault="00E94AA5" w:rsidP="006E243E">
      <w:pPr>
        <w:numPr>
          <w:ilvl w:val="1"/>
          <w:numId w:val="15"/>
        </w:numPr>
        <w:autoSpaceDE w:val="0"/>
        <w:autoSpaceDN w:val="0"/>
        <w:adjustRightInd w:val="0"/>
        <w:spacing w:before="120" w:after="120" w:line="276" w:lineRule="auto"/>
        <w:ind w:left="425" w:hanging="357"/>
        <w:jc w:val="both"/>
        <w:rPr>
          <w:lang w:eastAsia="en-US"/>
        </w:rPr>
      </w:pPr>
      <w:r w:rsidRPr="00F57CC0">
        <w:rPr>
          <w:lang w:eastAsia="en-US"/>
        </w:rPr>
        <w:t xml:space="preserve">Arrêté conjoint n°2012 – 218/ MEDD/MEF, portant tarification et modalités de répartition des recettes issues des prestations fournies par le Bureau National des Évaluations Environnementales ; </w:t>
      </w:r>
    </w:p>
    <w:p w14:paraId="14D30C1C" w14:textId="77777777" w:rsidR="00E94AA5" w:rsidRPr="00F57CC0" w:rsidRDefault="00E94AA5" w:rsidP="006E243E">
      <w:pPr>
        <w:numPr>
          <w:ilvl w:val="1"/>
          <w:numId w:val="15"/>
        </w:numPr>
        <w:autoSpaceDE w:val="0"/>
        <w:autoSpaceDN w:val="0"/>
        <w:adjustRightInd w:val="0"/>
        <w:spacing w:before="120" w:after="120" w:line="276" w:lineRule="auto"/>
        <w:ind w:left="425" w:hanging="357"/>
        <w:jc w:val="both"/>
        <w:rPr>
          <w:lang w:eastAsia="en-US"/>
        </w:rPr>
      </w:pPr>
      <w:r w:rsidRPr="00F57CC0">
        <w:rPr>
          <w:lang w:eastAsia="en-US"/>
        </w:rPr>
        <w:t>Décret n° 98-322/PRES/PM/MEE/MCIA/MEM/MS/MATS/METSS/MEF du 28 juillet 1998 portant conditions d’ouverture et de fonctionnement des établissements dangereux, insalubres et incommodes (EDI).</w:t>
      </w:r>
    </w:p>
    <w:p w14:paraId="7F844D42" w14:textId="77777777" w:rsidR="00E94AA5" w:rsidRPr="00F57CC0" w:rsidRDefault="00E94AA5" w:rsidP="006E243E">
      <w:pPr>
        <w:numPr>
          <w:ilvl w:val="1"/>
          <w:numId w:val="15"/>
        </w:numPr>
        <w:autoSpaceDE w:val="0"/>
        <w:autoSpaceDN w:val="0"/>
        <w:adjustRightInd w:val="0"/>
        <w:spacing w:before="120" w:after="120" w:line="276" w:lineRule="auto"/>
        <w:ind w:left="425" w:hanging="357"/>
        <w:jc w:val="both"/>
        <w:rPr>
          <w:lang w:eastAsia="en-US"/>
        </w:rPr>
      </w:pPr>
      <w:r w:rsidRPr="00F57CC0">
        <w:rPr>
          <w:lang w:eastAsia="en-US"/>
        </w:rPr>
        <w:t>Décret 2015-1187 /PRES-TRANS /PM /MEEVCC /MATD /MARHASA /MRA /MICA /MHU /MIDT /MITD du 22 octobre 2015 portant conditions et procédures de réalisation et de validation de l’évaluation environnementale stratégique, de l’étude et de la notice d’impact environnemental et social.</w:t>
      </w:r>
    </w:p>
    <w:p w14:paraId="1194DAEF" w14:textId="77777777" w:rsidR="00E94AA5" w:rsidRPr="00F57CC0" w:rsidRDefault="00E94AA5" w:rsidP="006E243E">
      <w:pPr>
        <w:numPr>
          <w:ilvl w:val="1"/>
          <w:numId w:val="15"/>
        </w:numPr>
        <w:autoSpaceDE w:val="0"/>
        <w:autoSpaceDN w:val="0"/>
        <w:adjustRightInd w:val="0"/>
        <w:spacing w:before="120" w:after="120" w:line="276" w:lineRule="auto"/>
        <w:ind w:left="425" w:hanging="357"/>
        <w:jc w:val="both"/>
        <w:rPr>
          <w:lang w:eastAsia="en-US"/>
        </w:rPr>
      </w:pPr>
      <w:r w:rsidRPr="00F57CC0">
        <w:rPr>
          <w:lang w:eastAsia="en-US"/>
        </w:rPr>
        <w:t xml:space="preserve">Loi N°006/2013/AN du 2 avril 2013 portant Code de l’environnement </w:t>
      </w:r>
    </w:p>
    <w:p w14:paraId="169FC357" w14:textId="77777777" w:rsidR="008F2526" w:rsidRPr="00F57CC0" w:rsidRDefault="008F2526" w:rsidP="006E243E">
      <w:pPr>
        <w:numPr>
          <w:ilvl w:val="1"/>
          <w:numId w:val="15"/>
        </w:numPr>
        <w:tabs>
          <w:tab w:val="num" w:pos="0"/>
        </w:tabs>
        <w:autoSpaceDE w:val="0"/>
        <w:autoSpaceDN w:val="0"/>
        <w:adjustRightInd w:val="0"/>
        <w:spacing w:before="120" w:after="120" w:line="276" w:lineRule="auto"/>
        <w:ind w:left="425" w:hanging="357"/>
        <w:jc w:val="both"/>
        <w:rPr>
          <w:lang w:eastAsia="en-US"/>
        </w:rPr>
      </w:pPr>
      <w:r w:rsidRPr="00F57CC0">
        <w:rPr>
          <w:lang w:eastAsia="en-US"/>
        </w:rPr>
        <w:t xml:space="preserve">PGES-C des travaux de Réhabilitation/mise à niveau de deux (02) système d’Adduction d’Eau Potable simplifiés à Péni et Satiri dans la province du Houet, région des Hauts-Bassins, Avril 2025 </w:t>
      </w:r>
    </w:p>
    <w:p w14:paraId="0A15A325" w14:textId="4A4BD3C6" w:rsidR="008F2526" w:rsidRPr="00F57CC0" w:rsidRDefault="008F2526" w:rsidP="00606F82">
      <w:pPr>
        <w:numPr>
          <w:ilvl w:val="1"/>
          <w:numId w:val="15"/>
        </w:numPr>
        <w:tabs>
          <w:tab w:val="num" w:pos="0"/>
        </w:tabs>
        <w:autoSpaceDE w:val="0"/>
        <w:autoSpaceDN w:val="0"/>
        <w:adjustRightInd w:val="0"/>
        <w:spacing w:before="120" w:after="120" w:line="276" w:lineRule="auto"/>
        <w:ind w:left="425" w:hanging="357"/>
        <w:jc w:val="both"/>
        <w:rPr>
          <w:lang w:eastAsia="en-US"/>
        </w:rPr>
      </w:pPr>
      <w:r w:rsidRPr="00F57CC0">
        <w:rPr>
          <w:lang w:eastAsia="en-US"/>
        </w:rPr>
        <w:t xml:space="preserve">rapport d’études socio-économiques de </w:t>
      </w:r>
      <w:r w:rsidR="0045733D" w:rsidRPr="00F57CC0">
        <w:rPr>
          <w:lang w:eastAsia="en-US"/>
        </w:rPr>
        <w:t>Tchériba</w:t>
      </w:r>
      <w:r w:rsidR="00E94AA5" w:rsidRPr="00F57CC0">
        <w:rPr>
          <w:lang w:eastAsia="en-US"/>
        </w:rPr>
        <w:t xml:space="preserve">, </w:t>
      </w:r>
      <w:r w:rsidRPr="00F57CC0">
        <w:rPr>
          <w:lang w:eastAsia="en-US"/>
        </w:rPr>
        <w:t>Décembre 2025</w:t>
      </w:r>
    </w:p>
    <w:p w14:paraId="7B20814E" w14:textId="77777777" w:rsidR="005714B5" w:rsidRPr="00F57CC0" w:rsidRDefault="005714B5" w:rsidP="006E243E">
      <w:pPr>
        <w:numPr>
          <w:ilvl w:val="1"/>
          <w:numId w:val="15"/>
        </w:numPr>
        <w:tabs>
          <w:tab w:val="num" w:pos="0"/>
        </w:tabs>
        <w:autoSpaceDE w:val="0"/>
        <w:autoSpaceDN w:val="0"/>
        <w:adjustRightInd w:val="0"/>
        <w:spacing w:before="120" w:after="120" w:line="276" w:lineRule="auto"/>
        <w:ind w:left="425" w:hanging="357"/>
        <w:jc w:val="both"/>
        <w:rPr>
          <w:lang w:eastAsia="en-US"/>
        </w:rPr>
      </w:pPr>
      <w:r w:rsidRPr="00F57CC0">
        <w:rPr>
          <w:lang w:eastAsia="en-US"/>
        </w:rPr>
        <w:t>Plan Communal de Développement (PCD) de la commune de Tchériba 2019-2023</w:t>
      </w:r>
    </w:p>
    <w:p w14:paraId="290D7663" w14:textId="77777777" w:rsidR="00E94AA5" w:rsidRPr="00F57CC0" w:rsidRDefault="005714B5" w:rsidP="006E243E">
      <w:pPr>
        <w:numPr>
          <w:ilvl w:val="1"/>
          <w:numId w:val="15"/>
        </w:numPr>
        <w:tabs>
          <w:tab w:val="num" w:pos="0"/>
        </w:tabs>
        <w:autoSpaceDE w:val="0"/>
        <w:autoSpaceDN w:val="0"/>
        <w:adjustRightInd w:val="0"/>
        <w:spacing w:before="120" w:after="120" w:line="276" w:lineRule="auto"/>
        <w:ind w:left="425" w:hanging="357"/>
        <w:jc w:val="both"/>
        <w:rPr>
          <w:lang w:eastAsia="en-US"/>
        </w:rPr>
      </w:pPr>
      <w:r w:rsidRPr="00F57CC0">
        <w:t xml:space="preserve"> </w:t>
      </w:r>
      <w:r w:rsidR="00E94AA5" w:rsidRPr="00F57CC0">
        <w:rPr>
          <w:lang w:eastAsia="en-US"/>
        </w:rPr>
        <w:t>Loi N°006-2013/AN du 02 avril 2013 portant code de l’environnement au Burkina Faso</w:t>
      </w:r>
    </w:p>
    <w:p w14:paraId="048380EC" w14:textId="77777777" w:rsidR="00E94AA5" w:rsidRPr="00F57CC0" w:rsidRDefault="00E94AA5" w:rsidP="005714B5">
      <w:pPr>
        <w:autoSpaceDE w:val="0"/>
        <w:autoSpaceDN w:val="0"/>
        <w:adjustRightInd w:val="0"/>
        <w:spacing w:before="120" w:after="120" w:line="276" w:lineRule="auto"/>
        <w:ind w:left="68"/>
        <w:rPr>
          <w:lang w:eastAsia="en-US"/>
        </w:rPr>
      </w:pPr>
    </w:p>
    <w:p w14:paraId="43F57FC0" w14:textId="77777777" w:rsidR="00E94AA5" w:rsidRPr="00F57CC0" w:rsidRDefault="00E94AA5" w:rsidP="00E94AA5"/>
    <w:p w14:paraId="389D9494" w14:textId="5E1A1BB2" w:rsidR="004B3500" w:rsidRDefault="00E94AA5" w:rsidP="00943B96">
      <w:pPr>
        <w:pStyle w:val="Titre"/>
        <w:spacing w:line="240" w:lineRule="auto"/>
        <w:rPr>
          <w:sz w:val="28"/>
          <w:szCs w:val="28"/>
        </w:rPr>
      </w:pPr>
      <w:bookmarkStart w:id="584" w:name="_Toc131515846"/>
      <w:bookmarkStart w:id="585" w:name="_Toc224052468"/>
      <w:bookmarkStart w:id="586" w:name="_Hlk127169519"/>
      <w:r w:rsidRPr="004B3500">
        <w:rPr>
          <w:sz w:val="28"/>
          <w:szCs w:val="28"/>
        </w:rPr>
        <w:lastRenderedPageBreak/>
        <w:t>ANNEXES</w:t>
      </w:r>
      <w:bookmarkStart w:id="587" w:name="_Toc131515617"/>
      <w:bookmarkStart w:id="588" w:name="_Toc131515847"/>
      <w:bookmarkEnd w:id="584"/>
      <w:bookmarkEnd w:id="585"/>
    </w:p>
    <w:bookmarkEnd w:id="587"/>
    <w:bookmarkEnd w:id="588"/>
    <w:p w14:paraId="653C9DF2" w14:textId="14B132EB" w:rsidR="00943B96" w:rsidRDefault="00943B96" w:rsidP="00943B96">
      <w:pPr>
        <w:pStyle w:val="Titre5"/>
        <w:spacing w:line="240" w:lineRule="auto"/>
        <w:ind w:left="0"/>
        <w:rPr>
          <w:rFonts w:cs="Times New Roman"/>
        </w:rPr>
      </w:pPr>
      <w:r w:rsidRPr="00511158">
        <w:rPr>
          <w:rFonts w:cs="Times New Roman"/>
          <w:noProof/>
        </w:rPr>
        <mc:AlternateContent>
          <mc:Choice Requires="wpg">
            <w:drawing>
              <wp:anchor distT="0" distB="0" distL="114300" distR="114300" simplePos="0" relativeHeight="251682816" behindDoc="0" locked="0" layoutInCell="1" allowOverlap="1" wp14:anchorId="16A89F90" wp14:editId="4ACE01B6">
                <wp:simplePos x="0" y="0"/>
                <wp:positionH relativeFrom="margin">
                  <wp:posOffset>-836762</wp:posOffset>
                </wp:positionH>
                <wp:positionV relativeFrom="page">
                  <wp:posOffset>1695163</wp:posOffset>
                </wp:positionV>
                <wp:extent cx="6288405" cy="6903720"/>
                <wp:effectExtent l="0" t="0" r="0" b="0"/>
                <wp:wrapTopAndBottom/>
                <wp:docPr id="1260177861" name="Group 185"/>
                <wp:cNvGraphicFramePr/>
                <a:graphic xmlns:a="http://schemas.openxmlformats.org/drawingml/2006/main">
                  <a:graphicData uri="http://schemas.microsoft.com/office/word/2010/wordprocessingGroup">
                    <wpg:wgp>
                      <wpg:cNvGrpSpPr/>
                      <wpg:grpSpPr>
                        <a:xfrm>
                          <a:off x="0" y="0"/>
                          <a:ext cx="6288405" cy="6903720"/>
                          <a:chOff x="0" y="966157"/>
                          <a:chExt cx="7558737" cy="9689650"/>
                        </a:xfrm>
                      </wpg:grpSpPr>
                      <pic:pic xmlns:pic="http://schemas.openxmlformats.org/drawingml/2006/picture">
                        <pic:nvPicPr>
                          <pic:cNvPr id="1260177862" name="Picture 31"/>
                          <pic:cNvPicPr/>
                        </pic:nvPicPr>
                        <pic:blipFill rotWithShape="1">
                          <a:blip r:embed="rId21"/>
                          <a:srcRect t="9038" r="4" b="5337"/>
                          <a:stretch/>
                        </pic:blipFill>
                        <pic:spPr>
                          <a:xfrm>
                            <a:off x="0" y="966157"/>
                            <a:ext cx="7558737" cy="9152626"/>
                          </a:xfrm>
                          <a:prstGeom prst="rect">
                            <a:avLst/>
                          </a:prstGeom>
                        </pic:spPr>
                      </pic:pic>
                      <pic:pic xmlns:pic="http://schemas.openxmlformats.org/drawingml/2006/picture">
                        <pic:nvPicPr>
                          <pic:cNvPr id="1260177863" name="Picture 32"/>
                          <pic:cNvPicPr/>
                        </pic:nvPicPr>
                        <pic:blipFill>
                          <a:blip r:embed="rId22"/>
                          <a:stretch>
                            <a:fillRect/>
                          </a:stretch>
                        </pic:blipFill>
                        <pic:spPr>
                          <a:xfrm>
                            <a:off x="1975104" y="2950464"/>
                            <a:ext cx="2999232" cy="6973824"/>
                          </a:xfrm>
                          <a:prstGeom prst="rect">
                            <a:avLst/>
                          </a:prstGeom>
                        </pic:spPr>
                      </pic:pic>
                      <pic:pic xmlns:pic="http://schemas.openxmlformats.org/drawingml/2006/picture">
                        <pic:nvPicPr>
                          <pic:cNvPr id="1260177864" name="Picture 33"/>
                          <pic:cNvPicPr/>
                        </pic:nvPicPr>
                        <pic:blipFill>
                          <a:blip r:embed="rId23"/>
                          <a:stretch>
                            <a:fillRect/>
                          </a:stretch>
                        </pic:blipFill>
                        <pic:spPr>
                          <a:xfrm>
                            <a:off x="390144" y="999744"/>
                            <a:ext cx="658368" cy="8839200"/>
                          </a:xfrm>
                          <a:prstGeom prst="rect">
                            <a:avLst/>
                          </a:prstGeom>
                        </pic:spPr>
                      </pic:pic>
                      <pic:pic xmlns:pic="http://schemas.openxmlformats.org/drawingml/2006/picture">
                        <pic:nvPicPr>
                          <pic:cNvPr id="1260177865" name="Picture 34"/>
                          <pic:cNvPicPr/>
                        </pic:nvPicPr>
                        <pic:blipFill>
                          <a:blip r:embed="rId24"/>
                          <a:stretch>
                            <a:fillRect/>
                          </a:stretch>
                        </pic:blipFill>
                        <pic:spPr>
                          <a:xfrm>
                            <a:off x="1243584" y="1377697"/>
                            <a:ext cx="560832" cy="8485632"/>
                          </a:xfrm>
                          <a:prstGeom prst="rect">
                            <a:avLst/>
                          </a:prstGeom>
                        </pic:spPr>
                      </pic:pic>
                      <pic:pic xmlns:pic="http://schemas.openxmlformats.org/drawingml/2006/picture">
                        <pic:nvPicPr>
                          <pic:cNvPr id="1260177866" name="Picture 35"/>
                          <pic:cNvPicPr/>
                        </pic:nvPicPr>
                        <pic:blipFill>
                          <a:blip r:embed="rId25"/>
                          <a:stretch>
                            <a:fillRect/>
                          </a:stretch>
                        </pic:blipFill>
                        <pic:spPr>
                          <a:xfrm>
                            <a:off x="1267968" y="6022848"/>
                            <a:ext cx="170688" cy="438912"/>
                          </a:xfrm>
                          <a:prstGeom prst="rect">
                            <a:avLst/>
                          </a:prstGeom>
                        </pic:spPr>
                      </pic:pic>
                      <pic:pic xmlns:pic="http://schemas.openxmlformats.org/drawingml/2006/picture">
                        <pic:nvPicPr>
                          <pic:cNvPr id="1260177867" name="Picture 36"/>
                          <pic:cNvPicPr/>
                        </pic:nvPicPr>
                        <pic:blipFill>
                          <a:blip r:embed="rId26"/>
                          <a:stretch>
                            <a:fillRect/>
                          </a:stretch>
                        </pic:blipFill>
                        <pic:spPr>
                          <a:xfrm>
                            <a:off x="4779264" y="7802881"/>
                            <a:ext cx="73152" cy="60960"/>
                          </a:xfrm>
                          <a:prstGeom prst="rect">
                            <a:avLst/>
                          </a:prstGeom>
                        </pic:spPr>
                      </pic:pic>
                      <pic:pic xmlns:pic="http://schemas.openxmlformats.org/drawingml/2006/picture">
                        <pic:nvPicPr>
                          <pic:cNvPr id="1260177868" name="Picture 37"/>
                          <pic:cNvPicPr/>
                        </pic:nvPicPr>
                        <pic:blipFill>
                          <a:blip r:embed="rId27"/>
                          <a:stretch>
                            <a:fillRect/>
                          </a:stretch>
                        </pic:blipFill>
                        <pic:spPr>
                          <a:xfrm>
                            <a:off x="4364736" y="7437121"/>
                            <a:ext cx="97536" cy="97536"/>
                          </a:xfrm>
                          <a:prstGeom prst="rect">
                            <a:avLst/>
                          </a:prstGeom>
                        </pic:spPr>
                      </pic:pic>
                      <pic:pic xmlns:pic="http://schemas.openxmlformats.org/drawingml/2006/picture">
                        <pic:nvPicPr>
                          <pic:cNvPr id="1260177869" name="Picture 38"/>
                          <pic:cNvPicPr/>
                        </pic:nvPicPr>
                        <pic:blipFill>
                          <a:blip r:embed="rId28"/>
                          <a:stretch>
                            <a:fillRect/>
                          </a:stretch>
                        </pic:blipFill>
                        <pic:spPr>
                          <a:xfrm>
                            <a:off x="4706112" y="6486145"/>
                            <a:ext cx="243840" cy="402336"/>
                          </a:xfrm>
                          <a:prstGeom prst="rect">
                            <a:avLst/>
                          </a:prstGeom>
                        </pic:spPr>
                      </pic:pic>
                      <pic:pic xmlns:pic="http://schemas.openxmlformats.org/drawingml/2006/picture">
                        <pic:nvPicPr>
                          <pic:cNvPr id="1260177870" name="Picture 39"/>
                          <pic:cNvPicPr/>
                        </pic:nvPicPr>
                        <pic:blipFill>
                          <a:blip r:embed="rId29"/>
                          <a:stretch>
                            <a:fillRect/>
                          </a:stretch>
                        </pic:blipFill>
                        <pic:spPr>
                          <a:xfrm>
                            <a:off x="4194048" y="6242304"/>
                            <a:ext cx="195072" cy="109728"/>
                          </a:xfrm>
                          <a:prstGeom prst="rect">
                            <a:avLst/>
                          </a:prstGeom>
                        </pic:spPr>
                      </pic:pic>
                      <pic:pic xmlns:pic="http://schemas.openxmlformats.org/drawingml/2006/picture">
                        <pic:nvPicPr>
                          <pic:cNvPr id="1260177871" name="Picture 40"/>
                          <pic:cNvPicPr/>
                        </pic:nvPicPr>
                        <pic:blipFill>
                          <a:blip r:embed="rId30"/>
                          <a:stretch>
                            <a:fillRect/>
                          </a:stretch>
                        </pic:blipFill>
                        <pic:spPr>
                          <a:xfrm>
                            <a:off x="3998976" y="5998464"/>
                            <a:ext cx="73152" cy="60960"/>
                          </a:xfrm>
                          <a:prstGeom prst="rect">
                            <a:avLst/>
                          </a:prstGeom>
                        </pic:spPr>
                      </pic:pic>
                      <pic:pic xmlns:pic="http://schemas.openxmlformats.org/drawingml/2006/picture">
                        <pic:nvPicPr>
                          <pic:cNvPr id="1260177872" name="Picture 41"/>
                          <pic:cNvPicPr/>
                        </pic:nvPicPr>
                        <pic:blipFill>
                          <a:blip r:embed="rId31"/>
                          <a:stretch>
                            <a:fillRect/>
                          </a:stretch>
                        </pic:blipFill>
                        <pic:spPr>
                          <a:xfrm>
                            <a:off x="4315968" y="5266944"/>
                            <a:ext cx="73152" cy="60960"/>
                          </a:xfrm>
                          <a:prstGeom prst="rect">
                            <a:avLst/>
                          </a:prstGeom>
                        </pic:spPr>
                      </pic:pic>
                      <pic:pic xmlns:pic="http://schemas.openxmlformats.org/drawingml/2006/picture">
                        <pic:nvPicPr>
                          <pic:cNvPr id="1260177873" name="Picture 42"/>
                          <pic:cNvPicPr/>
                        </pic:nvPicPr>
                        <pic:blipFill>
                          <a:blip r:embed="rId32"/>
                          <a:stretch>
                            <a:fillRect/>
                          </a:stretch>
                        </pic:blipFill>
                        <pic:spPr>
                          <a:xfrm>
                            <a:off x="2633472" y="3901440"/>
                            <a:ext cx="73152" cy="24384"/>
                          </a:xfrm>
                          <a:prstGeom prst="rect">
                            <a:avLst/>
                          </a:prstGeom>
                        </pic:spPr>
                      </pic:pic>
                      <pic:pic xmlns:pic="http://schemas.openxmlformats.org/drawingml/2006/picture">
                        <pic:nvPicPr>
                          <pic:cNvPr id="1260177874" name="Picture 43"/>
                          <pic:cNvPicPr/>
                        </pic:nvPicPr>
                        <pic:blipFill>
                          <a:blip r:embed="rId33"/>
                          <a:stretch>
                            <a:fillRect/>
                          </a:stretch>
                        </pic:blipFill>
                        <pic:spPr>
                          <a:xfrm>
                            <a:off x="6510528" y="10607039"/>
                            <a:ext cx="73152" cy="48768"/>
                          </a:xfrm>
                          <a:prstGeom prst="rect">
                            <a:avLst/>
                          </a:prstGeom>
                        </pic:spPr>
                      </pic:pic>
                      <pic:pic xmlns:pic="http://schemas.openxmlformats.org/drawingml/2006/picture">
                        <pic:nvPicPr>
                          <pic:cNvPr id="1260177875" name="Picture 44"/>
                          <pic:cNvPicPr/>
                        </pic:nvPicPr>
                        <pic:blipFill>
                          <a:blip r:embed="rId34"/>
                          <a:stretch>
                            <a:fillRect/>
                          </a:stretch>
                        </pic:blipFill>
                        <pic:spPr>
                          <a:xfrm>
                            <a:off x="73152" y="10424160"/>
                            <a:ext cx="97536" cy="48768"/>
                          </a:xfrm>
                          <a:prstGeom prst="rect">
                            <a:avLst/>
                          </a:prstGeom>
                        </pic:spPr>
                      </pic:pic>
                      <pic:pic xmlns:pic="http://schemas.openxmlformats.org/drawingml/2006/picture">
                        <pic:nvPicPr>
                          <pic:cNvPr id="1260177876" name="Picture 45"/>
                          <pic:cNvPicPr/>
                        </pic:nvPicPr>
                        <pic:blipFill>
                          <a:blip r:embed="rId35"/>
                          <a:stretch>
                            <a:fillRect/>
                          </a:stretch>
                        </pic:blipFill>
                        <pic:spPr>
                          <a:xfrm>
                            <a:off x="3413760" y="9790176"/>
                            <a:ext cx="73152" cy="36576"/>
                          </a:xfrm>
                          <a:prstGeom prst="rect">
                            <a:avLst/>
                          </a:prstGeom>
                        </pic:spPr>
                      </pic:pic>
                      <pic:pic xmlns:pic="http://schemas.openxmlformats.org/drawingml/2006/picture">
                        <pic:nvPicPr>
                          <pic:cNvPr id="1260177877" name="Picture 46"/>
                          <pic:cNvPicPr/>
                        </pic:nvPicPr>
                        <pic:blipFill>
                          <a:blip r:embed="rId36"/>
                          <a:stretch>
                            <a:fillRect/>
                          </a:stretch>
                        </pic:blipFill>
                        <pic:spPr>
                          <a:xfrm>
                            <a:off x="4315968" y="9765792"/>
                            <a:ext cx="73152" cy="48768"/>
                          </a:xfrm>
                          <a:prstGeom prst="rect">
                            <a:avLst/>
                          </a:prstGeom>
                        </pic:spPr>
                      </pic:pic>
                      <pic:pic xmlns:pic="http://schemas.openxmlformats.org/drawingml/2006/picture">
                        <pic:nvPicPr>
                          <pic:cNvPr id="1260177879" name="Picture 47"/>
                          <pic:cNvPicPr/>
                        </pic:nvPicPr>
                        <pic:blipFill>
                          <a:blip r:embed="rId37"/>
                          <a:stretch>
                            <a:fillRect/>
                          </a:stretch>
                        </pic:blipFill>
                        <pic:spPr>
                          <a:xfrm>
                            <a:off x="5096256" y="5986272"/>
                            <a:ext cx="243840" cy="36576"/>
                          </a:xfrm>
                          <a:prstGeom prst="rect">
                            <a:avLst/>
                          </a:prstGeom>
                        </pic:spPr>
                      </pic:pic>
                      <pic:pic xmlns:pic="http://schemas.openxmlformats.org/drawingml/2006/picture">
                        <pic:nvPicPr>
                          <pic:cNvPr id="1260177880" name="Picture 48"/>
                          <pic:cNvPicPr/>
                        </pic:nvPicPr>
                        <pic:blipFill>
                          <a:blip r:embed="rId38"/>
                          <a:stretch>
                            <a:fillRect/>
                          </a:stretch>
                        </pic:blipFill>
                        <pic:spPr>
                          <a:xfrm>
                            <a:off x="5583936" y="5779008"/>
                            <a:ext cx="73152" cy="48768"/>
                          </a:xfrm>
                          <a:prstGeom prst="rect">
                            <a:avLst/>
                          </a:prstGeom>
                        </pic:spPr>
                      </pic:pic>
                      <pic:pic xmlns:pic="http://schemas.openxmlformats.org/drawingml/2006/picture">
                        <pic:nvPicPr>
                          <pic:cNvPr id="1260177881" name="Picture 49"/>
                          <pic:cNvPicPr/>
                        </pic:nvPicPr>
                        <pic:blipFill>
                          <a:blip r:embed="rId39"/>
                          <a:stretch>
                            <a:fillRect/>
                          </a:stretch>
                        </pic:blipFill>
                        <pic:spPr>
                          <a:xfrm>
                            <a:off x="2243328" y="1597152"/>
                            <a:ext cx="195072" cy="219456"/>
                          </a:xfrm>
                          <a:prstGeom prst="rect">
                            <a:avLst/>
                          </a:prstGeom>
                        </pic:spPr>
                      </pic:pic>
                      <pic:pic xmlns:pic="http://schemas.openxmlformats.org/drawingml/2006/picture">
                        <pic:nvPicPr>
                          <pic:cNvPr id="1260177882" name="Picture 50"/>
                          <pic:cNvPicPr/>
                        </pic:nvPicPr>
                        <pic:blipFill>
                          <a:blip r:embed="rId40"/>
                          <a:stretch>
                            <a:fillRect/>
                          </a:stretch>
                        </pic:blipFill>
                        <pic:spPr>
                          <a:xfrm>
                            <a:off x="2072640" y="2328672"/>
                            <a:ext cx="438912" cy="182880"/>
                          </a:xfrm>
                          <a:prstGeom prst="rect">
                            <a:avLst/>
                          </a:prstGeom>
                        </pic:spPr>
                      </pic:pic>
                      <pic:pic xmlns:pic="http://schemas.openxmlformats.org/drawingml/2006/picture">
                        <pic:nvPicPr>
                          <pic:cNvPr id="1260177883" name="Picture 51"/>
                          <pic:cNvPicPr/>
                        </pic:nvPicPr>
                        <pic:blipFill>
                          <a:blip r:embed="rId41"/>
                          <a:stretch>
                            <a:fillRect/>
                          </a:stretch>
                        </pic:blipFill>
                        <pic:spPr>
                          <a:xfrm>
                            <a:off x="4462272" y="3462528"/>
                            <a:ext cx="73152" cy="48768"/>
                          </a:xfrm>
                          <a:prstGeom prst="rect">
                            <a:avLst/>
                          </a:prstGeom>
                        </pic:spPr>
                      </pic:pic>
                      <pic:pic xmlns:pic="http://schemas.openxmlformats.org/drawingml/2006/picture">
                        <pic:nvPicPr>
                          <pic:cNvPr id="1260177884" name="Picture 52"/>
                          <pic:cNvPicPr/>
                        </pic:nvPicPr>
                        <pic:blipFill>
                          <a:blip r:embed="rId42"/>
                          <a:stretch>
                            <a:fillRect/>
                          </a:stretch>
                        </pic:blipFill>
                        <pic:spPr>
                          <a:xfrm>
                            <a:off x="3389376" y="1743456"/>
                            <a:ext cx="73152" cy="48768"/>
                          </a:xfrm>
                          <a:prstGeom prst="rect">
                            <a:avLst/>
                          </a:prstGeom>
                        </pic:spPr>
                      </pic:pic>
                      <pic:pic xmlns:pic="http://schemas.openxmlformats.org/drawingml/2006/picture">
                        <pic:nvPicPr>
                          <pic:cNvPr id="1260177885" name="Picture 53"/>
                          <pic:cNvPicPr/>
                        </pic:nvPicPr>
                        <pic:blipFill>
                          <a:blip r:embed="rId43"/>
                          <a:stretch>
                            <a:fillRect/>
                          </a:stretch>
                        </pic:blipFill>
                        <pic:spPr>
                          <a:xfrm>
                            <a:off x="4779264" y="1560576"/>
                            <a:ext cx="97536" cy="60960"/>
                          </a:xfrm>
                          <a:prstGeom prst="rect">
                            <a:avLst/>
                          </a:prstGeom>
                        </pic:spPr>
                      </pic:pic>
                      <pic:pic xmlns:pic="http://schemas.openxmlformats.org/drawingml/2006/picture">
                        <pic:nvPicPr>
                          <pic:cNvPr id="1260177886" name="Picture 54"/>
                          <pic:cNvPicPr/>
                        </pic:nvPicPr>
                        <pic:blipFill>
                          <a:blip r:embed="rId44"/>
                          <a:stretch>
                            <a:fillRect/>
                          </a:stretch>
                        </pic:blipFill>
                        <pic:spPr>
                          <a:xfrm>
                            <a:off x="2048256" y="1511808"/>
                            <a:ext cx="97536" cy="134112"/>
                          </a:xfrm>
                          <a:prstGeom prst="rect">
                            <a:avLst/>
                          </a:prstGeom>
                        </pic:spPr>
                      </pic:pic>
                      <pic:pic xmlns:pic="http://schemas.openxmlformats.org/drawingml/2006/picture">
                        <pic:nvPicPr>
                          <pic:cNvPr id="1260177887" name="Picture 55"/>
                          <pic:cNvPicPr/>
                        </pic:nvPicPr>
                        <pic:blipFill>
                          <a:blip r:embed="rId45"/>
                          <a:stretch>
                            <a:fillRect/>
                          </a:stretch>
                        </pic:blipFill>
                        <pic:spPr>
                          <a:xfrm>
                            <a:off x="4706112" y="1438656"/>
                            <a:ext cx="97536" cy="73152"/>
                          </a:xfrm>
                          <a:prstGeom prst="rect">
                            <a:avLst/>
                          </a:prstGeom>
                        </pic:spPr>
                      </pic:pic>
                      <pic:pic xmlns:pic="http://schemas.openxmlformats.org/drawingml/2006/picture">
                        <pic:nvPicPr>
                          <pic:cNvPr id="1260177888" name="Picture 56"/>
                          <pic:cNvPicPr/>
                        </pic:nvPicPr>
                        <pic:blipFill>
                          <a:blip r:embed="rId46"/>
                          <a:stretch>
                            <a:fillRect/>
                          </a:stretch>
                        </pic:blipFill>
                        <pic:spPr>
                          <a:xfrm>
                            <a:off x="7437120" y="3633216"/>
                            <a:ext cx="73152" cy="134112"/>
                          </a:xfrm>
                          <a:prstGeom prst="rect">
                            <a:avLst/>
                          </a:prstGeom>
                        </pic:spPr>
                      </pic:pic>
                      <pic:pic xmlns:pic="http://schemas.openxmlformats.org/drawingml/2006/picture">
                        <pic:nvPicPr>
                          <pic:cNvPr id="1260177889" name="Picture 57"/>
                          <pic:cNvPicPr/>
                        </pic:nvPicPr>
                        <pic:blipFill>
                          <a:blip r:embed="rId47"/>
                          <a:stretch>
                            <a:fillRect/>
                          </a:stretch>
                        </pic:blipFill>
                        <pic:spPr>
                          <a:xfrm>
                            <a:off x="7388352" y="3304032"/>
                            <a:ext cx="73152" cy="48768"/>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17D13EC" id="Group 185" o:spid="_x0000_s1026" style="position:absolute;margin-left:-65.9pt;margin-top:133.5pt;width:495.15pt;height:543.6pt;z-index:251682816;mso-position-horizontal-relative:margin;mso-position-vertical-relative:page;mso-width-relative:margin;mso-height-relative:margin" coordorigin=",9661" coordsize="75587,96896" o:gfxdata="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1T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YPin/j2tP+vgf1rVtP+PYVleKf+Pa0/wCvgf1rUtP+&#10;Pa3+lBBaooooLCiiigAooooAKKKKACiiuKk8d/avG9rolhpxvAoP2q6/596AO1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DB8U/8AHtaf&#10;9fA/rWlpX/HqKw/Gv/Hpaf8AXwK29M/48rb6UEF2iiigsKKKKACiiigAooooAZWLpfhu20rVLvUe&#10;t1dda3a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DkPGn/H1pn1rodM/48rf6Vy3j/8A4+tL&#10;+pro9A/5BVt9Kkj7ZpjpRQOlFUWLUF3/AMe5qeigDyvwB4+1H4nz3YOh3Ok2lrc4F19p5P4V6jT6&#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1" o:spid="_x0000_s1027" type="#_x0000_t75" style="position:absolute;top:9661;width:75587;height:915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VZbSrFAAAA4wAAAA8AAABkcnMvZG93bnJldi54bWxET81qwkAQvhf6DssUvEjdJIckpK4iBSF4&#10;a6z3ITtmo9nZkF01fftuoeBxvv9Zb2c7iDtNvnesIF0lIIhbp3vuFHwf9+8lCB+QNQ6OScEPedhu&#10;Xl/WWGn34C+6N6ETMYR9hQpMCGMlpW8NWfQrNxJH7uwmiyGeUyf1hI8YbgeZJUkuLfYcGwyO9Gmo&#10;vTY3q+BQLpfudL71F8NN6eprOtfFXqnF27z7ABFoDk/xv7vWcX6WJ2lRlHkGfz9FAOTmF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FWW0qxQAAAOMAAAAPAAAAAAAAAAAAAAAA&#10;AJ8CAABkcnMvZG93bnJldi54bWxQSwUGAAAAAAQABAD3AAAAkQMAAAAA&#10;">
                  <v:imagedata r:id="rId48" o:title="" croptop="5923f" cropbottom="3498f" cropright="3f"/>
                </v:shape>
                <v:shape id="Picture 32" o:spid="_x0000_s1028" type="#_x0000_t75" style="position:absolute;left:19751;top:29504;width:29992;height:697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tfus3IAAAA4wAAAA8AAABkcnMvZG93bnJldi54bWxET19LwzAQfxf8DuEE31zaOdrSLRtjIhMU&#10;xekHuDVnU2wuXZNt0U9vBMHH+/2/xSraXpxo9J1jBfkkA0HcON1xq+D97f6mAuEDssbeMSn4Ig+r&#10;5eXFAmvtzvxKp11oRQphX6MCE8JQS+kbQxb9xA3Eiftwo8WQzrGVesRzCre9nGZZIS12nBoMDrQx&#10;1HzujlbBYxW/tzPK/cbuq7vnp1k8lC9GqeuruJ6DCBTDv/jP/aDT/GmR5WVZFbfw+1MCQC5/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rX7rNyAAAAOMAAAAPAAAAAAAAAAAA&#10;AAAAAJ8CAABkcnMvZG93bnJldi54bWxQSwUGAAAAAAQABAD3AAAAlAMAAAAA&#10;">
                  <v:imagedata r:id="rId49" o:title=""/>
                </v:shape>
                <v:shape id="Picture 33" o:spid="_x0000_s1029" type="#_x0000_t75" style="position:absolute;left:3901;top:9997;width:6584;height:883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Cp6qHGAAAA4wAAAA8AAABkcnMvZG93bnJldi54bWxET91LwzAQfxf8H8IJvsiWrIy21GVjCn68&#10;2g32ejRnW9pcsiZu9b83guDj/b5vs5vtKC40hd6xhtVSgSBunOm51XA8vCxKECEiGxwdk4ZvCrDb&#10;3t5ssDLuyh90qWMrUgiHCjV0MfpKytB0ZDEsnSdO3KebLMZ0Tq00E15TuB1lplQuLfacGjr09NxR&#10;M9RfVkOthrV8fToP8W3k01A8+ENWeq3v7+b9I4hIc/wX/7nfTZqf5WpVFGW+ht+fEgBy+w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oKnqocYAAADjAAAADwAAAAAAAAAAAAAA&#10;AACfAgAAZHJzL2Rvd25yZXYueG1sUEsFBgAAAAAEAAQA9wAAAJIDAAAAAA==&#10;">
                  <v:imagedata r:id="rId50" o:title=""/>
                </v:shape>
                <v:shape id="Picture 34" o:spid="_x0000_s1030" type="#_x0000_t75" style="position:absolute;left:12435;top:13776;width:5609;height:8485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0rx57JAAAA4wAAAA8AAABkcnMvZG93bnJldi54bWxET19rwjAQfxf2HcIN9iKaWFmVzihDVycM&#10;BlMZ7O1obm1ZcylN1PrtzWCwx/v9v8Wqt404U+drxxomYwWCuHCm5lLD8ZCP5iB8QDbYOCYNV/Kw&#10;Wt4NFpgZd+EPOu9DKWII+ww1VCG0mZS+qMiiH7uWOHLfrrMY4tmV0nR4ieG2kYlSqbRYc2yosKV1&#10;RcXP/mQ1vKjUqtf8a/v+mUw31+QtPw6bXOuH+/75CUSgPvyL/9w7E+cnqZrMZvP0EX5/igDI5Q0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7SvHnskAAADjAAAADwAAAAAAAAAA&#10;AAAAAACfAgAAZHJzL2Rvd25yZXYueG1sUEsFBgAAAAAEAAQA9wAAAJUDAAAAAA==&#10;">
                  <v:imagedata r:id="rId51" o:title=""/>
                </v:shape>
                <v:shape id="Picture 35" o:spid="_x0000_s1031" type="#_x0000_t75" style="position:absolute;left:12679;top:60228;width:1707;height:43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cc7VTHAAAA4wAAAA8AAABkcnMvZG93bnJldi54bWxET0trwkAQvhf8D8sIvdWNQmNIXUX6AE+F&#10;qtTrkB2zIdnZkB017a/vFgo9zvee1Wb0nbrSEJvABuazDBRxFWzDtYHj4e2hABUF2WIXmAx8UYTN&#10;enK3wtKGG3/QdS+1SiEcSzTgRPpS61g58hhnoSdO3DkMHiWdQ63tgLcU7ju9yLJce2w4NTjs6dlR&#10;1e4v3sD367l4P4bPk38U+3LaSrtzl9aY++m4fQIlNMq/+M+9s2n+Is/my2WR5/D7UwJAr3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Icc7VTHAAAA4wAAAA8AAAAAAAAAAAAA&#10;AAAAnwIAAGRycy9kb3ducmV2LnhtbFBLBQYAAAAABAAEAPcAAACTAwAAAAA=&#10;">
                  <v:imagedata r:id="rId52" o:title=""/>
                </v:shape>
                <v:shape id="Picture 36" o:spid="_x0000_s1032" type="#_x0000_t75" style="position:absolute;left:47792;top:78028;width:732;height:6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66b+/FAAAA4wAAAA8AAABkcnMvZG93bnJldi54bWxET0trwkAQvgv9D8sUejObeEgkdZVSK/Qi&#10;+GrPQ3aaDc3Ohuyq0V/vCoLH+d4zWwy2FSfqfeNYQZakIIgrpxuuFRz2q/EUhA/IGlvHpOBCHhbz&#10;l9EMS+3OvKXTLtQihrAvUYEJoSul9JUhiz5xHXHk/lxvMcSzr6Xu8RzDbSsnaZpLiw3HBoMdfRqq&#10;/ndHq4A3v6ZDn/t6c13i19JlGa1/lHp7HT7eQQQawlP8cH/rOH+Sp1lRTPMC7j9FAOT8B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um/vxQAAAOMAAAAPAAAAAAAAAAAAAAAA&#10;AJ8CAABkcnMvZG93bnJldi54bWxQSwUGAAAAAAQABAD3AAAAkQMAAAAA&#10;">
                  <v:imagedata r:id="rId53" o:title=""/>
                </v:shape>
                <v:shape id="Picture 37" o:spid="_x0000_s1033" type="#_x0000_t75" style="position:absolute;left:43647;top:74371;width:975;height:97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CZMfIIywAAAOMAAAAPAAAAAAAA&#10;AAAAAAAAAJ8CAABkcnMvZG93bnJldi54bWxQSwUGAAAAAAQABAD3AAAAlwMAAAAA&#10;">
                  <v:imagedata r:id="rId54" o:title=""/>
                </v:shape>
                <v:shape id="Picture 38" o:spid="_x0000_s1034" type="#_x0000_t75" style="position:absolute;left:47061;top:64861;width:2438;height:40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Iogj7HAAAA4wAAAA8AAABkcnMvZG93bnJldi54bWxET19LwzAQfxf8DuEE31yyKd2sy4Y6BEGk&#10;OAV9PJpbE2wuJYld/fZGEHy83/9bbyffi5FicoE1zGcKBHEbjONOw9vrw8UKRMrIBvvApOGbEmw3&#10;pydrrE048guN+9yJEsKpRg0256GWMrWWPKZZGIgLdwjRYy5n7KSJeCzhvpcLpSrp0XFpsDjQvaX2&#10;c//lNTxfHnauiTtGFZqPJ3s3uverRuvzs+n2BkSmKf+L/9yPpsxfVGq+XK6qa/j9qQAgNz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HIogj7HAAAA4wAAAA8AAAAAAAAAAAAA&#10;AAAAnwIAAGRycy9kb3ducmV2LnhtbFBLBQYAAAAABAAEAPcAAACTAwAAAAA=&#10;">
                  <v:imagedata r:id="rId55" o:title=""/>
                </v:shape>
                <v:shape id="Picture 39" o:spid="_x0000_s1035" type="#_x0000_t75" style="position:absolute;left:41940;top:62423;width:1951;height:10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OUKejKAAAA4wAAAA8AAABkcnMvZG93bnJldi54bWxEj0FvwjAMhe+T9h8iT9ptpPRAWUdACFGJ&#10;C5rGNu1qNaatSJyqCaX79/gwaUfbz++9b7WZvFMjDbELbGA+y0AR18F23Bj4+qxelqBiQrboApOB&#10;X4qwWT8+rLC04cYfNJ5So8SEY4kG2pT6UutYt+QxzkJPLLdzGDwmGYdG2wFvYu6dzrNsoT12LAkt&#10;9rRrqb6crt5A/uPe6+N3dYl4sNcxvFZ7650xz0/T9g1Uoin9i/++D1bq54tsXhTLQiiESRag13c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KOUKejKAAAA4wAAAA8AAAAAAAAA&#10;AAAAAAAAnwIAAGRycy9kb3ducmV2LnhtbFBLBQYAAAAABAAEAPcAAACWAwAAAAA=&#10;">
                  <v:imagedata r:id="rId56" o:title=""/>
                </v:shape>
                <v:shape id="Picture 40" o:spid="_x0000_s1036" type="#_x0000_t75" style="position:absolute;left:39989;top:59984;width:732;height:6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AfyfGrywAAAOMAAAAPAAAAAAAA&#10;AAAAAAAAAJ8CAABkcnMvZG93bnJldi54bWxQSwUGAAAAAAQABAD3AAAAlwMAAAAA&#10;">
                  <v:imagedata r:id="rId57" o:title=""/>
                </v:shape>
                <v:shape id="Picture 41" o:spid="_x0000_s1037" type="#_x0000_t75" style="position:absolute;left:43159;top:52669;width:732;height:6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hys+HIAAAA4wAAAA8AAABkcnMvZG93bnJldi54bWxET81Og0AQvpv0HTbTxJtd4FAIdtvQJia9&#10;GdE2HqfsCFR2lrAroE/vmpj0ON//bHaz6cRIg2stK4hXEQjiyuqWawVvr08PGQjnkTV2lknBNznY&#10;bRd3G8y1nfiFxtLXIoSwy1FB432fS+mqhgy6le2JA/dhB4M+nEMt9YBTCDedTKJoLQ22HBoa7OnQ&#10;UPVZfhkF52sxFv1zFl/O1/1U/lxO/vh+Uup+ORePIDzN/ib+dx91mJ+sozhNszSBv58CAHL7C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ocrPhyAAAAOMAAAAPAAAAAAAAAAAA&#10;AAAAAJ8CAABkcnMvZG93bnJldi54bWxQSwUGAAAAAAQABAD3AAAAlAMAAAAA&#10;">
                  <v:imagedata r:id="rId58" o:title=""/>
                </v:shape>
                <v:shape id="Picture 42" o:spid="_x0000_s1038" type="#_x0000_t75" style="position:absolute;left:26334;top:39014;width:732;height:24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YYD9jIAAAA4wAAAA8AAABkcnMvZG93bnJldi54bWxET19rwjAQfx/4HcIJexkzVZmVahTZGOuY&#10;L+v8AEdzNsXmEptMu2+/DAY+3u//rbeD7cSF+tA6VjCdZCCIa6dbbhQcvl4flyBCRNbYOSYFPxRg&#10;uxndrbHQ7sqfdKliI1IIhwIVmBh9IWWoDVkME+eJE3d0vcWYzr6RusdrCrednGXZQlpsOTUY9PRs&#10;qD5V31bB+3l/8GX58FK9Rc9mf5o3Tx+s1P142K1ARBriTfzvLnWaP1tk0zxf5nP4+ykBIDe/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mGA/YyAAAAOMAAAAPAAAAAAAAAAAA&#10;AAAAAJ8CAABkcnMvZG93bnJldi54bWxQSwUGAAAAAAQABAD3AAAAlAMAAAAA&#10;">
                  <v:imagedata r:id="rId59" o:title=""/>
                </v:shape>
                <v:shape id="Picture 43" o:spid="_x0000_s1039" type="#_x0000_t75" style="position:absolute;left:65105;top:106070;width:731;height:48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QU7PzHAAAA4wAAAA8AAABkcnMvZG93bnJldi54bWxET0trwkAQvhf6H5YpeKubiLghdRURhB60&#10;1geep9kxCWZnQ3ar8d93hYLH+d4znfe2EVfqfO1YQzpMQBAXztRcajgeVu8ZCB+QDTaOScOdPMxn&#10;ry9TzI278Y6u+1CKGMI+Rw1VCG0upS8qsuiHriWO3Nl1FkM8u1KaDm8x3DZylCQTabHm2FBhS8uK&#10;isv+12pQ4+/M16fDYvOzdoxfK5Uut0rrwVu/+AARqA9P8b/708T5o0mSKpWpMTx+igDI2R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BQU7PzHAAAA4wAAAA8AAAAAAAAAAAAA&#10;AAAAnwIAAGRycy9kb3ducmV2LnhtbFBLBQYAAAAABAAEAPcAAACTAwAAAAA=&#10;">
                  <v:imagedata r:id="rId60" o:title=""/>
                </v:shape>
                <v:shape id="Picture 44" o:spid="_x0000_s1040" type="#_x0000_t75" style="position:absolute;left:731;top:104241;width:975;height:48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oNld3JAAAA4wAAAA8AAABkcnMvZG93bnJldi54bWxET81qwkAQvhf6DssUepG6MaCR1FVqoVVy&#10;EGryAEN2TILZ2ZDdmujTu0Khx/n+Z7UZTSsu1LvGsoLZNAJBXFrdcKWgyL/eliCcR9bYWiYFV3Kw&#10;WT8/rTDVduAfuhx9JUIIuxQV1N53qZSurMmgm9qOOHAn2xv04ewrqXscQrhpZRxFC2mw4dBQY0ef&#10;NZXn469RkMXbrDhMiu9DvnWTbLfP88HclHp9GT/eQXga/b/4z73XYX68iGZJskzm8PgpACDXd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yg2V3ckAAADjAAAADwAAAAAAAAAA&#10;AAAAAACfAgAAZHJzL2Rvd25yZXYueG1sUEsFBgAAAAAEAAQA9wAAAJUDAAAAAA==&#10;">
                  <v:imagedata r:id="rId61" o:title=""/>
                </v:shape>
                <v:shape id="Picture 45" o:spid="_x0000_s1041" type="#_x0000_t75" style="position:absolute;left:34137;top:97901;width:732;height:36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kiIhHHAAAA4wAAAA8AAABkcnMvZG93bnJldi54bWxET19LwzAQfxf2HcINfHPJ+pB2ddkYgiAI&#10;gnPM11tzNsXm0jVxq9/eCIKP9/t/6+3ke3GhMXaBDSwXCgRxE2zHrYHD2+NdBSImZIt9YDLwTRG2&#10;m9nNGmsbrvxKl31qRQ7hWKMBl9JQSxkbRx7jIgzEmfsIo8eUz7GVdsRrDve9LJTS0mPHucHhQA+O&#10;ms/9lzdwtu3ppd8Np3ddxNW5Ojr1rCdjbufT7h5Eoin9i//cTzbPL7RalmVVavj9KQMgNz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JkiIhHHAAAA4wAAAA8AAAAAAAAAAAAA&#10;AAAAnwIAAGRycy9kb3ducmV2LnhtbFBLBQYAAAAABAAEAPcAAACTAwAAAAA=&#10;">
                  <v:imagedata r:id="rId62" o:title=""/>
                </v:shape>
                <v:shape id="Picture 46" o:spid="_x0000_s1042" type="#_x0000_t75" style="position:absolute;left:43159;top:97657;width:732;height:48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oedyjGAAAA4wAAAA8AAABkcnMvZG93bnJldi54bWxET81KAzEQvgu+QxihN5u00E1dm5ZSqAhe&#10;tAq9jptxs7iZbJPYrm9vBMHjfP+z2oy+F2eKqQtsYDZVIIibYDtuDby97m+XIFJGttgHJgPflGCz&#10;vr5aYW3DhV/ofMitKCGcajTgch5qKVPjyGOahoG4cB8heszljK20ES8l3PdyrlQlPXZcGhwOtHPU&#10;fB6+vAEdj25x1/bHJ/98qlQiv38/PRgzuRm39yAyjflf/Od+tGX+vFIzrZdaw+9PBQC5/g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yh53KMYAAADjAAAADwAAAAAAAAAAAAAA&#10;AACfAgAAZHJzL2Rvd25yZXYueG1sUEsFBgAAAAAEAAQA9wAAAJIDAAAAAA==&#10;">
                  <v:imagedata r:id="rId63" o:title=""/>
                </v:shape>
                <v:shape id="Picture 47" o:spid="_x0000_s1043" type="#_x0000_t75" style="position:absolute;left:50962;top:59862;width:2438;height:36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MQx/HIAAAA4wAAAA8AAABkcnMvZG93bnJldi54bWxET81KAzEQvgu+QxjBi9ikBbvt2rQUQfFU&#10;sCp6HJJxs+5msiSx3fr0RhA8zvc/q83oe3GgmNrAGqYTBYLYBNtyo+Hl+f56ASJlZIt9YNJwogSb&#10;9fnZCmsbjvxEh31uRAnhVKMGl/NQS5mMI49pEgbiwn2E6DGXMzbSRjyWcN/LmVJz6bHl0uBwoDtH&#10;ptt/eQ2vD6ftlXln8717U676jN3yZtdpfXkxbm9BZBrzv/jP/WjL/NlcTatqUS3h96cCgFz/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DEMfxyAAAAOMAAAAPAAAAAAAAAAAA&#10;AAAAAJ8CAABkcnMvZG93bnJldi54bWxQSwUGAAAAAAQABAD3AAAAlAMAAAAA&#10;">
                  <v:imagedata r:id="rId64" o:title=""/>
                </v:shape>
                <v:shape id="Picture 48" o:spid="_x0000_s1044" type="#_x0000_t75" style="position:absolute;left:55839;top:57790;width:731;height:4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yxJ5/8wAAADjAAAADwAAAAAA&#10;AAAAAAAAAACfAgAAZHJzL2Rvd25yZXYueG1sUEsFBgAAAAAEAAQA9wAAAJgDAAAAAA==&#10;">
                  <v:imagedata r:id="rId65" o:title=""/>
                </v:shape>
                <v:shape id="Picture 49" o:spid="_x0000_s1045" type="#_x0000_t75" style="position:absolute;left:22433;top:15971;width:1951;height:219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5Su8rIAAAA4wAAAA8AAABkcnMvZG93bnJldi54bWxET0trwkAQvhf8D8sIvYhuImJCdJW2UvFU&#10;8IFex+w0Cc3Oht2tpv++KxR6nO89y3VvWnEj5xvLCtJJAoK4tLrhSsHp+D7OQfiArLG1TAp+yMN6&#10;NXhaYqHtnfd0O4RKxBD2BSqoQ+gKKX1Zk0E/sR1x5D6tMxji6SqpHd5juGnlNEnm0mDDsaHGjt5q&#10;Kr8O30bBx0iPNttX3x/35Syrmo27nPOrUs/D/mUBIlAf/sV/7p2O86fzJM2yPE/h8VMEQK5+AQ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UrvKyAAAAOMAAAAPAAAAAAAAAAAA&#10;AAAAAJ8CAABkcnMvZG93bnJldi54bWxQSwUGAAAAAAQABAD3AAAAlAMAAAAA&#10;">
                  <v:imagedata r:id="rId66" o:title=""/>
                </v:shape>
                <v:shape id="Picture 50" o:spid="_x0000_s1046" type="#_x0000_t75" style="position:absolute;left:20726;top:23286;width:4389;height:18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0Fpi3IAAAA4wAAAA8AAABkcnMvZG93bnJldi54bWxET0tLw0AQvgv+h2UEb3Y3Edo0dlvEBwpC&#10;1bagxyE7JqnZmZBd2/jvXUHwON97FqvRd+pAQ2iFLWQTA4q4EtdybWG3vb8oQIWI7LATJgvfFGC1&#10;PD1ZYOnkyK902MRapRAOJVpoYuxLrUPVkMcwkZ44cR8yeIzpHGrtBjymcN/p3Jip9thyamiwp5uG&#10;qs/Nl7egZb7e7zN/+74zD/Ly9HYpz3ds7fnZeH0FKtIY/8V/7keX5udTk81mRZHD708JAL38AQ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dBaYtyAAAAOMAAAAPAAAAAAAAAAAA&#10;AAAAAJ8CAABkcnMvZG93bnJldi54bWxQSwUGAAAAAAQABAD3AAAAlAMAAAAA&#10;">
                  <v:imagedata r:id="rId67" o:title=""/>
                </v:shape>
                <v:shape id="Picture 51" o:spid="_x0000_s1047" type="#_x0000_t75" style="position:absolute;left:44622;top:34625;width:732;height:4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XsY2fJAAAA4wAAAA8AAABkcnMvZG93bnJldi54bWxET19rwjAQfx/4HcINfJuJClo6o0xBGdse&#10;ptvY69Hcms7mUprMVj/9Igz2eL//t1j1rhYnakPlWcN4pEAQF95UXGp4f9veZSBCRDZYeyYNZwqw&#10;Wg5uFpgb3/GeTodYihTCIUcNNsYmlzIUlhyGkW+IE/flW4cxnW0pTYtdCne1nCg1kw4rTg0WG9pY&#10;Ko6HH6ehe97snvy2/nypzt/2slb7j9fQaz287R/uQUTq47/4z/1o0vzJTI3n8yybwvWnBIBc/gI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1exjZ8kAAADjAAAADwAAAAAAAAAA&#10;AAAAAACfAgAAZHJzL2Rvd25yZXYueG1sUEsFBgAAAAAEAAQA9wAAAJUDAAAAAA==&#10;">
                  <v:imagedata r:id="rId68" o:title=""/>
                </v:shape>
                <v:shape id="Picture 52" o:spid="_x0000_s1048" type="#_x0000_t75" style="position:absolute;left:33893;top:17434;width:732;height:48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R63yXJAAAA4wAAAA8AAABkcnMvZG93bnJldi54bWxET0trAjEQvhf6H8IUvEjNKqLL1ihVfFWw&#10;VOuhx2EzbpZuJssm6vbfm0Khx/neM5m1thJXanzpWEG/l4Agzp0uuVBw+lw9pyB8QNZYOSYFP+Rh&#10;Nn18mGCm3Y0PdD2GQsQQ9hkqMCHUmZQ+N2TR91xNHLmzayyGeDaF1A3eYrit5CBJRtJiybHBYE0L&#10;Q/n38WIVfJ2GG/zYGTqc2/lytd6/u+Ktq1TnqX19ARGoDf/iP/dWx/mDUdIfj9N0CL8/RQDk9A4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JHrfJckAAADjAAAADwAAAAAAAAAA&#10;AAAAAACfAgAAZHJzL2Rvd25yZXYueG1sUEsFBgAAAAAEAAQA9wAAAJUDAAAAAA==&#10;">
                  <v:imagedata r:id="rId69" o:title=""/>
                </v:shape>
                <v:shape id="Picture 53" o:spid="_x0000_s1049" type="#_x0000_t75" style="position:absolute;left:47792;top:15605;width:976;height:6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kT8NbIAAAA4wAAAA8AAABkcnMvZG93bnJldi54bWxET81qAjEQvhf6DmEKvdWsW9RlNUopFsRD&#10;odaLt3EzblY3kzVJdX17Uyj0ON//zBa9bcWFfGgcKxgOMhDEldMN1wq23x8vBYgQkTW2jknBjQIs&#10;5o8PMyy1u/IXXTaxFimEQ4kKTIxdKWWoDFkMA9cRJ+7gvMWYTl9L7fGawm0r8ywbS4sNpwaDHb0b&#10;qk6bH6vgtN+Z/evyple5OZ619aN1/7lT6vmpf5uCiNTHf/Gfe6XT/HycDSeTohjB708JADm/A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5E/DWyAAAAOMAAAAPAAAAAAAAAAAA&#10;AAAAAJ8CAABkcnMvZG93bnJldi54bWxQSwUGAAAAAAQABAD3AAAAlAMAAAAA&#10;">
                  <v:imagedata r:id="rId70" o:title=""/>
                </v:shape>
                <v:shape id="Picture 54" o:spid="_x0000_s1050" type="#_x0000_t75" style="position:absolute;left:20482;top:15118;width:975;height:134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2qOwnGAAAA4wAAAA8AAABkcnMvZG93bnJldi54bWxET81qwkAQvhf6DssUvDWbKMQQXaUUBD30&#10;oAl4HbLTJJidTXdXjW/fFQo9zvc/6+1kBnEj53vLCrIkBUHcWN1zq6Cudu8FCB+QNQ6WScGDPGw3&#10;ry9rLLW985Fup9CKGMK+RAVdCGMppW86MugTOxJH7ts6gyGerpXa4T2Gm0HO0zSXBnuODR2O9NlR&#10;czldjYKfxcF7XdnhwOc6+6rcpZmqWqnZ2/SxAhFoCv/iP/dex/nzPM2Wy6LI4flTBEBufg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bao7CcYAAADjAAAADwAAAAAAAAAAAAAA&#10;AACfAgAAZHJzL2Rvd25yZXYueG1sUEsFBgAAAAAEAAQA9wAAAJIDAAAAAA==&#10;">
                  <v:imagedata r:id="rId71" o:title=""/>
                </v:shape>
                <v:shape id="Picture 55" o:spid="_x0000_s1051" type="#_x0000_t75" style="position:absolute;left:47061;top:14386;width:975;height:7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OE4IbIAAAA4wAAAA8AAABkcnMvZG93bnJldi54bWxET81qwkAQvhf6DssUvNVNFE1Is0qRKl5N&#10;i9jbkJ0mIdnZNLvV6NO7hUKP8/1Pvh5NJ840uMaygngagSAurW64UvDxvn1OQTiPrLGzTAqu5GC9&#10;enzIMdP2wgc6F74SIYRdhgpq7/tMSlfWZNBNbU8cuC87GPThHCqpB7yEcNPJWRQtpcGGQ0ONPW1q&#10;Ktvixyg4tjHedsfu8NnMT2Tfvov5abFRavI0vr6A8DT6f/Gfe6/D/NkyipMkTRP4/SkAIFd3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ThOCGyAAAAOMAAAAPAAAAAAAAAAAA&#10;AAAAAJ8CAABkcnMvZG93bnJldi54bWxQSwUGAAAAAAQABAD3AAAAlAMAAAAA&#10;">
                  <v:imagedata r:id="rId72" o:title=""/>
                </v:shape>
                <v:shape id="Picture 56" o:spid="_x0000_s1052" type="#_x0000_t75" style="position:absolute;left:74371;top:36332;width:731;height:134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b3jv7KAAAA4wAAAA8AAABkcnMvZG93bnJldi54bWxEj0FvwjAMhe+T9h8iT9ptpDAJqo6Apk5I&#10;O+wAHZfdrMZrC4lTNQG6/Xp8QOJov+f3Pi/Xo3fqTEPsAhuYTjJQxHWwHTcG9t+blxxUTMgWXWAy&#10;8EcR1qvHhyUWNlx4R+cqNUpCOBZooE2pL7SOdUse4yT0xKL9hsFjknFotB3wIuHe6VmWzbXHjqWh&#10;xZ7KlupjdfIGKvr/osNPud3ztmZrS0evH86Y56fx/Q1UojHdzbfrTyv4s3k2XSzyXKDlJ1mAXl0B&#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Lb3jv7KAAAA4wAAAA8AAAAAAAAA&#10;AAAAAAAAnwIAAGRycy9kb3ducmV2LnhtbFBLBQYAAAAABAAEAPcAAACWAwAAAAA=&#10;">
                  <v:imagedata r:id="rId73" o:title=""/>
                </v:shape>
                <v:shape id="Picture 57" o:spid="_x0000_s1053" type="#_x0000_t75" style="position:absolute;left:73883;top:33040;width:732;height:48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J66lnIAAAA4wAAAA8AAABkcnMvZG93bnJldi54bWxET0trwkAQvgv9D8sUvOnGPWiauooUIsWT&#10;r9Ieh+w0SZOdDdmtxn/vFgoe53vPcj3YVlyo97VjDbNpAoK4cKbmUsP5lE9SED4gG2wdk4YbeViv&#10;nkZLzIy78oEux1CKGMI+Qw1VCF0mpS8qsuinriOO3LfrLYZ49qU0PV5juG2lSpK5tFhzbKiwo7eK&#10;iub4azV8qjL/UbuvpsnVfttsN7uP0w21Hj8Pm1cQgYbwEP+7302cr+bJbLFI0xf4+ykCIFd3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ieupZyAAAAOMAAAAPAAAAAAAAAAAA&#10;AAAAAJ8CAABkcnMvZG93bnJldi54bWxQSwUGAAAAAAQABAD3AAAAlAMAAAAA&#10;">
                  <v:imagedata r:id="rId74" o:title=""/>
                </v:shape>
                <w10:wrap type="topAndBottom" anchorx="margin" anchory="page"/>
              </v:group>
            </w:pict>
          </mc:Fallback>
        </mc:AlternateContent>
      </w:r>
      <w:r w:rsidR="004B3500" w:rsidRPr="00511158">
        <w:rPr>
          <w:rFonts w:cs="Times New Roman"/>
        </w:rPr>
        <w:t xml:space="preserve">Annexe </w:t>
      </w:r>
      <w:r w:rsidR="004B3500" w:rsidRPr="00511158">
        <w:rPr>
          <w:rFonts w:cs="Times New Roman"/>
        </w:rPr>
        <w:fldChar w:fldCharType="begin"/>
      </w:r>
      <w:r w:rsidR="004B3500" w:rsidRPr="00511158">
        <w:rPr>
          <w:rFonts w:cs="Times New Roman"/>
        </w:rPr>
        <w:instrText xml:space="preserve"> SEQ Annexe \* ARABIC </w:instrText>
      </w:r>
      <w:r w:rsidR="004B3500" w:rsidRPr="00511158">
        <w:rPr>
          <w:rFonts w:cs="Times New Roman"/>
        </w:rPr>
        <w:fldChar w:fldCharType="separate"/>
      </w:r>
      <w:r w:rsidR="004B3500" w:rsidRPr="00511158">
        <w:rPr>
          <w:rFonts w:cs="Times New Roman"/>
        </w:rPr>
        <w:t>1</w:t>
      </w:r>
      <w:r w:rsidR="004B3500" w:rsidRPr="00511158">
        <w:rPr>
          <w:rFonts w:cs="Times New Roman"/>
        </w:rPr>
        <w:fldChar w:fldCharType="end"/>
      </w:r>
      <w:r>
        <w:rPr>
          <w:rFonts w:cs="Times New Roman"/>
        </w:rPr>
        <w:t> : liste des personnes rencontrées</w:t>
      </w:r>
    </w:p>
    <w:p w14:paraId="0435C308" w14:textId="4B95797E" w:rsidR="00943B96" w:rsidRDefault="00943B96" w:rsidP="00943B96"/>
    <w:p w14:paraId="7D6D53C4" w14:textId="5B1F95F2" w:rsidR="00943B96" w:rsidRDefault="00943B96" w:rsidP="00943B96"/>
    <w:p w14:paraId="7F4511E4" w14:textId="308093EA" w:rsidR="00943B96" w:rsidRDefault="00943B96" w:rsidP="00943B96"/>
    <w:p w14:paraId="4FB753B8" w14:textId="77777777" w:rsidR="004B3500" w:rsidRPr="00943B96" w:rsidRDefault="004B3500" w:rsidP="00943B96">
      <w:pPr>
        <w:sectPr w:rsidR="004B3500" w:rsidRPr="00943B96" w:rsidSect="004B3500">
          <w:pgSz w:w="11900" w:h="16840"/>
          <w:pgMar w:top="1560" w:right="1758" w:bottom="1758" w:left="2325" w:header="709" w:footer="731" w:gutter="0"/>
          <w:cols w:space="708"/>
        </w:sectPr>
      </w:pPr>
    </w:p>
    <w:p w14:paraId="13536E43" w14:textId="4A6E4EEE" w:rsidR="00E94AA5" w:rsidRPr="00F57CC0" w:rsidRDefault="00E94AA5" w:rsidP="00511158">
      <w:pPr>
        <w:pStyle w:val="Titre5"/>
        <w:ind w:left="0"/>
        <w:rPr>
          <w:rFonts w:cs="Times New Roman"/>
        </w:rPr>
      </w:pPr>
      <w:bookmarkStart w:id="589" w:name="_Toc131515620"/>
      <w:bookmarkStart w:id="590" w:name="_Toc131515852"/>
      <w:r w:rsidRPr="00F57CC0">
        <w:rPr>
          <w:rFonts w:cs="Times New Roman"/>
        </w:rPr>
        <w:lastRenderedPageBreak/>
        <w:t xml:space="preserve">Annexe </w:t>
      </w:r>
      <w:r w:rsidR="00511158">
        <w:rPr>
          <w:rFonts w:cs="Times New Roman"/>
        </w:rPr>
        <w:t>2</w:t>
      </w:r>
      <w:r w:rsidRPr="00F57CC0">
        <w:rPr>
          <w:rFonts w:cs="Times New Roman"/>
        </w:rPr>
        <w:t>: Cahier des clauses environnementales et sociales</w:t>
      </w:r>
      <w:bookmarkEnd w:id="589"/>
      <w:bookmarkEnd w:id="590"/>
    </w:p>
    <w:p w14:paraId="02B9C055" w14:textId="77777777" w:rsidR="00E94AA5" w:rsidRPr="00F57CC0" w:rsidRDefault="00E94AA5" w:rsidP="00E94AA5"/>
    <w:p w14:paraId="2B143500" w14:textId="77777777" w:rsidR="00E94AA5" w:rsidRPr="00F57CC0" w:rsidRDefault="00E94AA5" w:rsidP="00E94AA5">
      <w:r w:rsidRPr="00F57CC0">
        <w:t>Les présentes clauses sont destinées à aider les personnes en charge de la rédaction de dossiers d’appels d’offres et des marchés d’exécution des travaux (cahiers des prescriptions techniques), afin qu’elles puissent intégrer dans ces documents des prescriptions permettant d’optimiser la protection de l’environnement et du milieu socio-économique. Les clauses sont spécifiques à toutes les activités de chantier pouvant être sources de nuisances environnementales et sociales. Elles devront être incluses dans les dossiers d’exécution des travaux dont elles constituent une partie intégrante.</w:t>
      </w:r>
    </w:p>
    <w:p w14:paraId="41421CB7" w14:textId="77777777" w:rsidR="00E94AA5" w:rsidRPr="00F57CC0" w:rsidRDefault="00E94AA5" w:rsidP="00E94AA5">
      <w:r w:rsidRPr="00F57CC0">
        <w:t>Les autorités compétentes doivent aussi être destinataires de ces clauses pour faciliter le suivi concerté des activités ayant des impacts sur l'environnement et l'aspect social.</w:t>
      </w:r>
    </w:p>
    <w:p w14:paraId="20546F8D" w14:textId="77777777" w:rsidR="00E94AA5" w:rsidRPr="00F57CC0" w:rsidRDefault="00E94AA5" w:rsidP="00E94AA5">
      <w:pPr>
        <w:rPr>
          <w:b/>
          <w:i/>
        </w:rPr>
      </w:pPr>
      <w:r w:rsidRPr="00F57CC0">
        <w:rPr>
          <w:b/>
          <w:i/>
        </w:rPr>
        <w:t>Directives Environnementales pour les Entreprises contractantes</w:t>
      </w:r>
    </w:p>
    <w:p w14:paraId="62482A3F" w14:textId="77777777" w:rsidR="00E94AA5" w:rsidRPr="00F57CC0" w:rsidRDefault="00E94AA5" w:rsidP="00E94AA5">
      <w:r w:rsidRPr="00F57CC0">
        <w:rPr>
          <w:noProof/>
        </w:rPr>
        <mc:AlternateContent>
          <mc:Choice Requires="wps">
            <w:drawing>
              <wp:anchor distT="0" distB="0" distL="0" distR="0" simplePos="0" relativeHeight="251668480" behindDoc="1" locked="0" layoutInCell="1" allowOverlap="1" wp14:anchorId="07859CFD" wp14:editId="2BE43E39">
                <wp:simplePos x="0" y="0"/>
                <wp:positionH relativeFrom="page">
                  <wp:posOffset>810260</wp:posOffset>
                </wp:positionH>
                <wp:positionV relativeFrom="paragraph">
                  <wp:posOffset>621030</wp:posOffset>
                </wp:positionV>
                <wp:extent cx="5761990" cy="2384425"/>
                <wp:effectExtent l="10160" t="10160" r="9525" b="5715"/>
                <wp:wrapTopAndBottom/>
                <wp:docPr id="1" name="Text Box 1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1990" cy="2384425"/>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61BD2F5A" w14:textId="77777777" w:rsidR="00B40B89" w:rsidRPr="00E036CF" w:rsidRDefault="00B40B89" w:rsidP="00C80968">
                            <w:pPr>
                              <w:widowControl w:val="0"/>
                              <w:numPr>
                                <w:ilvl w:val="0"/>
                                <w:numId w:val="38"/>
                              </w:numPr>
                              <w:tabs>
                                <w:tab w:val="left" w:pos="461"/>
                                <w:tab w:val="left" w:pos="462"/>
                              </w:tabs>
                              <w:autoSpaceDE w:val="0"/>
                              <w:autoSpaceDN w:val="0"/>
                              <w:spacing w:line="267" w:lineRule="exact"/>
                              <w:ind w:hanging="361"/>
                              <w:rPr>
                                <w:sz w:val="28"/>
                                <w:szCs w:val="28"/>
                              </w:rPr>
                            </w:pPr>
                            <w:r w:rsidRPr="00E036CF">
                              <w:rPr>
                                <w:w w:val="80"/>
                                <w:szCs w:val="28"/>
                              </w:rPr>
                              <w:t>Disposer</w:t>
                            </w:r>
                            <w:r w:rsidRPr="00E036CF">
                              <w:rPr>
                                <w:spacing w:val="10"/>
                                <w:w w:val="80"/>
                                <w:szCs w:val="28"/>
                              </w:rPr>
                              <w:t xml:space="preserve"> </w:t>
                            </w:r>
                            <w:r w:rsidRPr="00E036CF">
                              <w:rPr>
                                <w:w w:val="80"/>
                                <w:szCs w:val="28"/>
                              </w:rPr>
                              <w:t>des</w:t>
                            </w:r>
                            <w:r w:rsidRPr="00E036CF">
                              <w:rPr>
                                <w:spacing w:val="11"/>
                                <w:w w:val="80"/>
                                <w:szCs w:val="28"/>
                              </w:rPr>
                              <w:t xml:space="preserve"> </w:t>
                            </w:r>
                            <w:r w:rsidRPr="00E036CF">
                              <w:rPr>
                                <w:w w:val="80"/>
                                <w:szCs w:val="28"/>
                              </w:rPr>
                              <w:t>autorisations</w:t>
                            </w:r>
                            <w:r w:rsidRPr="00E036CF">
                              <w:rPr>
                                <w:spacing w:val="10"/>
                                <w:w w:val="80"/>
                                <w:szCs w:val="28"/>
                              </w:rPr>
                              <w:t xml:space="preserve"> </w:t>
                            </w:r>
                            <w:r w:rsidRPr="00E036CF">
                              <w:rPr>
                                <w:w w:val="80"/>
                                <w:szCs w:val="28"/>
                              </w:rPr>
                              <w:t>nécessaires</w:t>
                            </w:r>
                            <w:r w:rsidRPr="00E036CF">
                              <w:rPr>
                                <w:spacing w:val="10"/>
                                <w:w w:val="80"/>
                                <w:szCs w:val="28"/>
                              </w:rPr>
                              <w:t xml:space="preserve"> </w:t>
                            </w:r>
                            <w:r w:rsidRPr="00E036CF">
                              <w:rPr>
                                <w:w w:val="80"/>
                                <w:szCs w:val="28"/>
                              </w:rPr>
                              <w:t>en</w:t>
                            </w:r>
                            <w:r w:rsidRPr="00E036CF">
                              <w:rPr>
                                <w:spacing w:val="9"/>
                                <w:w w:val="80"/>
                                <w:szCs w:val="28"/>
                              </w:rPr>
                              <w:t xml:space="preserve"> </w:t>
                            </w:r>
                            <w:r w:rsidRPr="00E036CF">
                              <w:rPr>
                                <w:w w:val="80"/>
                                <w:szCs w:val="28"/>
                              </w:rPr>
                              <w:t>conformité</w:t>
                            </w:r>
                            <w:r w:rsidRPr="00E036CF">
                              <w:rPr>
                                <w:spacing w:val="8"/>
                                <w:w w:val="80"/>
                                <w:szCs w:val="28"/>
                              </w:rPr>
                              <w:t xml:space="preserve"> </w:t>
                            </w:r>
                            <w:r w:rsidRPr="00E036CF">
                              <w:rPr>
                                <w:w w:val="80"/>
                                <w:szCs w:val="28"/>
                              </w:rPr>
                              <w:t>avec</w:t>
                            </w:r>
                            <w:r w:rsidRPr="00E036CF">
                              <w:rPr>
                                <w:spacing w:val="11"/>
                                <w:w w:val="80"/>
                                <w:szCs w:val="28"/>
                              </w:rPr>
                              <w:t xml:space="preserve"> </w:t>
                            </w:r>
                            <w:r w:rsidRPr="00E036CF">
                              <w:rPr>
                                <w:w w:val="80"/>
                                <w:szCs w:val="28"/>
                              </w:rPr>
                              <w:t>les</w:t>
                            </w:r>
                            <w:r w:rsidRPr="00E036CF">
                              <w:rPr>
                                <w:spacing w:val="10"/>
                                <w:w w:val="80"/>
                                <w:szCs w:val="28"/>
                              </w:rPr>
                              <w:t xml:space="preserve"> </w:t>
                            </w:r>
                            <w:r w:rsidRPr="00E036CF">
                              <w:rPr>
                                <w:w w:val="80"/>
                                <w:szCs w:val="28"/>
                              </w:rPr>
                              <w:t>lois</w:t>
                            </w:r>
                            <w:r w:rsidRPr="00E036CF">
                              <w:rPr>
                                <w:spacing w:val="11"/>
                                <w:w w:val="80"/>
                                <w:szCs w:val="28"/>
                              </w:rPr>
                              <w:t xml:space="preserve"> </w:t>
                            </w:r>
                            <w:r w:rsidRPr="00E036CF">
                              <w:rPr>
                                <w:w w:val="80"/>
                                <w:szCs w:val="28"/>
                              </w:rPr>
                              <w:t>et</w:t>
                            </w:r>
                            <w:r w:rsidRPr="00E036CF">
                              <w:rPr>
                                <w:spacing w:val="10"/>
                                <w:w w:val="80"/>
                                <w:szCs w:val="28"/>
                              </w:rPr>
                              <w:t xml:space="preserve"> </w:t>
                            </w:r>
                            <w:r w:rsidRPr="00E036CF">
                              <w:rPr>
                                <w:w w:val="80"/>
                                <w:szCs w:val="28"/>
                              </w:rPr>
                              <w:t>règlements</w:t>
                            </w:r>
                            <w:r w:rsidRPr="00E036CF">
                              <w:rPr>
                                <w:spacing w:val="10"/>
                                <w:w w:val="80"/>
                                <w:szCs w:val="28"/>
                              </w:rPr>
                              <w:t xml:space="preserve"> </w:t>
                            </w:r>
                            <w:r w:rsidRPr="00E036CF">
                              <w:rPr>
                                <w:w w:val="80"/>
                                <w:szCs w:val="28"/>
                              </w:rPr>
                              <w:t>en</w:t>
                            </w:r>
                            <w:r w:rsidRPr="00E036CF">
                              <w:rPr>
                                <w:spacing w:val="8"/>
                                <w:w w:val="80"/>
                                <w:szCs w:val="28"/>
                              </w:rPr>
                              <w:t xml:space="preserve"> </w:t>
                            </w:r>
                            <w:r w:rsidRPr="00E036CF">
                              <w:rPr>
                                <w:w w:val="80"/>
                                <w:szCs w:val="28"/>
                              </w:rPr>
                              <w:t>vigueur</w:t>
                            </w:r>
                          </w:p>
                          <w:p w14:paraId="31CE6EC8" w14:textId="77777777" w:rsidR="00B40B89" w:rsidRPr="00E036CF" w:rsidRDefault="00B40B89" w:rsidP="00C80968">
                            <w:pPr>
                              <w:widowControl w:val="0"/>
                              <w:numPr>
                                <w:ilvl w:val="0"/>
                                <w:numId w:val="38"/>
                              </w:numPr>
                              <w:tabs>
                                <w:tab w:val="left" w:pos="461"/>
                                <w:tab w:val="left" w:pos="462"/>
                              </w:tabs>
                              <w:autoSpaceDE w:val="0"/>
                              <w:autoSpaceDN w:val="0"/>
                              <w:spacing w:line="268" w:lineRule="exact"/>
                              <w:ind w:hanging="361"/>
                              <w:rPr>
                                <w:sz w:val="28"/>
                                <w:szCs w:val="28"/>
                              </w:rPr>
                            </w:pPr>
                            <w:r w:rsidRPr="00E036CF">
                              <w:rPr>
                                <w:w w:val="80"/>
                                <w:szCs w:val="28"/>
                              </w:rPr>
                              <w:t>Etablir</w:t>
                            </w:r>
                            <w:r w:rsidRPr="00E036CF">
                              <w:rPr>
                                <w:spacing w:val="8"/>
                                <w:w w:val="80"/>
                                <w:szCs w:val="28"/>
                              </w:rPr>
                              <w:t xml:space="preserve"> </w:t>
                            </w:r>
                            <w:r w:rsidRPr="00E036CF">
                              <w:rPr>
                                <w:w w:val="80"/>
                                <w:szCs w:val="28"/>
                              </w:rPr>
                              <w:t>un</w:t>
                            </w:r>
                            <w:r w:rsidRPr="00E036CF">
                              <w:rPr>
                                <w:spacing w:val="8"/>
                                <w:w w:val="80"/>
                                <w:szCs w:val="28"/>
                              </w:rPr>
                              <w:t xml:space="preserve"> </w:t>
                            </w:r>
                            <w:r w:rsidRPr="00E036CF">
                              <w:rPr>
                                <w:w w:val="80"/>
                                <w:szCs w:val="28"/>
                              </w:rPr>
                              <w:t>règlement</w:t>
                            </w:r>
                            <w:r w:rsidRPr="00E036CF">
                              <w:rPr>
                                <w:spacing w:val="9"/>
                                <w:w w:val="80"/>
                                <w:szCs w:val="28"/>
                              </w:rPr>
                              <w:t xml:space="preserve"> </w:t>
                            </w:r>
                            <w:r w:rsidRPr="00E036CF">
                              <w:rPr>
                                <w:w w:val="80"/>
                                <w:szCs w:val="28"/>
                              </w:rPr>
                              <w:t>de</w:t>
                            </w:r>
                            <w:r w:rsidRPr="00E036CF">
                              <w:rPr>
                                <w:spacing w:val="7"/>
                                <w:w w:val="80"/>
                                <w:szCs w:val="28"/>
                              </w:rPr>
                              <w:t xml:space="preserve"> </w:t>
                            </w:r>
                            <w:r w:rsidRPr="00E036CF">
                              <w:rPr>
                                <w:w w:val="80"/>
                                <w:szCs w:val="28"/>
                              </w:rPr>
                              <w:t>chantier</w:t>
                            </w:r>
                            <w:r w:rsidRPr="00E036CF">
                              <w:rPr>
                                <w:spacing w:val="8"/>
                                <w:w w:val="80"/>
                                <w:szCs w:val="28"/>
                              </w:rPr>
                              <w:t xml:space="preserve"> </w:t>
                            </w:r>
                            <w:r w:rsidRPr="00E036CF">
                              <w:rPr>
                                <w:w w:val="80"/>
                                <w:szCs w:val="28"/>
                              </w:rPr>
                              <w:t>(ce</w:t>
                            </w:r>
                            <w:r w:rsidRPr="00E036CF">
                              <w:rPr>
                                <w:spacing w:val="9"/>
                                <w:w w:val="80"/>
                                <w:szCs w:val="28"/>
                              </w:rPr>
                              <w:t xml:space="preserve"> </w:t>
                            </w:r>
                            <w:r w:rsidRPr="00E036CF">
                              <w:rPr>
                                <w:w w:val="80"/>
                                <w:szCs w:val="28"/>
                              </w:rPr>
                              <w:t>que</w:t>
                            </w:r>
                            <w:r w:rsidRPr="00E036CF">
                              <w:rPr>
                                <w:spacing w:val="7"/>
                                <w:w w:val="80"/>
                                <w:szCs w:val="28"/>
                              </w:rPr>
                              <w:t xml:space="preserve"> </w:t>
                            </w:r>
                            <w:r w:rsidRPr="00E036CF">
                              <w:rPr>
                                <w:w w:val="80"/>
                                <w:szCs w:val="28"/>
                              </w:rPr>
                              <w:t>l'on</w:t>
                            </w:r>
                            <w:r w:rsidRPr="00E036CF">
                              <w:rPr>
                                <w:spacing w:val="9"/>
                                <w:w w:val="80"/>
                                <w:szCs w:val="28"/>
                              </w:rPr>
                              <w:t xml:space="preserve"> </w:t>
                            </w:r>
                            <w:r w:rsidRPr="00E036CF">
                              <w:rPr>
                                <w:w w:val="80"/>
                                <w:szCs w:val="28"/>
                              </w:rPr>
                              <w:t>permet</w:t>
                            </w:r>
                            <w:r w:rsidRPr="00E036CF">
                              <w:rPr>
                                <w:spacing w:val="8"/>
                                <w:w w:val="80"/>
                                <w:szCs w:val="28"/>
                              </w:rPr>
                              <w:t xml:space="preserve"> </w:t>
                            </w:r>
                            <w:r w:rsidRPr="00E036CF">
                              <w:rPr>
                                <w:w w:val="80"/>
                                <w:szCs w:val="28"/>
                              </w:rPr>
                              <w:t>et</w:t>
                            </w:r>
                            <w:r w:rsidRPr="00E036CF">
                              <w:rPr>
                                <w:spacing w:val="8"/>
                                <w:w w:val="80"/>
                                <w:szCs w:val="28"/>
                              </w:rPr>
                              <w:t xml:space="preserve"> </w:t>
                            </w:r>
                            <w:r w:rsidRPr="00E036CF">
                              <w:rPr>
                                <w:w w:val="80"/>
                                <w:szCs w:val="28"/>
                              </w:rPr>
                              <w:t>ne</w:t>
                            </w:r>
                            <w:r w:rsidRPr="00E036CF">
                              <w:rPr>
                                <w:spacing w:val="9"/>
                                <w:w w:val="80"/>
                                <w:szCs w:val="28"/>
                              </w:rPr>
                              <w:t xml:space="preserve"> </w:t>
                            </w:r>
                            <w:r w:rsidRPr="00E036CF">
                              <w:rPr>
                                <w:w w:val="80"/>
                                <w:szCs w:val="28"/>
                              </w:rPr>
                              <w:t>permet</w:t>
                            </w:r>
                            <w:r w:rsidRPr="00E036CF">
                              <w:rPr>
                                <w:spacing w:val="9"/>
                                <w:w w:val="80"/>
                                <w:szCs w:val="28"/>
                              </w:rPr>
                              <w:t xml:space="preserve"> </w:t>
                            </w:r>
                            <w:r w:rsidRPr="00E036CF">
                              <w:rPr>
                                <w:w w:val="80"/>
                                <w:szCs w:val="28"/>
                              </w:rPr>
                              <w:t>pas</w:t>
                            </w:r>
                            <w:r w:rsidRPr="00E036CF">
                              <w:rPr>
                                <w:spacing w:val="8"/>
                                <w:w w:val="80"/>
                                <w:szCs w:val="28"/>
                              </w:rPr>
                              <w:t xml:space="preserve"> </w:t>
                            </w:r>
                            <w:r w:rsidRPr="00E036CF">
                              <w:rPr>
                                <w:w w:val="80"/>
                                <w:szCs w:val="28"/>
                              </w:rPr>
                              <w:t>dans</w:t>
                            </w:r>
                            <w:r w:rsidRPr="00E036CF">
                              <w:rPr>
                                <w:spacing w:val="8"/>
                                <w:w w:val="80"/>
                                <w:szCs w:val="28"/>
                              </w:rPr>
                              <w:t xml:space="preserve"> </w:t>
                            </w:r>
                            <w:r w:rsidRPr="00E036CF">
                              <w:rPr>
                                <w:w w:val="80"/>
                                <w:szCs w:val="28"/>
                              </w:rPr>
                              <w:t>les</w:t>
                            </w:r>
                            <w:r w:rsidRPr="00E036CF">
                              <w:rPr>
                                <w:spacing w:val="8"/>
                                <w:w w:val="80"/>
                                <w:szCs w:val="28"/>
                              </w:rPr>
                              <w:t xml:space="preserve"> </w:t>
                            </w:r>
                            <w:r w:rsidRPr="00E036CF">
                              <w:rPr>
                                <w:w w:val="80"/>
                                <w:szCs w:val="28"/>
                              </w:rPr>
                              <w:t>chantiers)</w:t>
                            </w:r>
                          </w:p>
                          <w:p w14:paraId="577CB563" w14:textId="77777777" w:rsidR="00B40B89" w:rsidRPr="00E036CF" w:rsidRDefault="00B40B89" w:rsidP="00C80968">
                            <w:pPr>
                              <w:widowControl w:val="0"/>
                              <w:numPr>
                                <w:ilvl w:val="0"/>
                                <w:numId w:val="38"/>
                              </w:numPr>
                              <w:tabs>
                                <w:tab w:val="left" w:pos="461"/>
                                <w:tab w:val="left" w:pos="462"/>
                              </w:tabs>
                              <w:autoSpaceDE w:val="0"/>
                              <w:autoSpaceDN w:val="0"/>
                              <w:spacing w:line="268" w:lineRule="exact"/>
                              <w:ind w:hanging="361"/>
                              <w:rPr>
                                <w:sz w:val="28"/>
                                <w:szCs w:val="28"/>
                              </w:rPr>
                            </w:pPr>
                            <w:r w:rsidRPr="00E036CF">
                              <w:rPr>
                                <w:w w:val="80"/>
                                <w:szCs w:val="28"/>
                              </w:rPr>
                              <w:t>Mener</w:t>
                            </w:r>
                            <w:r w:rsidRPr="00E036CF">
                              <w:rPr>
                                <w:spacing w:val="11"/>
                                <w:w w:val="80"/>
                                <w:szCs w:val="28"/>
                              </w:rPr>
                              <w:t xml:space="preserve"> </w:t>
                            </w:r>
                            <w:r w:rsidRPr="00E036CF">
                              <w:rPr>
                                <w:w w:val="80"/>
                                <w:szCs w:val="28"/>
                              </w:rPr>
                              <w:t>une</w:t>
                            </w:r>
                            <w:r w:rsidRPr="00E036CF">
                              <w:rPr>
                                <w:spacing w:val="9"/>
                                <w:w w:val="80"/>
                                <w:szCs w:val="28"/>
                              </w:rPr>
                              <w:t xml:space="preserve"> </w:t>
                            </w:r>
                            <w:r w:rsidRPr="00E036CF">
                              <w:rPr>
                                <w:w w:val="80"/>
                                <w:szCs w:val="28"/>
                              </w:rPr>
                              <w:t>campagne</w:t>
                            </w:r>
                            <w:r w:rsidRPr="00E036CF">
                              <w:rPr>
                                <w:spacing w:val="11"/>
                                <w:w w:val="80"/>
                                <w:szCs w:val="28"/>
                              </w:rPr>
                              <w:t xml:space="preserve"> </w:t>
                            </w:r>
                            <w:r w:rsidRPr="00E036CF">
                              <w:rPr>
                                <w:w w:val="80"/>
                                <w:szCs w:val="28"/>
                              </w:rPr>
                              <w:t>d’information</w:t>
                            </w:r>
                            <w:r w:rsidRPr="00E036CF">
                              <w:rPr>
                                <w:spacing w:val="12"/>
                                <w:w w:val="80"/>
                                <w:szCs w:val="28"/>
                              </w:rPr>
                              <w:t xml:space="preserve"> </w:t>
                            </w:r>
                            <w:r w:rsidRPr="00E036CF">
                              <w:rPr>
                                <w:w w:val="80"/>
                                <w:szCs w:val="28"/>
                              </w:rPr>
                              <w:t>et</w:t>
                            </w:r>
                            <w:r w:rsidRPr="00E036CF">
                              <w:rPr>
                                <w:spacing w:val="9"/>
                                <w:w w:val="80"/>
                                <w:szCs w:val="28"/>
                              </w:rPr>
                              <w:t xml:space="preserve"> </w:t>
                            </w:r>
                            <w:r w:rsidRPr="00E036CF">
                              <w:rPr>
                                <w:w w:val="80"/>
                                <w:szCs w:val="28"/>
                              </w:rPr>
                              <w:t>de</w:t>
                            </w:r>
                            <w:r w:rsidRPr="00E036CF">
                              <w:rPr>
                                <w:spacing w:val="9"/>
                                <w:w w:val="80"/>
                                <w:szCs w:val="28"/>
                              </w:rPr>
                              <w:t xml:space="preserve"> </w:t>
                            </w:r>
                            <w:r w:rsidRPr="00E036CF">
                              <w:rPr>
                                <w:w w:val="80"/>
                                <w:szCs w:val="28"/>
                              </w:rPr>
                              <w:t>sensibilisation</w:t>
                            </w:r>
                            <w:r w:rsidRPr="00E036CF">
                              <w:rPr>
                                <w:spacing w:val="9"/>
                                <w:w w:val="80"/>
                                <w:szCs w:val="28"/>
                              </w:rPr>
                              <w:t xml:space="preserve"> </w:t>
                            </w:r>
                            <w:r w:rsidRPr="00E036CF">
                              <w:rPr>
                                <w:w w:val="80"/>
                                <w:szCs w:val="28"/>
                              </w:rPr>
                              <w:t>des</w:t>
                            </w:r>
                            <w:r w:rsidRPr="00E036CF">
                              <w:rPr>
                                <w:spacing w:val="9"/>
                                <w:w w:val="80"/>
                                <w:szCs w:val="28"/>
                              </w:rPr>
                              <w:t xml:space="preserve"> </w:t>
                            </w:r>
                            <w:r w:rsidRPr="00E036CF">
                              <w:rPr>
                                <w:w w:val="80"/>
                                <w:szCs w:val="28"/>
                              </w:rPr>
                              <w:t>riverains</w:t>
                            </w:r>
                            <w:r w:rsidRPr="00E036CF">
                              <w:rPr>
                                <w:spacing w:val="9"/>
                                <w:w w:val="80"/>
                                <w:szCs w:val="28"/>
                              </w:rPr>
                              <w:t xml:space="preserve"> </w:t>
                            </w:r>
                            <w:r w:rsidRPr="00E036CF">
                              <w:rPr>
                                <w:w w:val="80"/>
                                <w:szCs w:val="28"/>
                              </w:rPr>
                              <w:t>avant</w:t>
                            </w:r>
                            <w:r w:rsidRPr="00E036CF">
                              <w:rPr>
                                <w:spacing w:val="9"/>
                                <w:w w:val="80"/>
                                <w:szCs w:val="28"/>
                              </w:rPr>
                              <w:t xml:space="preserve"> </w:t>
                            </w:r>
                            <w:r w:rsidRPr="00E036CF">
                              <w:rPr>
                                <w:w w:val="80"/>
                                <w:szCs w:val="28"/>
                              </w:rPr>
                              <w:t>les</w:t>
                            </w:r>
                            <w:r w:rsidRPr="00E036CF">
                              <w:rPr>
                                <w:spacing w:val="10"/>
                                <w:w w:val="80"/>
                                <w:szCs w:val="28"/>
                              </w:rPr>
                              <w:t xml:space="preserve"> </w:t>
                            </w:r>
                            <w:r w:rsidRPr="00E036CF">
                              <w:rPr>
                                <w:w w:val="80"/>
                                <w:szCs w:val="28"/>
                              </w:rPr>
                              <w:t>travaux</w:t>
                            </w:r>
                          </w:p>
                          <w:p w14:paraId="664782C9" w14:textId="77777777" w:rsidR="00B40B89" w:rsidRPr="00E036CF" w:rsidRDefault="00B40B89" w:rsidP="00C80968">
                            <w:pPr>
                              <w:widowControl w:val="0"/>
                              <w:numPr>
                                <w:ilvl w:val="0"/>
                                <w:numId w:val="38"/>
                              </w:numPr>
                              <w:tabs>
                                <w:tab w:val="left" w:pos="461"/>
                                <w:tab w:val="left" w:pos="462"/>
                              </w:tabs>
                              <w:autoSpaceDE w:val="0"/>
                              <w:autoSpaceDN w:val="0"/>
                              <w:spacing w:line="268" w:lineRule="exact"/>
                              <w:ind w:hanging="361"/>
                              <w:rPr>
                                <w:sz w:val="28"/>
                                <w:szCs w:val="28"/>
                              </w:rPr>
                            </w:pPr>
                            <w:r w:rsidRPr="00E036CF">
                              <w:rPr>
                                <w:w w:val="80"/>
                                <w:szCs w:val="28"/>
                              </w:rPr>
                              <w:t>Veiller</w:t>
                            </w:r>
                            <w:r w:rsidRPr="00E036CF">
                              <w:rPr>
                                <w:spacing w:val="9"/>
                                <w:w w:val="80"/>
                                <w:szCs w:val="28"/>
                              </w:rPr>
                              <w:t xml:space="preserve"> </w:t>
                            </w:r>
                            <w:r w:rsidRPr="00E036CF">
                              <w:rPr>
                                <w:w w:val="80"/>
                                <w:szCs w:val="28"/>
                              </w:rPr>
                              <w:t>au</w:t>
                            </w:r>
                            <w:r w:rsidRPr="00E036CF">
                              <w:rPr>
                                <w:spacing w:val="8"/>
                                <w:w w:val="80"/>
                                <w:szCs w:val="28"/>
                              </w:rPr>
                              <w:t xml:space="preserve"> </w:t>
                            </w:r>
                            <w:r w:rsidRPr="00E036CF">
                              <w:rPr>
                                <w:w w:val="80"/>
                                <w:szCs w:val="28"/>
                              </w:rPr>
                              <w:t>respect</w:t>
                            </w:r>
                            <w:r w:rsidRPr="00E036CF">
                              <w:rPr>
                                <w:spacing w:val="9"/>
                                <w:w w:val="80"/>
                                <w:szCs w:val="28"/>
                              </w:rPr>
                              <w:t xml:space="preserve"> </w:t>
                            </w:r>
                            <w:r w:rsidRPr="00E036CF">
                              <w:rPr>
                                <w:w w:val="80"/>
                                <w:szCs w:val="28"/>
                              </w:rPr>
                              <w:t>des</w:t>
                            </w:r>
                            <w:r w:rsidRPr="00E036CF">
                              <w:rPr>
                                <w:spacing w:val="9"/>
                                <w:w w:val="80"/>
                                <w:szCs w:val="28"/>
                              </w:rPr>
                              <w:t xml:space="preserve"> </w:t>
                            </w:r>
                            <w:r w:rsidRPr="00E036CF">
                              <w:rPr>
                                <w:w w:val="80"/>
                                <w:szCs w:val="28"/>
                              </w:rPr>
                              <w:t>mesures</w:t>
                            </w:r>
                            <w:r w:rsidRPr="00E036CF">
                              <w:rPr>
                                <w:spacing w:val="9"/>
                                <w:w w:val="80"/>
                                <w:szCs w:val="28"/>
                              </w:rPr>
                              <w:t xml:space="preserve"> </w:t>
                            </w:r>
                            <w:r w:rsidRPr="00E036CF">
                              <w:rPr>
                                <w:w w:val="80"/>
                                <w:szCs w:val="28"/>
                              </w:rPr>
                              <w:t>d’hygiène</w:t>
                            </w:r>
                            <w:r w:rsidRPr="00E036CF">
                              <w:rPr>
                                <w:spacing w:val="10"/>
                                <w:w w:val="80"/>
                                <w:szCs w:val="28"/>
                              </w:rPr>
                              <w:t xml:space="preserve"> </w:t>
                            </w:r>
                            <w:r w:rsidRPr="00E036CF">
                              <w:rPr>
                                <w:w w:val="80"/>
                                <w:szCs w:val="28"/>
                              </w:rPr>
                              <w:t>et</w:t>
                            </w:r>
                            <w:r w:rsidRPr="00E036CF">
                              <w:rPr>
                                <w:spacing w:val="9"/>
                                <w:w w:val="80"/>
                                <w:szCs w:val="28"/>
                              </w:rPr>
                              <w:t xml:space="preserve"> </w:t>
                            </w:r>
                            <w:r w:rsidRPr="00E036CF">
                              <w:rPr>
                                <w:w w:val="80"/>
                                <w:szCs w:val="28"/>
                              </w:rPr>
                              <w:t>de</w:t>
                            </w:r>
                            <w:r w:rsidRPr="00E036CF">
                              <w:rPr>
                                <w:spacing w:val="9"/>
                                <w:w w:val="80"/>
                                <w:szCs w:val="28"/>
                              </w:rPr>
                              <w:t xml:space="preserve"> </w:t>
                            </w:r>
                            <w:r w:rsidRPr="00E036CF">
                              <w:rPr>
                                <w:w w:val="80"/>
                                <w:szCs w:val="28"/>
                              </w:rPr>
                              <w:t>sécurité</w:t>
                            </w:r>
                            <w:r w:rsidRPr="00E036CF">
                              <w:rPr>
                                <w:spacing w:val="11"/>
                                <w:w w:val="80"/>
                                <w:szCs w:val="28"/>
                              </w:rPr>
                              <w:t xml:space="preserve"> </w:t>
                            </w:r>
                            <w:r w:rsidRPr="00E036CF">
                              <w:rPr>
                                <w:w w:val="80"/>
                                <w:szCs w:val="28"/>
                              </w:rPr>
                              <w:t>des</w:t>
                            </w:r>
                            <w:r w:rsidRPr="00E036CF">
                              <w:rPr>
                                <w:spacing w:val="9"/>
                                <w:w w:val="80"/>
                                <w:szCs w:val="28"/>
                              </w:rPr>
                              <w:t xml:space="preserve"> </w:t>
                            </w:r>
                            <w:r w:rsidRPr="00E036CF">
                              <w:rPr>
                                <w:w w:val="80"/>
                                <w:szCs w:val="28"/>
                              </w:rPr>
                              <w:t>installations</w:t>
                            </w:r>
                            <w:r w:rsidRPr="00E036CF">
                              <w:rPr>
                                <w:spacing w:val="9"/>
                                <w:w w:val="80"/>
                                <w:szCs w:val="28"/>
                              </w:rPr>
                              <w:t xml:space="preserve"> </w:t>
                            </w:r>
                            <w:r w:rsidRPr="00E036CF">
                              <w:rPr>
                                <w:w w:val="80"/>
                                <w:szCs w:val="28"/>
                              </w:rPr>
                              <w:t>de</w:t>
                            </w:r>
                            <w:r w:rsidRPr="00E036CF">
                              <w:rPr>
                                <w:spacing w:val="9"/>
                                <w:w w:val="80"/>
                                <w:szCs w:val="28"/>
                              </w:rPr>
                              <w:t xml:space="preserve"> </w:t>
                            </w:r>
                            <w:r w:rsidRPr="00E036CF">
                              <w:rPr>
                                <w:w w:val="80"/>
                                <w:szCs w:val="28"/>
                              </w:rPr>
                              <w:t>chantiers</w:t>
                            </w:r>
                          </w:p>
                          <w:p w14:paraId="60714178" w14:textId="77777777" w:rsidR="00B40B89" w:rsidRPr="00E036CF" w:rsidRDefault="00B40B89" w:rsidP="00C80968">
                            <w:pPr>
                              <w:widowControl w:val="0"/>
                              <w:numPr>
                                <w:ilvl w:val="0"/>
                                <w:numId w:val="38"/>
                              </w:numPr>
                              <w:tabs>
                                <w:tab w:val="left" w:pos="461"/>
                                <w:tab w:val="left" w:pos="462"/>
                              </w:tabs>
                              <w:autoSpaceDE w:val="0"/>
                              <w:autoSpaceDN w:val="0"/>
                              <w:spacing w:line="268" w:lineRule="exact"/>
                              <w:ind w:hanging="361"/>
                              <w:rPr>
                                <w:sz w:val="28"/>
                                <w:szCs w:val="28"/>
                              </w:rPr>
                            </w:pPr>
                            <w:r w:rsidRPr="00E036CF">
                              <w:rPr>
                                <w:w w:val="80"/>
                                <w:szCs w:val="28"/>
                              </w:rPr>
                              <w:t>Procéder</w:t>
                            </w:r>
                            <w:r w:rsidRPr="00E036CF">
                              <w:rPr>
                                <w:spacing w:val="7"/>
                                <w:w w:val="80"/>
                                <w:szCs w:val="28"/>
                              </w:rPr>
                              <w:t xml:space="preserve"> </w:t>
                            </w:r>
                            <w:r w:rsidRPr="00E036CF">
                              <w:rPr>
                                <w:w w:val="80"/>
                                <w:szCs w:val="28"/>
                              </w:rPr>
                              <w:t>à</w:t>
                            </w:r>
                            <w:r w:rsidRPr="00E036CF">
                              <w:rPr>
                                <w:spacing w:val="10"/>
                                <w:w w:val="80"/>
                                <w:szCs w:val="28"/>
                              </w:rPr>
                              <w:t xml:space="preserve"> </w:t>
                            </w:r>
                            <w:r w:rsidRPr="00E036CF">
                              <w:rPr>
                                <w:w w:val="80"/>
                                <w:szCs w:val="28"/>
                              </w:rPr>
                              <w:t>la</w:t>
                            </w:r>
                            <w:r w:rsidRPr="00E036CF">
                              <w:rPr>
                                <w:spacing w:val="7"/>
                                <w:w w:val="80"/>
                                <w:szCs w:val="28"/>
                              </w:rPr>
                              <w:t xml:space="preserve"> </w:t>
                            </w:r>
                            <w:r w:rsidRPr="00E036CF">
                              <w:rPr>
                                <w:w w:val="80"/>
                                <w:szCs w:val="28"/>
                              </w:rPr>
                              <w:t>signalisation</w:t>
                            </w:r>
                            <w:r w:rsidRPr="00E036CF">
                              <w:rPr>
                                <w:spacing w:val="10"/>
                                <w:w w:val="80"/>
                                <w:szCs w:val="28"/>
                              </w:rPr>
                              <w:t xml:space="preserve"> </w:t>
                            </w:r>
                            <w:r w:rsidRPr="00E036CF">
                              <w:rPr>
                                <w:w w:val="80"/>
                                <w:szCs w:val="28"/>
                              </w:rPr>
                              <w:t>des</w:t>
                            </w:r>
                            <w:r w:rsidRPr="00E036CF">
                              <w:rPr>
                                <w:spacing w:val="8"/>
                                <w:w w:val="80"/>
                                <w:szCs w:val="28"/>
                              </w:rPr>
                              <w:t xml:space="preserve"> </w:t>
                            </w:r>
                            <w:r w:rsidRPr="00E036CF">
                              <w:rPr>
                                <w:w w:val="80"/>
                                <w:szCs w:val="28"/>
                              </w:rPr>
                              <w:t>travaux</w:t>
                            </w:r>
                          </w:p>
                          <w:p w14:paraId="73E97A5F" w14:textId="77777777" w:rsidR="00B40B89" w:rsidRPr="00E036CF" w:rsidRDefault="00B40B89" w:rsidP="00C80968">
                            <w:pPr>
                              <w:widowControl w:val="0"/>
                              <w:numPr>
                                <w:ilvl w:val="0"/>
                                <w:numId w:val="38"/>
                              </w:numPr>
                              <w:tabs>
                                <w:tab w:val="left" w:pos="461"/>
                                <w:tab w:val="left" w:pos="462"/>
                              </w:tabs>
                              <w:autoSpaceDE w:val="0"/>
                              <w:autoSpaceDN w:val="0"/>
                              <w:spacing w:line="267" w:lineRule="exact"/>
                              <w:ind w:hanging="361"/>
                              <w:rPr>
                                <w:sz w:val="28"/>
                                <w:szCs w:val="28"/>
                              </w:rPr>
                            </w:pPr>
                            <w:r w:rsidRPr="00E036CF">
                              <w:rPr>
                                <w:w w:val="80"/>
                                <w:szCs w:val="28"/>
                              </w:rPr>
                              <w:t>Employer</w:t>
                            </w:r>
                            <w:r w:rsidRPr="00E036CF">
                              <w:rPr>
                                <w:spacing w:val="9"/>
                                <w:w w:val="80"/>
                                <w:szCs w:val="28"/>
                              </w:rPr>
                              <w:t xml:space="preserve"> </w:t>
                            </w:r>
                            <w:r w:rsidRPr="00E036CF">
                              <w:rPr>
                                <w:w w:val="80"/>
                                <w:szCs w:val="28"/>
                              </w:rPr>
                              <w:t>la</w:t>
                            </w:r>
                            <w:r w:rsidRPr="00E036CF">
                              <w:rPr>
                                <w:spacing w:val="8"/>
                                <w:w w:val="80"/>
                                <w:szCs w:val="28"/>
                              </w:rPr>
                              <w:t xml:space="preserve"> </w:t>
                            </w:r>
                            <w:r w:rsidRPr="00E036CF">
                              <w:rPr>
                                <w:w w:val="80"/>
                                <w:szCs w:val="28"/>
                              </w:rPr>
                              <w:t>main</w:t>
                            </w:r>
                            <w:r w:rsidRPr="00E036CF">
                              <w:rPr>
                                <w:spacing w:val="8"/>
                                <w:w w:val="80"/>
                                <w:szCs w:val="28"/>
                              </w:rPr>
                              <w:t xml:space="preserve"> </w:t>
                            </w:r>
                            <w:r w:rsidRPr="00E036CF">
                              <w:rPr>
                                <w:w w:val="80"/>
                                <w:szCs w:val="28"/>
                              </w:rPr>
                              <w:t>d’œuvre</w:t>
                            </w:r>
                            <w:r w:rsidRPr="00E036CF">
                              <w:rPr>
                                <w:spacing w:val="9"/>
                                <w:w w:val="80"/>
                                <w:szCs w:val="28"/>
                              </w:rPr>
                              <w:t xml:space="preserve"> </w:t>
                            </w:r>
                            <w:r w:rsidRPr="00E036CF">
                              <w:rPr>
                                <w:w w:val="80"/>
                                <w:szCs w:val="28"/>
                              </w:rPr>
                              <w:t>locale</w:t>
                            </w:r>
                            <w:r w:rsidRPr="00E036CF">
                              <w:rPr>
                                <w:spacing w:val="8"/>
                                <w:w w:val="80"/>
                                <w:szCs w:val="28"/>
                              </w:rPr>
                              <w:t xml:space="preserve"> </w:t>
                            </w:r>
                            <w:r w:rsidRPr="00E036CF">
                              <w:rPr>
                                <w:w w:val="80"/>
                                <w:szCs w:val="28"/>
                              </w:rPr>
                              <w:t>en</w:t>
                            </w:r>
                            <w:r w:rsidRPr="00E036CF">
                              <w:rPr>
                                <w:spacing w:val="8"/>
                                <w:w w:val="80"/>
                                <w:szCs w:val="28"/>
                              </w:rPr>
                              <w:t xml:space="preserve"> </w:t>
                            </w:r>
                            <w:r w:rsidRPr="00E036CF">
                              <w:rPr>
                                <w:w w:val="80"/>
                                <w:szCs w:val="28"/>
                              </w:rPr>
                              <w:t>priorité</w:t>
                            </w:r>
                          </w:p>
                          <w:p w14:paraId="5F089049" w14:textId="77777777" w:rsidR="00B40B89" w:rsidRPr="00E036CF" w:rsidRDefault="00B40B89" w:rsidP="00C80968">
                            <w:pPr>
                              <w:widowControl w:val="0"/>
                              <w:numPr>
                                <w:ilvl w:val="0"/>
                                <w:numId w:val="38"/>
                              </w:numPr>
                              <w:tabs>
                                <w:tab w:val="left" w:pos="461"/>
                                <w:tab w:val="left" w:pos="462"/>
                              </w:tabs>
                              <w:autoSpaceDE w:val="0"/>
                              <w:autoSpaceDN w:val="0"/>
                              <w:spacing w:line="267" w:lineRule="exact"/>
                              <w:ind w:hanging="361"/>
                              <w:rPr>
                                <w:sz w:val="28"/>
                                <w:szCs w:val="28"/>
                              </w:rPr>
                            </w:pPr>
                            <w:r w:rsidRPr="00E036CF">
                              <w:rPr>
                                <w:w w:val="80"/>
                                <w:szCs w:val="28"/>
                              </w:rPr>
                              <w:t>Veiller</w:t>
                            </w:r>
                            <w:r w:rsidRPr="00E036CF">
                              <w:rPr>
                                <w:spacing w:val="7"/>
                                <w:w w:val="80"/>
                                <w:szCs w:val="28"/>
                              </w:rPr>
                              <w:t xml:space="preserve"> </w:t>
                            </w:r>
                            <w:r w:rsidRPr="00E036CF">
                              <w:rPr>
                                <w:w w:val="80"/>
                                <w:szCs w:val="28"/>
                              </w:rPr>
                              <w:t>au</w:t>
                            </w:r>
                            <w:r w:rsidRPr="00E036CF">
                              <w:rPr>
                                <w:spacing w:val="7"/>
                                <w:w w:val="80"/>
                                <w:szCs w:val="28"/>
                              </w:rPr>
                              <w:t xml:space="preserve"> </w:t>
                            </w:r>
                            <w:r w:rsidRPr="00E036CF">
                              <w:rPr>
                                <w:w w:val="80"/>
                                <w:szCs w:val="28"/>
                              </w:rPr>
                              <w:t>respect</w:t>
                            </w:r>
                            <w:r w:rsidRPr="00E036CF">
                              <w:rPr>
                                <w:spacing w:val="7"/>
                                <w:w w:val="80"/>
                                <w:szCs w:val="28"/>
                              </w:rPr>
                              <w:t xml:space="preserve"> </w:t>
                            </w:r>
                            <w:r w:rsidRPr="00E036CF">
                              <w:rPr>
                                <w:w w:val="80"/>
                                <w:szCs w:val="28"/>
                              </w:rPr>
                              <w:t>des</w:t>
                            </w:r>
                            <w:r w:rsidRPr="00E036CF">
                              <w:rPr>
                                <w:spacing w:val="8"/>
                                <w:w w:val="80"/>
                                <w:szCs w:val="28"/>
                              </w:rPr>
                              <w:t xml:space="preserve"> </w:t>
                            </w:r>
                            <w:r w:rsidRPr="00E036CF">
                              <w:rPr>
                                <w:w w:val="80"/>
                                <w:szCs w:val="28"/>
                              </w:rPr>
                              <w:t>règles</w:t>
                            </w:r>
                            <w:r w:rsidRPr="00E036CF">
                              <w:rPr>
                                <w:spacing w:val="9"/>
                                <w:w w:val="80"/>
                                <w:szCs w:val="28"/>
                              </w:rPr>
                              <w:t xml:space="preserve"> </w:t>
                            </w:r>
                            <w:r w:rsidRPr="00E036CF">
                              <w:rPr>
                                <w:w w:val="80"/>
                                <w:szCs w:val="28"/>
                              </w:rPr>
                              <w:t>de</w:t>
                            </w:r>
                            <w:r w:rsidRPr="00E036CF">
                              <w:rPr>
                                <w:spacing w:val="8"/>
                                <w:w w:val="80"/>
                                <w:szCs w:val="28"/>
                              </w:rPr>
                              <w:t xml:space="preserve"> </w:t>
                            </w:r>
                            <w:r w:rsidRPr="00E036CF">
                              <w:rPr>
                                <w:w w:val="80"/>
                                <w:szCs w:val="28"/>
                              </w:rPr>
                              <w:t>sécurité</w:t>
                            </w:r>
                            <w:r w:rsidRPr="00E036CF">
                              <w:rPr>
                                <w:spacing w:val="8"/>
                                <w:w w:val="80"/>
                                <w:szCs w:val="28"/>
                              </w:rPr>
                              <w:t xml:space="preserve"> </w:t>
                            </w:r>
                            <w:r w:rsidRPr="00E036CF">
                              <w:rPr>
                                <w:w w:val="80"/>
                                <w:szCs w:val="28"/>
                              </w:rPr>
                              <w:t>lors</w:t>
                            </w:r>
                            <w:r w:rsidRPr="00E036CF">
                              <w:rPr>
                                <w:spacing w:val="9"/>
                                <w:w w:val="80"/>
                                <w:szCs w:val="28"/>
                              </w:rPr>
                              <w:t xml:space="preserve"> </w:t>
                            </w:r>
                            <w:r w:rsidRPr="00E036CF">
                              <w:rPr>
                                <w:w w:val="80"/>
                                <w:szCs w:val="28"/>
                              </w:rPr>
                              <w:t>des</w:t>
                            </w:r>
                            <w:r w:rsidRPr="00E036CF">
                              <w:rPr>
                                <w:spacing w:val="8"/>
                                <w:w w:val="80"/>
                                <w:szCs w:val="28"/>
                              </w:rPr>
                              <w:t xml:space="preserve"> </w:t>
                            </w:r>
                            <w:r w:rsidRPr="00E036CF">
                              <w:rPr>
                                <w:w w:val="80"/>
                                <w:szCs w:val="28"/>
                              </w:rPr>
                              <w:t>travaux</w:t>
                            </w:r>
                          </w:p>
                          <w:p w14:paraId="6694316F" w14:textId="77777777" w:rsidR="00B40B89" w:rsidRPr="00E036CF" w:rsidRDefault="00B40B89" w:rsidP="00C80968">
                            <w:pPr>
                              <w:widowControl w:val="0"/>
                              <w:numPr>
                                <w:ilvl w:val="0"/>
                                <w:numId w:val="38"/>
                              </w:numPr>
                              <w:tabs>
                                <w:tab w:val="left" w:pos="461"/>
                                <w:tab w:val="left" w:pos="462"/>
                              </w:tabs>
                              <w:autoSpaceDE w:val="0"/>
                              <w:autoSpaceDN w:val="0"/>
                              <w:spacing w:line="268" w:lineRule="exact"/>
                              <w:ind w:hanging="361"/>
                              <w:rPr>
                                <w:sz w:val="28"/>
                                <w:szCs w:val="28"/>
                              </w:rPr>
                            </w:pPr>
                            <w:r w:rsidRPr="00E036CF">
                              <w:rPr>
                                <w:w w:val="80"/>
                                <w:szCs w:val="28"/>
                              </w:rPr>
                              <w:t>Protéger</w:t>
                            </w:r>
                            <w:r w:rsidRPr="00E036CF">
                              <w:rPr>
                                <w:spacing w:val="9"/>
                                <w:w w:val="80"/>
                                <w:szCs w:val="28"/>
                              </w:rPr>
                              <w:t xml:space="preserve"> </w:t>
                            </w:r>
                            <w:r w:rsidRPr="00E036CF">
                              <w:rPr>
                                <w:w w:val="80"/>
                                <w:szCs w:val="28"/>
                              </w:rPr>
                              <w:t>les</w:t>
                            </w:r>
                            <w:r w:rsidRPr="00E036CF">
                              <w:rPr>
                                <w:spacing w:val="9"/>
                                <w:w w:val="80"/>
                                <w:szCs w:val="28"/>
                              </w:rPr>
                              <w:t xml:space="preserve"> </w:t>
                            </w:r>
                            <w:r w:rsidRPr="00E036CF">
                              <w:rPr>
                                <w:w w:val="80"/>
                                <w:szCs w:val="28"/>
                              </w:rPr>
                              <w:t>propriétés</w:t>
                            </w:r>
                            <w:r w:rsidRPr="00E036CF">
                              <w:rPr>
                                <w:spacing w:val="10"/>
                                <w:w w:val="80"/>
                                <w:szCs w:val="28"/>
                              </w:rPr>
                              <w:t xml:space="preserve"> </w:t>
                            </w:r>
                            <w:r w:rsidRPr="00E036CF">
                              <w:rPr>
                                <w:w w:val="80"/>
                                <w:szCs w:val="28"/>
                              </w:rPr>
                              <w:t>avoisinantes</w:t>
                            </w:r>
                            <w:r w:rsidRPr="00E036CF">
                              <w:rPr>
                                <w:spacing w:val="12"/>
                                <w:w w:val="80"/>
                                <w:szCs w:val="28"/>
                              </w:rPr>
                              <w:t xml:space="preserve"> </w:t>
                            </w:r>
                            <w:r w:rsidRPr="00E036CF">
                              <w:rPr>
                                <w:w w:val="80"/>
                                <w:szCs w:val="28"/>
                              </w:rPr>
                              <w:t>du</w:t>
                            </w:r>
                            <w:r w:rsidRPr="00E036CF">
                              <w:rPr>
                                <w:spacing w:val="9"/>
                                <w:w w:val="80"/>
                                <w:szCs w:val="28"/>
                              </w:rPr>
                              <w:t xml:space="preserve"> </w:t>
                            </w:r>
                            <w:r w:rsidRPr="00E036CF">
                              <w:rPr>
                                <w:w w:val="80"/>
                                <w:szCs w:val="28"/>
                              </w:rPr>
                              <w:t>chantier</w:t>
                            </w:r>
                          </w:p>
                          <w:p w14:paraId="5E396543" w14:textId="77777777" w:rsidR="00B40B89" w:rsidRPr="00E036CF" w:rsidRDefault="00B40B89" w:rsidP="00C80968">
                            <w:pPr>
                              <w:widowControl w:val="0"/>
                              <w:numPr>
                                <w:ilvl w:val="0"/>
                                <w:numId w:val="38"/>
                              </w:numPr>
                              <w:tabs>
                                <w:tab w:val="left" w:pos="461"/>
                                <w:tab w:val="left" w:pos="462"/>
                              </w:tabs>
                              <w:autoSpaceDE w:val="0"/>
                              <w:autoSpaceDN w:val="0"/>
                              <w:spacing w:line="268" w:lineRule="exact"/>
                              <w:ind w:hanging="361"/>
                              <w:rPr>
                                <w:sz w:val="28"/>
                                <w:szCs w:val="28"/>
                              </w:rPr>
                            </w:pPr>
                            <w:r w:rsidRPr="00E036CF">
                              <w:rPr>
                                <w:w w:val="80"/>
                                <w:szCs w:val="28"/>
                              </w:rPr>
                              <w:t>Eviter</w:t>
                            </w:r>
                            <w:r w:rsidRPr="00E036CF">
                              <w:rPr>
                                <w:spacing w:val="9"/>
                                <w:w w:val="80"/>
                                <w:szCs w:val="28"/>
                              </w:rPr>
                              <w:t xml:space="preserve"> </w:t>
                            </w:r>
                            <w:r w:rsidRPr="00E036CF">
                              <w:rPr>
                                <w:w w:val="80"/>
                                <w:szCs w:val="28"/>
                              </w:rPr>
                              <w:t>au</w:t>
                            </w:r>
                            <w:r w:rsidRPr="00E036CF">
                              <w:rPr>
                                <w:spacing w:val="9"/>
                                <w:w w:val="80"/>
                                <w:szCs w:val="28"/>
                              </w:rPr>
                              <w:t xml:space="preserve"> </w:t>
                            </w:r>
                            <w:r w:rsidRPr="00E036CF">
                              <w:rPr>
                                <w:w w:val="80"/>
                                <w:szCs w:val="28"/>
                              </w:rPr>
                              <w:t>maximum</w:t>
                            </w:r>
                            <w:r w:rsidRPr="00E036CF">
                              <w:rPr>
                                <w:spacing w:val="8"/>
                                <w:w w:val="80"/>
                                <w:szCs w:val="28"/>
                              </w:rPr>
                              <w:t xml:space="preserve"> </w:t>
                            </w:r>
                            <w:r w:rsidRPr="00E036CF">
                              <w:rPr>
                                <w:w w:val="80"/>
                                <w:szCs w:val="28"/>
                              </w:rPr>
                              <w:t>la</w:t>
                            </w:r>
                            <w:r w:rsidRPr="00E036CF">
                              <w:rPr>
                                <w:spacing w:val="8"/>
                                <w:w w:val="80"/>
                                <w:szCs w:val="28"/>
                              </w:rPr>
                              <w:t xml:space="preserve"> </w:t>
                            </w:r>
                            <w:r w:rsidRPr="00E036CF">
                              <w:rPr>
                                <w:w w:val="80"/>
                                <w:szCs w:val="28"/>
                              </w:rPr>
                              <w:t>production</w:t>
                            </w:r>
                            <w:r w:rsidRPr="00E036CF">
                              <w:rPr>
                                <w:spacing w:val="9"/>
                                <w:w w:val="80"/>
                                <w:szCs w:val="28"/>
                              </w:rPr>
                              <w:t xml:space="preserve"> </w:t>
                            </w:r>
                            <w:r w:rsidRPr="00E036CF">
                              <w:rPr>
                                <w:w w:val="80"/>
                                <w:szCs w:val="28"/>
                              </w:rPr>
                              <w:t>de</w:t>
                            </w:r>
                            <w:r w:rsidRPr="00E036CF">
                              <w:rPr>
                                <w:spacing w:val="10"/>
                                <w:w w:val="80"/>
                                <w:szCs w:val="28"/>
                              </w:rPr>
                              <w:t xml:space="preserve"> </w:t>
                            </w:r>
                            <w:r w:rsidRPr="00E036CF">
                              <w:rPr>
                                <w:w w:val="80"/>
                                <w:szCs w:val="28"/>
                              </w:rPr>
                              <w:t>poussières</w:t>
                            </w:r>
                            <w:r w:rsidRPr="00E036CF">
                              <w:rPr>
                                <w:spacing w:val="8"/>
                                <w:w w:val="80"/>
                                <w:szCs w:val="28"/>
                              </w:rPr>
                              <w:t xml:space="preserve"> </w:t>
                            </w:r>
                            <w:r w:rsidRPr="00E036CF">
                              <w:rPr>
                                <w:w w:val="80"/>
                                <w:szCs w:val="28"/>
                              </w:rPr>
                              <w:t>et</w:t>
                            </w:r>
                            <w:r w:rsidRPr="00E036CF">
                              <w:rPr>
                                <w:spacing w:val="9"/>
                                <w:w w:val="80"/>
                                <w:szCs w:val="28"/>
                              </w:rPr>
                              <w:t xml:space="preserve"> </w:t>
                            </w:r>
                            <w:r w:rsidRPr="00E036CF">
                              <w:rPr>
                                <w:w w:val="80"/>
                                <w:szCs w:val="28"/>
                              </w:rPr>
                              <w:t>de</w:t>
                            </w:r>
                            <w:r w:rsidRPr="00E036CF">
                              <w:rPr>
                                <w:spacing w:val="7"/>
                                <w:w w:val="80"/>
                                <w:szCs w:val="28"/>
                              </w:rPr>
                              <w:t xml:space="preserve"> </w:t>
                            </w:r>
                            <w:r w:rsidRPr="00E036CF">
                              <w:rPr>
                                <w:w w:val="80"/>
                                <w:szCs w:val="28"/>
                              </w:rPr>
                              <w:t>bruits</w:t>
                            </w:r>
                          </w:p>
                          <w:p w14:paraId="5AEE916E" w14:textId="77777777" w:rsidR="00B40B89" w:rsidRPr="00E036CF" w:rsidRDefault="00B40B89" w:rsidP="00C80968">
                            <w:pPr>
                              <w:widowControl w:val="0"/>
                              <w:numPr>
                                <w:ilvl w:val="0"/>
                                <w:numId w:val="38"/>
                              </w:numPr>
                              <w:tabs>
                                <w:tab w:val="left" w:pos="461"/>
                                <w:tab w:val="left" w:pos="462"/>
                              </w:tabs>
                              <w:autoSpaceDE w:val="0"/>
                              <w:autoSpaceDN w:val="0"/>
                              <w:spacing w:line="268" w:lineRule="exact"/>
                              <w:ind w:hanging="361"/>
                              <w:rPr>
                                <w:sz w:val="28"/>
                                <w:szCs w:val="28"/>
                              </w:rPr>
                            </w:pPr>
                            <w:r w:rsidRPr="00E036CF">
                              <w:rPr>
                                <w:w w:val="80"/>
                                <w:szCs w:val="28"/>
                              </w:rPr>
                              <w:t>Assurer</w:t>
                            </w:r>
                            <w:r w:rsidRPr="00E036CF">
                              <w:rPr>
                                <w:spacing w:val="9"/>
                                <w:w w:val="80"/>
                                <w:szCs w:val="28"/>
                              </w:rPr>
                              <w:t xml:space="preserve"> </w:t>
                            </w:r>
                            <w:r w:rsidRPr="00E036CF">
                              <w:rPr>
                                <w:w w:val="80"/>
                                <w:szCs w:val="28"/>
                              </w:rPr>
                              <w:t>la</w:t>
                            </w:r>
                            <w:r w:rsidRPr="00E036CF">
                              <w:rPr>
                                <w:spacing w:val="8"/>
                                <w:w w:val="80"/>
                                <w:szCs w:val="28"/>
                              </w:rPr>
                              <w:t xml:space="preserve"> </w:t>
                            </w:r>
                            <w:r w:rsidRPr="00E036CF">
                              <w:rPr>
                                <w:w w:val="80"/>
                                <w:szCs w:val="28"/>
                              </w:rPr>
                              <w:t>collecte</w:t>
                            </w:r>
                            <w:r w:rsidRPr="00E036CF">
                              <w:rPr>
                                <w:spacing w:val="10"/>
                                <w:w w:val="80"/>
                                <w:szCs w:val="28"/>
                              </w:rPr>
                              <w:t xml:space="preserve"> </w:t>
                            </w:r>
                            <w:r w:rsidRPr="00E036CF">
                              <w:rPr>
                                <w:w w:val="80"/>
                                <w:szCs w:val="28"/>
                              </w:rPr>
                              <w:t>et</w:t>
                            </w:r>
                            <w:r w:rsidRPr="00E036CF">
                              <w:rPr>
                                <w:spacing w:val="10"/>
                                <w:w w:val="80"/>
                                <w:szCs w:val="28"/>
                              </w:rPr>
                              <w:t xml:space="preserve"> </w:t>
                            </w:r>
                            <w:r w:rsidRPr="00E036CF">
                              <w:rPr>
                                <w:w w:val="80"/>
                                <w:szCs w:val="28"/>
                              </w:rPr>
                              <w:t>l’élimination</w:t>
                            </w:r>
                            <w:r w:rsidRPr="00E036CF">
                              <w:rPr>
                                <w:spacing w:val="9"/>
                                <w:w w:val="80"/>
                                <w:szCs w:val="28"/>
                              </w:rPr>
                              <w:t xml:space="preserve"> </w:t>
                            </w:r>
                            <w:r w:rsidRPr="00E036CF">
                              <w:rPr>
                                <w:w w:val="80"/>
                                <w:szCs w:val="28"/>
                              </w:rPr>
                              <w:t>écologique</w:t>
                            </w:r>
                            <w:r w:rsidRPr="00E036CF">
                              <w:rPr>
                                <w:spacing w:val="8"/>
                                <w:w w:val="80"/>
                                <w:szCs w:val="28"/>
                              </w:rPr>
                              <w:t xml:space="preserve"> </w:t>
                            </w:r>
                            <w:r w:rsidRPr="00E036CF">
                              <w:rPr>
                                <w:w w:val="80"/>
                                <w:szCs w:val="28"/>
                              </w:rPr>
                              <w:t>des</w:t>
                            </w:r>
                            <w:r w:rsidRPr="00E036CF">
                              <w:rPr>
                                <w:spacing w:val="10"/>
                                <w:w w:val="80"/>
                                <w:szCs w:val="28"/>
                              </w:rPr>
                              <w:t xml:space="preserve"> </w:t>
                            </w:r>
                            <w:r w:rsidRPr="00E036CF">
                              <w:rPr>
                                <w:w w:val="80"/>
                                <w:szCs w:val="28"/>
                              </w:rPr>
                              <w:t>déchets</w:t>
                            </w:r>
                            <w:r w:rsidRPr="00E036CF">
                              <w:rPr>
                                <w:spacing w:val="9"/>
                                <w:w w:val="80"/>
                                <w:szCs w:val="28"/>
                              </w:rPr>
                              <w:t xml:space="preserve"> </w:t>
                            </w:r>
                            <w:r w:rsidRPr="00E036CF">
                              <w:rPr>
                                <w:w w:val="80"/>
                                <w:szCs w:val="28"/>
                              </w:rPr>
                              <w:t>issus</w:t>
                            </w:r>
                            <w:r w:rsidRPr="00E036CF">
                              <w:rPr>
                                <w:spacing w:val="10"/>
                                <w:w w:val="80"/>
                                <w:szCs w:val="28"/>
                              </w:rPr>
                              <w:t xml:space="preserve"> </w:t>
                            </w:r>
                            <w:r w:rsidRPr="00E036CF">
                              <w:rPr>
                                <w:w w:val="80"/>
                                <w:szCs w:val="28"/>
                              </w:rPr>
                              <w:t>des</w:t>
                            </w:r>
                            <w:r w:rsidRPr="00E036CF">
                              <w:rPr>
                                <w:spacing w:val="10"/>
                                <w:w w:val="80"/>
                                <w:szCs w:val="28"/>
                              </w:rPr>
                              <w:t xml:space="preserve"> </w:t>
                            </w:r>
                            <w:r w:rsidRPr="00E036CF">
                              <w:rPr>
                                <w:w w:val="80"/>
                                <w:szCs w:val="28"/>
                              </w:rPr>
                              <w:t>travaux</w:t>
                            </w:r>
                          </w:p>
                          <w:p w14:paraId="0D4E1DDA" w14:textId="77777777" w:rsidR="00B40B89" w:rsidRPr="00E036CF" w:rsidRDefault="00B40B89" w:rsidP="00C80968">
                            <w:pPr>
                              <w:widowControl w:val="0"/>
                              <w:numPr>
                                <w:ilvl w:val="0"/>
                                <w:numId w:val="38"/>
                              </w:numPr>
                              <w:tabs>
                                <w:tab w:val="left" w:pos="461"/>
                                <w:tab w:val="left" w:pos="462"/>
                              </w:tabs>
                              <w:autoSpaceDE w:val="0"/>
                              <w:autoSpaceDN w:val="0"/>
                              <w:spacing w:line="268" w:lineRule="exact"/>
                              <w:ind w:hanging="361"/>
                              <w:rPr>
                                <w:sz w:val="28"/>
                                <w:szCs w:val="28"/>
                              </w:rPr>
                            </w:pPr>
                            <w:r w:rsidRPr="00E036CF">
                              <w:rPr>
                                <w:w w:val="80"/>
                                <w:szCs w:val="28"/>
                              </w:rPr>
                              <w:t>Mener</w:t>
                            </w:r>
                            <w:r w:rsidRPr="00E036CF">
                              <w:rPr>
                                <w:spacing w:val="11"/>
                                <w:w w:val="80"/>
                                <w:szCs w:val="28"/>
                              </w:rPr>
                              <w:t xml:space="preserve"> </w:t>
                            </w:r>
                            <w:r w:rsidRPr="00E036CF">
                              <w:rPr>
                                <w:w w:val="80"/>
                                <w:szCs w:val="28"/>
                              </w:rPr>
                              <w:t>des</w:t>
                            </w:r>
                            <w:r w:rsidRPr="00E036CF">
                              <w:rPr>
                                <w:spacing w:val="11"/>
                                <w:w w:val="80"/>
                                <w:szCs w:val="28"/>
                              </w:rPr>
                              <w:t xml:space="preserve"> </w:t>
                            </w:r>
                            <w:r w:rsidRPr="00E036CF">
                              <w:rPr>
                                <w:w w:val="80"/>
                                <w:szCs w:val="28"/>
                              </w:rPr>
                              <w:t>campagnes</w:t>
                            </w:r>
                            <w:r w:rsidRPr="00E036CF">
                              <w:rPr>
                                <w:spacing w:val="12"/>
                                <w:w w:val="80"/>
                                <w:szCs w:val="28"/>
                              </w:rPr>
                              <w:t xml:space="preserve"> </w:t>
                            </w:r>
                            <w:r w:rsidRPr="00E036CF">
                              <w:rPr>
                                <w:w w:val="80"/>
                                <w:szCs w:val="28"/>
                              </w:rPr>
                              <w:t>de</w:t>
                            </w:r>
                            <w:r w:rsidRPr="00E036CF">
                              <w:rPr>
                                <w:spacing w:val="10"/>
                                <w:w w:val="80"/>
                                <w:szCs w:val="28"/>
                              </w:rPr>
                              <w:t xml:space="preserve"> </w:t>
                            </w:r>
                            <w:r w:rsidRPr="00E036CF">
                              <w:rPr>
                                <w:w w:val="80"/>
                                <w:szCs w:val="28"/>
                              </w:rPr>
                              <w:t>sensibilisation</w:t>
                            </w:r>
                            <w:r w:rsidRPr="00E036CF">
                              <w:rPr>
                                <w:spacing w:val="11"/>
                                <w:w w:val="80"/>
                                <w:szCs w:val="28"/>
                              </w:rPr>
                              <w:t xml:space="preserve"> </w:t>
                            </w:r>
                            <w:r w:rsidRPr="00E036CF">
                              <w:rPr>
                                <w:w w:val="80"/>
                                <w:szCs w:val="28"/>
                              </w:rPr>
                              <w:t>sur</w:t>
                            </w:r>
                            <w:r w:rsidRPr="00E036CF">
                              <w:rPr>
                                <w:spacing w:val="10"/>
                                <w:w w:val="80"/>
                                <w:szCs w:val="28"/>
                              </w:rPr>
                              <w:t xml:space="preserve"> </w:t>
                            </w:r>
                            <w:r w:rsidRPr="00E036CF">
                              <w:rPr>
                                <w:w w:val="80"/>
                                <w:szCs w:val="28"/>
                              </w:rPr>
                              <w:t>les</w:t>
                            </w:r>
                            <w:r w:rsidRPr="00E036CF">
                              <w:rPr>
                                <w:spacing w:val="11"/>
                                <w:w w:val="80"/>
                                <w:szCs w:val="28"/>
                              </w:rPr>
                              <w:t xml:space="preserve"> </w:t>
                            </w:r>
                            <w:r w:rsidRPr="00E036CF">
                              <w:rPr>
                                <w:w w:val="80"/>
                                <w:szCs w:val="28"/>
                              </w:rPr>
                              <w:t>IST/VIH/SIDA</w:t>
                            </w:r>
                          </w:p>
                          <w:p w14:paraId="08DBF576" w14:textId="77777777" w:rsidR="00B40B89" w:rsidRPr="00E036CF" w:rsidRDefault="00B40B89" w:rsidP="00C80968">
                            <w:pPr>
                              <w:widowControl w:val="0"/>
                              <w:numPr>
                                <w:ilvl w:val="0"/>
                                <w:numId w:val="38"/>
                              </w:numPr>
                              <w:tabs>
                                <w:tab w:val="left" w:pos="461"/>
                                <w:tab w:val="left" w:pos="462"/>
                              </w:tabs>
                              <w:autoSpaceDE w:val="0"/>
                              <w:autoSpaceDN w:val="0"/>
                              <w:spacing w:line="268" w:lineRule="exact"/>
                              <w:ind w:hanging="361"/>
                              <w:rPr>
                                <w:sz w:val="28"/>
                                <w:szCs w:val="28"/>
                              </w:rPr>
                            </w:pPr>
                            <w:r w:rsidRPr="00E036CF">
                              <w:rPr>
                                <w:w w:val="80"/>
                                <w:szCs w:val="28"/>
                              </w:rPr>
                              <w:t>Impliquer</w:t>
                            </w:r>
                            <w:r w:rsidRPr="00E036CF">
                              <w:rPr>
                                <w:spacing w:val="9"/>
                                <w:w w:val="80"/>
                                <w:szCs w:val="28"/>
                              </w:rPr>
                              <w:t xml:space="preserve"> </w:t>
                            </w:r>
                            <w:r w:rsidRPr="00E036CF">
                              <w:rPr>
                                <w:w w:val="80"/>
                                <w:szCs w:val="28"/>
                              </w:rPr>
                              <w:t>étroitement</w:t>
                            </w:r>
                            <w:r w:rsidRPr="00E036CF">
                              <w:rPr>
                                <w:spacing w:val="9"/>
                                <w:w w:val="80"/>
                                <w:szCs w:val="28"/>
                              </w:rPr>
                              <w:t xml:space="preserve"> </w:t>
                            </w:r>
                            <w:r w:rsidRPr="00E036CF">
                              <w:rPr>
                                <w:w w:val="80"/>
                                <w:szCs w:val="28"/>
                              </w:rPr>
                              <w:t>les</w:t>
                            </w:r>
                            <w:r w:rsidRPr="00E036CF">
                              <w:rPr>
                                <w:spacing w:val="9"/>
                                <w:w w:val="80"/>
                                <w:szCs w:val="28"/>
                              </w:rPr>
                              <w:t xml:space="preserve"> </w:t>
                            </w:r>
                            <w:r w:rsidRPr="00E036CF">
                              <w:rPr>
                                <w:w w:val="80"/>
                                <w:szCs w:val="28"/>
                              </w:rPr>
                              <w:t>services</w:t>
                            </w:r>
                            <w:r w:rsidRPr="00E036CF">
                              <w:rPr>
                                <w:spacing w:val="9"/>
                                <w:w w:val="80"/>
                                <w:szCs w:val="28"/>
                              </w:rPr>
                              <w:t xml:space="preserve"> </w:t>
                            </w:r>
                            <w:r w:rsidRPr="00E036CF">
                              <w:rPr>
                                <w:w w:val="80"/>
                                <w:szCs w:val="28"/>
                              </w:rPr>
                              <w:t>techniques</w:t>
                            </w:r>
                            <w:r w:rsidRPr="00E036CF">
                              <w:rPr>
                                <w:spacing w:val="10"/>
                                <w:w w:val="80"/>
                                <w:szCs w:val="28"/>
                              </w:rPr>
                              <w:t xml:space="preserve"> </w:t>
                            </w:r>
                            <w:r w:rsidRPr="00E036CF">
                              <w:rPr>
                                <w:w w:val="80"/>
                                <w:szCs w:val="28"/>
                              </w:rPr>
                              <w:t>locaux</w:t>
                            </w:r>
                            <w:r w:rsidRPr="00E036CF">
                              <w:rPr>
                                <w:spacing w:val="9"/>
                                <w:w w:val="80"/>
                                <w:szCs w:val="28"/>
                              </w:rPr>
                              <w:t xml:space="preserve"> </w:t>
                            </w:r>
                            <w:r w:rsidRPr="00E036CF">
                              <w:rPr>
                                <w:w w:val="80"/>
                                <w:szCs w:val="28"/>
                              </w:rPr>
                              <w:t>dans</w:t>
                            </w:r>
                            <w:r w:rsidRPr="00E036CF">
                              <w:rPr>
                                <w:spacing w:val="9"/>
                                <w:w w:val="80"/>
                                <w:szCs w:val="28"/>
                              </w:rPr>
                              <w:t xml:space="preserve"> </w:t>
                            </w:r>
                            <w:r w:rsidRPr="00E036CF">
                              <w:rPr>
                                <w:w w:val="80"/>
                                <w:szCs w:val="28"/>
                              </w:rPr>
                              <w:t>le</w:t>
                            </w:r>
                            <w:r w:rsidRPr="00E036CF">
                              <w:rPr>
                                <w:spacing w:val="9"/>
                                <w:w w:val="80"/>
                                <w:szCs w:val="28"/>
                              </w:rPr>
                              <w:t xml:space="preserve"> </w:t>
                            </w:r>
                            <w:r w:rsidRPr="00E036CF">
                              <w:rPr>
                                <w:w w:val="80"/>
                                <w:szCs w:val="28"/>
                              </w:rPr>
                              <w:t>suivi</w:t>
                            </w:r>
                            <w:r w:rsidRPr="00E036CF">
                              <w:rPr>
                                <w:spacing w:val="9"/>
                                <w:w w:val="80"/>
                                <w:szCs w:val="28"/>
                              </w:rPr>
                              <w:t xml:space="preserve"> </w:t>
                            </w:r>
                            <w:r w:rsidRPr="00E036CF">
                              <w:rPr>
                                <w:w w:val="80"/>
                                <w:szCs w:val="28"/>
                              </w:rPr>
                              <w:t>de</w:t>
                            </w:r>
                            <w:r w:rsidRPr="00E036CF">
                              <w:rPr>
                                <w:spacing w:val="7"/>
                                <w:w w:val="80"/>
                                <w:szCs w:val="28"/>
                              </w:rPr>
                              <w:t xml:space="preserve"> </w:t>
                            </w:r>
                            <w:r w:rsidRPr="00E036CF">
                              <w:rPr>
                                <w:w w:val="80"/>
                                <w:szCs w:val="28"/>
                              </w:rPr>
                              <w:t>la</w:t>
                            </w:r>
                            <w:r w:rsidRPr="00E036CF">
                              <w:rPr>
                                <w:spacing w:val="9"/>
                                <w:w w:val="80"/>
                                <w:szCs w:val="28"/>
                              </w:rPr>
                              <w:t xml:space="preserve"> </w:t>
                            </w:r>
                            <w:r w:rsidRPr="00E036CF">
                              <w:rPr>
                                <w:w w:val="80"/>
                                <w:szCs w:val="28"/>
                              </w:rPr>
                              <w:t>mise</w:t>
                            </w:r>
                            <w:r w:rsidRPr="00E036CF">
                              <w:rPr>
                                <w:spacing w:val="8"/>
                                <w:w w:val="80"/>
                                <w:szCs w:val="28"/>
                              </w:rPr>
                              <w:t xml:space="preserve"> </w:t>
                            </w:r>
                            <w:r w:rsidRPr="00E036CF">
                              <w:rPr>
                                <w:w w:val="80"/>
                                <w:szCs w:val="28"/>
                              </w:rPr>
                              <w:t>en</w:t>
                            </w:r>
                            <w:r w:rsidRPr="00E036CF">
                              <w:rPr>
                                <w:spacing w:val="7"/>
                                <w:w w:val="80"/>
                                <w:szCs w:val="28"/>
                              </w:rPr>
                              <w:t xml:space="preserve"> </w:t>
                            </w:r>
                            <w:r w:rsidRPr="00E036CF">
                              <w:rPr>
                                <w:w w:val="80"/>
                                <w:szCs w:val="28"/>
                              </w:rPr>
                              <w:t>œuvre</w:t>
                            </w:r>
                          </w:p>
                          <w:p w14:paraId="79646B5B" w14:textId="77777777" w:rsidR="00B40B89" w:rsidRPr="00E036CF" w:rsidRDefault="00B40B89" w:rsidP="00C80968">
                            <w:pPr>
                              <w:widowControl w:val="0"/>
                              <w:numPr>
                                <w:ilvl w:val="0"/>
                                <w:numId w:val="38"/>
                              </w:numPr>
                              <w:tabs>
                                <w:tab w:val="left" w:pos="461"/>
                                <w:tab w:val="left" w:pos="462"/>
                              </w:tabs>
                              <w:autoSpaceDE w:val="0"/>
                              <w:autoSpaceDN w:val="0"/>
                              <w:spacing w:line="268" w:lineRule="exact"/>
                              <w:ind w:hanging="361"/>
                              <w:rPr>
                                <w:sz w:val="28"/>
                                <w:szCs w:val="28"/>
                              </w:rPr>
                            </w:pPr>
                            <w:r w:rsidRPr="00E036CF">
                              <w:rPr>
                                <w:w w:val="80"/>
                                <w:szCs w:val="28"/>
                              </w:rPr>
                              <w:t>Veiller</w:t>
                            </w:r>
                            <w:r w:rsidRPr="00E036CF">
                              <w:rPr>
                                <w:spacing w:val="9"/>
                                <w:w w:val="80"/>
                                <w:szCs w:val="28"/>
                              </w:rPr>
                              <w:t xml:space="preserve"> </w:t>
                            </w:r>
                            <w:r w:rsidRPr="00E036CF">
                              <w:rPr>
                                <w:w w:val="80"/>
                                <w:szCs w:val="28"/>
                              </w:rPr>
                              <w:t>au</w:t>
                            </w:r>
                            <w:r w:rsidRPr="00E036CF">
                              <w:rPr>
                                <w:spacing w:val="8"/>
                                <w:w w:val="80"/>
                                <w:szCs w:val="28"/>
                              </w:rPr>
                              <w:t xml:space="preserve"> </w:t>
                            </w:r>
                            <w:r w:rsidRPr="00E036CF">
                              <w:rPr>
                                <w:w w:val="80"/>
                                <w:szCs w:val="28"/>
                              </w:rPr>
                              <w:t>respect</w:t>
                            </w:r>
                            <w:r w:rsidRPr="00E036CF">
                              <w:rPr>
                                <w:spacing w:val="9"/>
                                <w:w w:val="80"/>
                                <w:szCs w:val="28"/>
                              </w:rPr>
                              <w:t xml:space="preserve"> </w:t>
                            </w:r>
                            <w:r w:rsidRPr="00E036CF">
                              <w:rPr>
                                <w:w w:val="80"/>
                                <w:szCs w:val="28"/>
                              </w:rPr>
                              <w:t>des</w:t>
                            </w:r>
                            <w:r w:rsidRPr="00E036CF">
                              <w:rPr>
                                <w:spacing w:val="10"/>
                                <w:w w:val="80"/>
                                <w:szCs w:val="28"/>
                              </w:rPr>
                              <w:t xml:space="preserve"> </w:t>
                            </w:r>
                            <w:r w:rsidRPr="00E036CF">
                              <w:rPr>
                                <w:w w:val="80"/>
                                <w:szCs w:val="28"/>
                              </w:rPr>
                              <w:t>espèces</w:t>
                            </w:r>
                            <w:r w:rsidRPr="00E036CF">
                              <w:rPr>
                                <w:spacing w:val="9"/>
                                <w:w w:val="80"/>
                                <w:szCs w:val="28"/>
                              </w:rPr>
                              <w:t xml:space="preserve"> </w:t>
                            </w:r>
                            <w:r w:rsidRPr="00E036CF">
                              <w:rPr>
                                <w:w w:val="80"/>
                                <w:szCs w:val="28"/>
                              </w:rPr>
                              <w:t>végétales</w:t>
                            </w:r>
                            <w:r w:rsidRPr="00E036CF">
                              <w:rPr>
                                <w:spacing w:val="10"/>
                                <w:w w:val="80"/>
                                <w:szCs w:val="28"/>
                              </w:rPr>
                              <w:t xml:space="preserve"> </w:t>
                            </w:r>
                            <w:r w:rsidRPr="00E036CF">
                              <w:rPr>
                                <w:w w:val="80"/>
                                <w:szCs w:val="28"/>
                              </w:rPr>
                              <w:t>protégées</w:t>
                            </w:r>
                            <w:r w:rsidRPr="00E036CF">
                              <w:rPr>
                                <w:spacing w:val="10"/>
                                <w:w w:val="80"/>
                                <w:szCs w:val="28"/>
                              </w:rPr>
                              <w:t xml:space="preserve"> </w:t>
                            </w:r>
                            <w:r w:rsidRPr="00E036CF">
                              <w:rPr>
                                <w:w w:val="80"/>
                                <w:szCs w:val="28"/>
                              </w:rPr>
                              <w:t>lors</w:t>
                            </w:r>
                            <w:r w:rsidRPr="00E036CF">
                              <w:rPr>
                                <w:spacing w:val="11"/>
                                <w:w w:val="80"/>
                                <w:szCs w:val="28"/>
                              </w:rPr>
                              <w:t xml:space="preserve"> </w:t>
                            </w:r>
                            <w:r w:rsidRPr="00E036CF">
                              <w:rPr>
                                <w:w w:val="80"/>
                                <w:szCs w:val="28"/>
                              </w:rPr>
                              <w:t>des</w:t>
                            </w:r>
                            <w:r w:rsidRPr="00E036CF">
                              <w:rPr>
                                <w:spacing w:val="10"/>
                                <w:w w:val="80"/>
                                <w:szCs w:val="28"/>
                              </w:rPr>
                              <w:t xml:space="preserve"> </w:t>
                            </w:r>
                            <w:r w:rsidRPr="00E036CF">
                              <w:rPr>
                                <w:w w:val="80"/>
                                <w:szCs w:val="28"/>
                              </w:rPr>
                              <w:t>travaux</w:t>
                            </w:r>
                          </w:p>
                          <w:p w14:paraId="1C778ACE" w14:textId="77777777" w:rsidR="00B40B89" w:rsidRPr="00E036CF" w:rsidRDefault="00B40B89" w:rsidP="00C80968">
                            <w:pPr>
                              <w:widowControl w:val="0"/>
                              <w:numPr>
                                <w:ilvl w:val="0"/>
                                <w:numId w:val="38"/>
                              </w:numPr>
                              <w:tabs>
                                <w:tab w:val="left" w:pos="461"/>
                                <w:tab w:val="left" w:pos="462"/>
                              </w:tabs>
                              <w:autoSpaceDE w:val="0"/>
                              <w:autoSpaceDN w:val="0"/>
                              <w:spacing w:line="268" w:lineRule="exact"/>
                              <w:ind w:hanging="361"/>
                              <w:rPr>
                                <w:sz w:val="28"/>
                                <w:szCs w:val="28"/>
                              </w:rPr>
                            </w:pPr>
                            <w:r w:rsidRPr="00E036CF">
                              <w:rPr>
                                <w:w w:val="80"/>
                                <w:szCs w:val="28"/>
                              </w:rPr>
                              <w:t>Fournir</w:t>
                            </w:r>
                            <w:r w:rsidRPr="00E036CF">
                              <w:rPr>
                                <w:spacing w:val="10"/>
                                <w:w w:val="80"/>
                                <w:szCs w:val="28"/>
                              </w:rPr>
                              <w:t xml:space="preserve"> </w:t>
                            </w:r>
                            <w:r w:rsidRPr="00E036CF">
                              <w:rPr>
                                <w:w w:val="80"/>
                                <w:szCs w:val="28"/>
                              </w:rPr>
                              <w:t>des</w:t>
                            </w:r>
                            <w:r w:rsidRPr="00E036CF">
                              <w:rPr>
                                <w:spacing w:val="11"/>
                                <w:w w:val="80"/>
                                <w:szCs w:val="28"/>
                              </w:rPr>
                              <w:t xml:space="preserve"> </w:t>
                            </w:r>
                            <w:r w:rsidRPr="00E036CF">
                              <w:rPr>
                                <w:w w:val="80"/>
                                <w:szCs w:val="28"/>
                              </w:rPr>
                              <w:t>équipements</w:t>
                            </w:r>
                            <w:r w:rsidRPr="00E036CF">
                              <w:rPr>
                                <w:spacing w:val="10"/>
                                <w:w w:val="80"/>
                                <w:szCs w:val="28"/>
                              </w:rPr>
                              <w:t xml:space="preserve"> </w:t>
                            </w:r>
                            <w:r w:rsidRPr="00E036CF">
                              <w:rPr>
                                <w:w w:val="80"/>
                                <w:szCs w:val="28"/>
                              </w:rPr>
                              <w:t>de</w:t>
                            </w:r>
                            <w:r w:rsidRPr="00E036CF">
                              <w:rPr>
                                <w:spacing w:val="8"/>
                                <w:w w:val="80"/>
                                <w:szCs w:val="28"/>
                              </w:rPr>
                              <w:t xml:space="preserve"> </w:t>
                            </w:r>
                            <w:r w:rsidRPr="00E036CF">
                              <w:rPr>
                                <w:w w:val="80"/>
                                <w:szCs w:val="28"/>
                              </w:rPr>
                              <w:t>protection</w:t>
                            </w:r>
                            <w:r w:rsidRPr="00E036CF">
                              <w:rPr>
                                <w:spacing w:val="11"/>
                                <w:w w:val="80"/>
                                <w:szCs w:val="28"/>
                              </w:rPr>
                              <w:t xml:space="preserve"> </w:t>
                            </w:r>
                            <w:r w:rsidRPr="00E036CF">
                              <w:rPr>
                                <w:w w:val="80"/>
                                <w:szCs w:val="28"/>
                              </w:rPr>
                              <w:t>aux</w:t>
                            </w:r>
                            <w:r w:rsidRPr="00E036CF">
                              <w:rPr>
                                <w:spacing w:val="11"/>
                                <w:w w:val="80"/>
                                <w:szCs w:val="28"/>
                              </w:rPr>
                              <w:t xml:space="preserve"> </w:t>
                            </w:r>
                            <w:r w:rsidRPr="00E036CF">
                              <w:rPr>
                                <w:w w:val="80"/>
                                <w:szCs w:val="28"/>
                              </w:rPr>
                              <w:t>travailleurs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859CFD" id="Text Box 168" o:spid="_x0000_s1032" type="#_x0000_t202" style="position:absolute;margin-left:63.8pt;margin-top:48.9pt;width:453.7pt;height:187.75pt;z-index:-25164800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" filled="f" strokeweight=".48pt">
                <v:textbox inset="0,0,0,0">
                  <w:txbxContent>
                    <w:p w14:paraId="61BD2F5A" w14:textId="77777777" w:rsidR="00B40B89" w:rsidRPr="00E036CF" w:rsidRDefault="00B40B89" w:rsidP="00C80968">
                      <w:pPr>
                        <w:widowControl w:val="0"/>
                        <w:numPr>
                          <w:ilvl w:val="0"/>
                          <w:numId w:val="38"/>
                        </w:numPr>
                        <w:tabs>
                          <w:tab w:val="left" w:pos="461"/>
                          <w:tab w:val="left" w:pos="462"/>
                        </w:tabs>
                        <w:autoSpaceDE w:val="0"/>
                        <w:autoSpaceDN w:val="0"/>
                        <w:spacing w:line="267" w:lineRule="exact"/>
                        <w:ind w:hanging="361"/>
                        <w:rPr>
                          <w:sz w:val="28"/>
                          <w:szCs w:val="28"/>
                        </w:rPr>
                      </w:pPr>
                      <w:r w:rsidRPr="00E036CF">
                        <w:rPr>
                          <w:w w:val="80"/>
                          <w:szCs w:val="28"/>
                        </w:rPr>
                        <w:t>Disposer</w:t>
                      </w:r>
                      <w:r w:rsidRPr="00E036CF">
                        <w:rPr>
                          <w:spacing w:val="10"/>
                          <w:w w:val="80"/>
                          <w:szCs w:val="28"/>
                        </w:rPr>
                        <w:t xml:space="preserve"> </w:t>
                      </w:r>
                      <w:r w:rsidRPr="00E036CF">
                        <w:rPr>
                          <w:w w:val="80"/>
                          <w:szCs w:val="28"/>
                        </w:rPr>
                        <w:t>des</w:t>
                      </w:r>
                      <w:r w:rsidRPr="00E036CF">
                        <w:rPr>
                          <w:spacing w:val="11"/>
                          <w:w w:val="80"/>
                          <w:szCs w:val="28"/>
                        </w:rPr>
                        <w:t xml:space="preserve"> </w:t>
                      </w:r>
                      <w:r w:rsidRPr="00E036CF">
                        <w:rPr>
                          <w:w w:val="80"/>
                          <w:szCs w:val="28"/>
                        </w:rPr>
                        <w:t>autorisations</w:t>
                      </w:r>
                      <w:r w:rsidRPr="00E036CF">
                        <w:rPr>
                          <w:spacing w:val="10"/>
                          <w:w w:val="80"/>
                          <w:szCs w:val="28"/>
                        </w:rPr>
                        <w:t xml:space="preserve"> </w:t>
                      </w:r>
                      <w:r w:rsidRPr="00E036CF">
                        <w:rPr>
                          <w:w w:val="80"/>
                          <w:szCs w:val="28"/>
                        </w:rPr>
                        <w:t>nécessaires</w:t>
                      </w:r>
                      <w:r w:rsidRPr="00E036CF">
                        <w:rPr>
                          <w:spacing w:val="10"/>
                          <w:w w:val="80"/>
                          <w:szCs w:val="28"/>
                        </w:rPr>
                        <w:t xml:space="preserve"> </w:t>
                      </w:r>
                      <w:r w:rsidRPr="00E036CF">
                        <w:rPr>
                          <w:w w:val="80"/>
                          <w:szCs w:val="28"/>
                        </w:rPr>
                        <w:t>en</w:t>
                      </w:r>
                      <w:r w:rsidRPr="00E036CF">
                        <w:rPr>
                          <w:spacing w:val="9"/>
                          <w:w w:val="80"/>
                          <w:szCs w:val="28"/>
                        </w:rPr>
                        <w:t xml:space="preserve"> </w:t>
                      </w:r>
                      <w:r w:rsidRPr="00E036CF">
                        <w:rPr>
                          <w:w w:val="80"/>
                          <w:szCs w:val="28"/>
                        </w:rPr>
                        <w:t>conformité</w:t>
                      </w:r>
                      <w:r w:rsidRPr="00E036CF">
                        <w:rPr>
                          <w:spacing w:val="8"/>
                          <w:w w:val="80"/>
                          <w:szCs w:val="28"/>
                        </w:rPr>
                        <w:t xml:space="preserve"> </w:t>
                      </w:r>
                      <w:r w:rsidRPr="00E036CF">
                        <w:rPr>
                          <w:w w:val="80"/>
                          <w:szCs w:val="28"/>
                        </w:rPr>
                        <w:t>avec</w:t>
                      </w:r>
                      <w:r w:rsidRPr="00E036CF">
                        <w:rPr>
                          <w:spacing w:val="11"/>
                          <w:w w:val="80"/>
                          <w:szCs w:val="28"/>
                        </w:rPr>
                        <w:t xml:space="preserve"> </w:t>
                      </w:r>
                      <w:r w:rsidRPr="00E036CF">
                        <w:rPr>
                          <w:w w:val="80"/>
                          <w:szCs w:val="28"/>
                        </w:rPr>
                        <w:t>les</w:t>
                      </w:r>
                      <w:r w:rsidRPr="00E036CF">
                        <w:rPr>
                          <w:spacing w:val="10"/>
                          <w:w w:val="80"/>
                          <w:szCs w:val="28"/>
                        </w:rPr>
                        <w:t xml:space="preserve"> </w:t>
                      </w:r>
                      <w:r w:rsidRPr="00E036CF">
                        <w:rPr>
                          <w:w w:val="80"/>
                          <w:szCs w:val="28"/>
                        </w:rPr>
                        <w:t>lois</w:t>
                      </w:r>
                      <w:r w:rsidRPr="00E036CF">
                        <w:rPr>
                          <w:spacing w:val="11"/>
                          <w:w w:val="80"/>
                          <w:szCs w:val="28"/>
                        </w:rPr>
                        <w:t xml:space="preserve"> </w:t>
                      </w:r>
                      <w:r w:rsidRPr="00E036CF">
                        <w:rPr>
                          <w:w w:val="80"/>
                          <w:szCs w:val="28"/>
                        </w:rPr>
                        <w:t>et</w:t>
                      </w:r>
                      <w:r w:rsidRPr="00E036CF">
                        <w:rPr>
                          <w:spacing w:val="10"/>
                          <w:w w:val="80"/>
                          <w:szCs w:val="28"/>
                        </w:rPr>
                        <w:t xml:space="preserve"> </w:t>
                      </w:r>
                      <w:r w:rsidRPr="00E036CF">
                        <w:rPr>
                          <w:w w:val="80"/>
                          <w:szCs w:val="28"/>
                        </w:rPr>
                        <w:t>règlements</w:t>
                      </w:r>
                      <w:r w:rsidRPr="00E036CF">
                        <w:rPr>
                          <w:spacing w:val="10"/>
                          <w:w w:val="80"/>
                          <w:szCs w:val="28"/>
                        </w:rPr>
                        <w:t xml:space="preserve"> </w:t>
                      </w:r>
                      <w:r w:rsidRPr="00E036CF">
                        <w:rPr>
                          <w:w w:val="80"/>
                          <w:szCs w:val="28"/>
                        </w:rPr>
                        <w:t>en</w:t>
                      </w:r>
                      <w:r w:rsidRPr="00E036CF">
                        <w:rPr>
                          <w:spacing w:val="8"/>
                          <w:w w:val="80"/>
                          <w:szCs w:val="28"/>
                        </w:rPr>
                        <w:t xml:space="preserve"> </w:t>
                      </w:r>
                      <w:r w:rsidRPr="00E036CF">
                        <w:rPr>
                          <w:w w:val="80"/>
                          <w:szCs w:val="28"/>
                        </w:rPr>
                        <w:t>vigueur</w:t>
                      </w:r>
                    </w:p>
                    <w:p w14:paraId="31CE6EC8" w14:textId="77777777" w:rsidR="00B40B89" w:rsidRPr="00E036CF" w:rsidRDefault="00B40B89" w:rsidP="00C80968">
                      <w:pPr>
                        <w:widowControl w:val="0"/>
                        <w:numPr>
                          <w:ilvl w:val="0"/>
                          <w:numId w:val="38"/>
                        </w:numPr>
                        <w:tabs>
                          <w:tab w:val="left" w:pos="461"/>
                          <w:tab w:val="left" w:pos="462"/>
                        </w:tabs>
                        <w:autoSpaceDE w:val="0"/>
                        <w:autoSpaceDN w:val="0"/>
                        <w:spacing w:line="268" w:lineRule="exact"/>
                        <w:ind w:hanging="361"/>
                        <w:rPr>
                          <w:sz w:val="28"/>
                          <w:szCs w:val="28"/>
                        </w:rPr>
                      </w:pPr>
                      <w:r w:rsidRPr="00E036CF">
                        <w:rPr>
                          <w:w w:val="80"/>
                          <w:szCs w:val="28"/>
                        </w:rPr>
                        <w:t>Etablir</w:t>
                      </w:r>
                      <w:r w:rsidRPr="00E036CF">
                        <w:rPr>
                          <w:spacing w:val="8"/>
                          <w:w w:val="80"/>
                          <w:szCs w:val="28"/>
                        </w:rPr>
                        <w:t xml:space="preserve"> </w:t>
                      </w:r>
                      <w:r w:rsidRPr="00E036CF">
                        <w:rPr>
                          <w:w w:val="80"/>
                          <w:szCs w:val="28"/>
                        </w:rPr>
                        <w:t>un</w:t>
                      </w:r>
                      <w:r w:rsidRPr="00E036CF">
                        <w:rPr>
                          <w:spacing w:val="8"/>
                          <w:w w:val="80"/>
                          <w:szCs w:val="28"/>
                        </w:rPr>
                        <w:t xml:space="preserve"> </w:t>
                      </w:r>
                      <w:r w:rsidRPr="00E036CF">
                        <w:rPr>
                          <w:w w:val="80"/>
                          <w:szCs w:val="28"/>
                        </w:rPr>
                        <w:t>règlement</w:t>
                      </w:r>
                      <w:r w:rsidRPr="00E036CF">
                        <w:rPr>
                          <w:spacing w:val="9"/>
                          <w:w w:val="80"/>
                          <w:szCs w:val="28"/>
                        </w:rPr>
                        <w:t xml:space="preserve"> </w:t>
                      </w:r>
                      <w:r w:rsidRPr="00E036CF">
                        <w:rPr>
                          <w:w w:val="80"/>
                          <w:szCs w:val="28"/>
                        </w:rPr>
                        <w:t>de</w:t>
                      </w:r>
                      <w:r w:rsidRPr="00E036CF">
                        <w:rPr>
                          <w:spacing w:val="7"/>
                          <w:w w:val="80"/>
                          <w:szCs w:val="28"/>
                        </w:rPr>
                        <w:t xml:space="preserve"> </w:t>
                      </w:r>
                      <w:r w:rsidRPr="00E036CF">
                        <w:rPr>
                          <w:w w:val="80"/>
                          <w:szCs w:val="28"/>
                        </w:rPr>
                        <w:t>chantier</w:t>
                      </w:r>
                      <w:r w:rsidRPr="00E036CF">
                        <w:rPr>
                          <w:spacing w:val="8"/>
                          <w:w w:val="80"/>
                          <w:szCs w:val="28"/>
                        </w:rPr>
                        <w:t xml:space="preserve"> </w:t>
                      </w:r>
                      <w:r w:rsidRPr="00E036CF">
                        <w:rPr>
                          <w:w w:val="80"/>
                          <w:szCs w:val="28"/>
                        </w:rPr>
                        <w:t>(ce</w:t>
                      </w:r>
                      <w:r w:rsidRPr="00E036CF">
                        <w:rPr>
                          <w:spacing w:val="9"/>
                          <w:w w:val="80"/>
                          <w:szCs w:val="28"/>
                        </w:rPr>
                        <w:t xml:space="preserve"> </w:t>
                      </w:r>
                      <w:r w:rsidRPr="00E036CF">
                        <w:rPr>
                          <w:w w:val="80"/>
                          <w:szCs w:val="28"/>
                        </w:rPr>
                        <w:t>que</w:t>
                      </w:r>
                      <w:r w:rsidRPr="00E036CF">
                        <w:rPr>
                          <w:spacing w:val="7"/>
                          <w:w w:val="80"/>
                          <w:szCs w:val="28"/>
                        </w:rPr>
                        <w:t xml:space="preserve"> </w:t>
                      </w:r>
                      <w:r w:rsidRPr="00E036CF">
                        <w:rPr>
                          <w:w w:val="80"/>
                          <w:szCs w:val="28"/>
                        </w:rPr>
                        <w:t>l'on</w:t>
                      </w:r>
                      <w:r w:rsidRPr="00E036CF">
                        <w:rPr>
                          <w:spacing w:val="9"/>
                          <w:w w:val="80"/>
                          <w:szCs w:val="28"/>
                        </w:rPr>
                        <w:t xml:space="preserve"> </w:t>
                      </w:r>
                      <w:r w:rsidRPr="00E036CF">
                        <w:rPr>
                          <w:w w:val="80"/>
                          <w:szCs w:val="28"/>
                        </w:rPr>
                        <w:t>permet</w:t>
                      </w:r>
                      <w:r w:rsidRPr="00E036CF">
                        <w:rPr>
                          <w:spacing w:val="8"/>
                          <w:w w:val="80"/>
                          <w:szCs w:val="28"/>
                        </w:rPr>
                        <w:t xml:space="preserve"> </w:t>
                      </w:r>
                      <w:r w:rsidRPr="00E036CF">
                        <w:rPr>
                          <w:w w:val="80"/>
                          <w:szCs w:val="28"/>
                        </w:rPr>
                        <w:t>et</w:t>
                      </w:r>
                      <w:r w:rsidRPr="00E036CF">
                        <w:rPr>
                          <w:spacing w:val="8"/>
                          <w:w w:val="80"/>
                          <w:szCs w:val="28"/>
                        </w:rPr>
                        <w:t xml:space="preserve"> </w:t>
                      </w:r>
                      <w:r w:rsidRPr="00E036CF">
                        <w:rPr>
                          <w:w w:val="80"/>
                          <w:szCs w:val="28"/>
                        </w:rPr>
                        <w:t>ne</w:t>
                      </w:r>
                      <w:r w:rsidRPr="00E036CF">
                        <w:rPr>
                          <w:spacing w:val="9"/>
                          <w:w w:val="80"/>
                          <w:szCs w:val="28"/>
                        </w:rPr>
                        <w:t xml:space="preserve"> </w:t>
                      </w:r>
                      <w:r w:rsidRPr="00E036CF">
                        <w:rPr>
                          <w:w w:val="80"/>
                          <w:szCs w:val="28"/>
                        </w:rPr>
                        <w:t>permet</w:t>
                      </w:r>
                      <w:r w:rsidRPr="00E036CF">
                        <w:rPr>
                          <w:spacing w:val="9"/>
                          <w:w w:val="80"/>
                          <w:szCs w:val="28"/>
                        </w:rPr>
                        <w:t xml:space="preserve"> </w:t>
                      </w:r>
                      <w:r w:rsidRPr="00E036CF">
                        <w:rPr>
                          <w:w w:val="80"/>
                          <w:szCs w:val="28"/>
                        </w:rPr>
                        <w:t>pas</w:t>
                      </w:r>
                      <w:r w:rsidRPr="00E036CF">
                        <w:rPr>
                          <w:spacing w:val="8"/>
                          <w:w w:val="80"/>
                          <w:szCs w:val="28"/>
                        </w:rPr>
                        <w:t xml:space="preserve"> </w:t>
                      </w:r>
                      <w:r w:rsidRPr="00E036CF">
                        <w:rPr>
                          <w:w w:val="80"/>
                          <w:szCs w:val="28"/>
                        </w:rPr>
                        <w:t>dans</w:t>
                      </w:r>
                      <w:r w:rsidRPr="00E036CF">
                        <w:rPr>
                          <w:spacing w:val="8"/>
                          <w:w w:val="80"/>
                          <w:szCs w:val="28"/>
                        </w:rPr>
                        <w:t xml:space="preserve"> </w:t>
                      </w:r>
                      <w:r w:rsidRPr="00E036CF">
                        <w:rPr>
                          <w:w w:val="80"/>
                          <w:szCs w:val="28"/>
                        </w:rPr>
                        <w:t>les</w:t>
                      </w:r>
                      <w:r w:rsidRPr="00E036CF">
                        <w:rPr>
                          <w:spacing w:val="8"/>
                          <w:w w:val="80"/>
                          <w:szCs w:val="28"/>
                        </w:rPr>
                        <w:t xml:space="preserve"> </w:t>
                      </w:r>
                      <w:r w:rsidRPr="00E036CF">
                        <w:rPr>
                          <w:w w:val="80"/>
                          <w:szCs w:val="28"/>
                        </w:rPr>
                        <w:t>chantiers)</w:t>
                      </w:r>
                    </w:p>
                    <w:p w14:paraId="577CB563" w14:textId="77777777" w:rsidR="00B40B89" w:rsidRPr="00E036CF" w:rsidRDefault="00B40B89" w:rsidP="00C80968">
                      <w:pPr>
                        <w:widowControl w:val="0"/>
                        <w:numPr>
                          <w:ilvl w:val="0"/>
                          <w:numId w:val="38"/>
                        </w:numPr>
                        <w:tabs>
                          <w:tab w:val="left" w:pos="461"/>
                          <w:tab w:val="left" w:pos="462"/>
                        </w:tabs>
                        <w:autoSpaceDE w:val="0"/>
                        <w:autoSpaceDN w:val="0"/>
                        <w:spacing w:line="268" w:lineRule="exact"/>
                        <w:ind w:hanging="361"/>
                        <w:rPr>
                          <w:sz w:val="28"/>
                          <w:szCs w:val="28"/>
                        </w:rPr>
                      </w:pPr>
                      <w:r w:rsidRPr="00E036CF">
                        <w:rPr>
                          <w:w w:val="80"/>
                          <w:szCs w:val="28"/>
                        </w:rPr>
                        <w:t>Mener</w:t>
                      </w:r>
                      <w:r w:rsidRPr="00E036CF">
                        <w:rPr>
                          <w:spacing w:val="11"/>
                          <w:w w:val="80"/>
                          <w:szCs w:val="28"/>
                        </w:rPr>
                        <w:t xml:space="preserve"> </w:t>
                      </w:r>
                      <w:r w:rsidRPr="00E036CF">
                        <w:rPr>
                          <w:w w:val="80"/>
                          <w:szCs w:val="28"/>
                        </w:rPr>
                        <w:t>une</w:t>
                      </w:r>
                      <w:r w:rsidRPr="00E036CF">
                        <w:rPr>
                          <w:spacing w:val="9"/>
                          <w:w w:val="80"/>
                          <w:szCs w:val="28"/>
                        </w:rPr>
                        <w:t xml:space="preserve"> </w:t>
                      </w:r>
                      <w:r w:rsidRPr="00E036CF">
                        <w:rPr>
                          <w:w w:val="80"/>
                          <w:szCs w:val="28"/>
                        </w:rPr>
                        <w:t>campagne</w:t>
                      </w:r>
                      <w:r w:rsidRPr="00E036CF">
                        <w:rPr>
                          <w:spacing w:val="11"/>
                          <w:w w:val="80"/>
                          <w:szCs w:val="28"/>
                        </w:rPr>
                        <w:t xml:space="preserve"> </w:t>
                      </w:r>
                      <w:r w:rsidRPr="00E036CF">
                        <w:rPr>
                          <w:w w:val="80"/>
                          <w:szCs w:val="28"/>
                        </w:rPr>
                        <w:t>d’information</w:t>
                      </w:r>
                      <w:r w:rsidRPr="00E036CF">
                        <w:rPr>
                          <w:spacing w:val="12"/>
                          <w:w w:val="80"/>
                          <w:szCs w:val="28"/>
                        </w:rPr>
                        <w:t xml:space="preserve"> </w:t>
                      </w:r>
                      <w:r w:rsidRPr="00E036CF">
                        <w:rPr>
                          <w:w w:val="80"/>
                          <w:szCs w:val="28"/>
                        </w:rPr>
                        <w:t>et</w:t>
                      </w:r>
                      <w:r w:rsidRPr="00E036CF">
                        <w:rPr>
                          <w:spacing w:val="9"/>
                          <w:w w:val="80"/>
                          <w:szCs w:val="28"/>
                        </w:rPr>
                        <w:t xml:space="preserve"> </w:t>
                      </w:r>
                      <w:r w:rsidRPr="00E036CF">
                        <w:rPr>
                          <w:w w:val="80"/>
                          <w:szCs w:val="28"/>
                        </w:rPr>
                        <w:t>de</w:t>
                      </w:r>
                      <w:r w:rsidRPr="00E036CF">
                        <w:rPr>
                          <w:spacing w:val="9"/>
                          <w:w w:val="80"/>
                          <w:szCs w:val="28"/>
                        </w:rPr>
                        <w:t xml:space="preserve"> </w:t>
                      </w:r>
                      <w:r w:rsidRPr="00E036CF">
                        <w:rPr>
                          <w:w w:val="80"/>
                          <w:szCs w:val="28"/>
                        </w:rPr>
                        <w:t>sensibilisation</w:t>
                      </w:r>
                      <w:r w:rsidRPr="00E036CF">
                        <w:rPr>
                          <w:spacing w:val="9"/>
                          <w:w w:val="80"/>
                          <w:szCs w:val="28"/>
                        </w:rPr>
                        <w:t xml:space="preserve"> </w:t>
                      </w:r>
                      <w:r w:rsidRPr="00E036CF">
                        <w:rPr>
                          <w:w w:val="80"/>
                          <w:szCs w:val="28"/>
                        </w:rPr>
                        <w:t>des</w:t>
                      </w:r>
                      <w:r w:rsidRPr="00E036CF">
                        <w:rPr>
                          <w:spacing w:val="9"/>
                          <w:w w:val="80"/>
                          <w:szCs w:val="28"/>
                        </w:rPr>
                        <w:t xml:space="preserve"> </w:t>
                      </w:r>
                      <w:r w:rsidRPr="00E036CF">
                        <w:rPr>
                          <w:w w:val="80"/>
                          <w:szCs w:val="28"/>
                        </w:rPr>
                        <w:t>riverains</w:t>
                      </w:r>
                      <w:r w:rsidRPr="00E036CF">
                        <w:rPr>
                          <w:spacing w:val="9"/>
                          <w:w w:val="80"/>
                          <w:szCs w:val="28"/>
                        </w:rPr>
                        <w:t xml:space="preserve"> </w:t>
                      </w:r>
                      <w:r w:rsidRPr="00E036CF">
                        <w:rPr>
                          <w:w w:val="80"/>
                          <w:szCs w:val="28"/>
                        </w:rPr>
                        <w:t>avant</w:t>
                      </w:r>
                      <w:r w:rsidRPr="00E036CF">
                        <w:rPr>
                          <w:spacing w:val="9"/>
                          <w:w w:val="80"/>
                          <w:szCs w:val="28"/>
                        </w:rPr>
                        <w:t xml:space="preserve"> </w:t>
                      </w:r>
                      <w:r w:rsidRPr="00E036CF">
                        <w:rPr>
                          <w:w w:val="80"/>
                          <w:szCs w:val="28"/>
                        </w:rPr>
                        <w:t>les</w:t>
                      </w:r>
                      <w:r w:rsidRPr="00E036CF">
                        <w:rPr>
                          <w:spacing w:val="10"/>
                          <w:w w:val="80"/>
                          <w:szCs w:val="28"/>
                        </w:rPr>
                        <w:t xml:space="preserve"> </w:t>
                      </w:r>
                      <w:r w:rsidRPr="00E036CF">
                        <w:rPr>
                          <w:w w:val="80"/>
                          <w:szCs w:val="28"/>
                        </w:rPr>
                        <w:t>travaux</w:t>
                      </w:r>
                    </w:p>
                    <w:p w14:paraId="664782C9" w14:textId="77777777" w:rsidR="00B40B89" w:rsidRPr="00E036CF" w:rsidRDefault="00B40B89" w:rsidP="00C80968">
                      <w:pPr>
                        <w:widowControl w:val="0"/>
                        <w:numPr>
                          <w:ilvl w:val="0"/>
                          <w:numId w:val="38"/>
                        </w:numPr>
                        <w:tabs>
                          <w:tab w:val="left" w:pos="461"/>
                          <w:tab w:val="left" w:pos="462"/>
                        </w:tabs>
                        <w:autoSpaceDE w:val="0"/>
                        <w:autoSpaceDN w:val="0"/>
                        <w:spacing w:line="268" w:lineRule="exact"/>
                        <w:ind w:hanging="361"/>
                        <w:rPr>
                          <w:sz w:val="28"/>
                          <w:szCs w:val="28"/>
                        </w:rPr>
                      </w:pPr>
                      <w:r w:rsidRPr="00E036CF">
                        <w:rPr>
                          <w:w w:val="80"/>
                          <w:szCs w:val="28"/>
                        </w:rPr>
                        <w:t>Veiller</w:t>
                      </w:r>
                      <w:r w:rsidRPr="00E036CF">
                        <w:rPr>
                          <w:spacing w:val="9"/>
                          <w:w w:val="80"/>
                          <w:szCs w:val="28"/>
                        </w:rPr>
                        <w:t xml:space="preserve"> </w:t>
                      </w:r>
                      <w:r w:rsidRPr="00E036CF">
                        <w:rPr>
                          <w:w w:val="80"/>
                          <w:szCs w:val="28"/>
                        </w:rPr>
                        <w:t>au</w:t>
                      </w:r>
                      <w:r w:rsidRPr="00E036CF">
                        <w:rPr>
                          <w:spacing w:val="8"/>
                          <w:w w:val="80"/>
                          <w:szCs w:val="28"/>
                        </w:rPr>
                        <w:t xml:space="preserve"> </w:t>
                      </w:r>
                      <w:r w:rsidRPr="00E036CF">
                        <w:rPr>
                          <w:w w:val="80"/>
                          <w:szCs w:val="28"/>
                        </w:rPr>
                        <w:t>respect</w:t>
                      </w:r>
                      <w:r w:rsidRPr="00E036CF">
                        <w:rPr>
                          <w:spacing w:val="9"/>
                          <w:w w:val="80"/>
                          <w:szCs w:val="28"/>
                        </w:rPr>
                        <w:t xml:space="preserve"> </w:t>
                      </w:r>
                      <w:r w:rsidRPr="00E036CF">
                        <w:rPr>
                          <w:w w:val="80"/>
                          <w:szCs w:val="28"/>
                        </w:rPr>
                        <w:t>des</w:t>
                      </w:r>
                      <w:r w:rsidRPr="00E036CF">
                        <w:rPr>
                          <w:spacing w:val="9"/>
                          <w:w w:val="80"/>
                          <w:szCs w:val="28"/>
                        </w:rPr>
                        <w:t xml:space="preserve"> </w:t>
                      </w:r>
                      <w:r w:rsidRPr="00E036CF">
                        <w:rPr>
                          <w:w w:val="80"/>
                          <w:szCs w:val="28"/>
                        </w:rPr>
                        <w:t>mesures</w:t>
                      </w:r>
                      <w:r w:rsidRPr="00E036CF">
                        <w:rPr>
                          <w:spacing w:val="9"/>
                          <w:w w:val="80"/>
                          <w:szCs w:val="28"/>
                        </w:rPr>
                        <w:t xml:space="preserve"> </w:t>
                      </w:r>
                      <w:r w:rsidRPr="00E036CF">
                        <w:rPr>
                          <w:w w:val="80"/>
                          <w:szCs w:val="28"/>
                        </w:rPr>
                        <w:t>d’hygiène</w:t>
                      </w:r>
                      <w:r w:rsidRPr="00E036CF">
                        <w:rPr>
                          <w:spacing w:val="10"/>
                          <w:w w:val="80"/>
                          <w:szCs w:val="28"/>
                        </w:rPr>
                        <w:t xml:space="preserve"> </w:t>
                      </w:r>
                      <w:r w:rsidRPr="00E036CF">
                        <w:rPr>
                          <w:w w:val="80"/>
                          <w:szCs w:val="28"/>
                        </w:rPr>
                        <w:t>et</w:t>
                      </w:r>
                      <w:r w:rsidRPr="00E036CF">
                        <w:rPr>
                          <w:spacing w:val="9"/>
                          <w:w w:val="80"/>
                          <w:szCs w:val="28"/>
                        </w:rPr>
                        <w:t xml:space="preserve"> </w:t>
                      </w:r>
                      <w:r w:rsidRPr="00E036CF">
                        <w:rPr>
                          <w:w w:val="80"/>
                          <w:szCs w:val="28"/>
                        </w:rPr>
                        <w:t>de</w:t>
                      </w:r>
                      <w:r w:rsidRPr="00E036CF">
                        <w:rPr>
                          <w:spacing w:val="9"/>
                          <w:w w:val="80"/>
                          <w:szCs w:val="28"/>
                        </w:rPr>
                        <w:t xml:space="preserve"> </w:t>
                      </w:r>
                      <w:r w:rsidRPr="00E036CF">
                        <w:rPr>
                          <w:w w:val="80"/>
                          <w:szCs w:val="28"/>
                        </w:rPr>
                        <w:t>sécurité</w:t>
                      </w:r>
                      <w:r w:rsidRPr="00E036CF">
                        <w:rPr>
                          <w:spacing w:val="11"/>
                          <w:w w:val="80"/>
                          <w:szCs w:val="28"/>
                        </w:rPr>
                        <w:t xml:space="preserve"> </w:t>
                      </w:r>
                      <w:r w:rsidRPr="00E036CF">
                        <w:rPr>
                          <w:w w:val="80"/>
                          <w:szCs w:val="28"/>
                        </w:rPr>
                        <w:t>des</w:t>
                      </w:r>
                      <w:r w:rsidRPr="00E036CF">
                        <w:rPr>
                          <w:spacing w:val="9"/>
                          <w:w w:val="80"/>
                          <w:szCs w:val="28"/>
                        </w:rPr>
                        <w:t xml:space="preserve"> </w:t>
                      </w:r>
                      <w:r w:rsidRPr="00E036CF">
                        <w:rPr>
                          <w:w w:val="80"/>
                          <w:szCs w:val="28"/>
                        </w:rPr>
                        <w:t>installations</w:t>
                      </w:r>
                      <w:r w:rsidRPr="00E036CF">
                        <w:rPr>
                          <w:spacing w:val="9"/>
                          <w:w w:val="80"/>
                          <w:szCs w:val="28"/>
                        </w:rPr>
                        <w:t xml:space="preserve"> </w:t>
                      </w:r>
                      <w:r w:rsidRPr="00E036CF">
                        <w:rPr>
                          <w:w w:val="80"/>
                          <w:szCs w:val="28"/>
                        </w:rPr>
                        <w:t>de</w:t>
                      </w:r>
                      <w:r w:rsidRPr="00E036CF">
                        <w:rPr>
                          <w:spacing w:val="9"/>
                          <w:w w:val="80"/>
                          <w:szCs w:val="28"/>
                        </w:rPr>
                        <w:t xml:space="preserve"> </w:t>
                      </w:r>
                      <w:r w:rsidRPr="00E036CF">
                        <w:rPr>
                          <w:w w:val="80"/>
                          <w:szCs w:val="28"/>
                        </w:rPr>
                        <w:t>chantiers</w:t>
                      </w:r>
                    </w:p>
                    <w:p w14:paraId="60714178" w14:textId="77777777" w:rsidR="00B40B89" w:rsidRPr="00E036CF" w:rsidRDefault="00B40B89" w:rsidP="00C80968">
                      <w:pPr>
                        <w:widowControl w:val="0"/>
                        <w:numPr>
                          <w:ilvl w:val="0"/>
                          <w:numId w:val="38"/>
                        </w:numPr>
                        <w:tabs>
                          <w:tab w:val="left" w:pos="461"/>
                          <w:tab w:val="left" w:pos="462"/>
                        </w:tabs>
                        <w:autoSpaceDE w:val="0"/>
                        <w:autoSpaceDN w:val="0"/>
                        <w:spacing w:line="268" w:lineRule="exact"/>
                        <w:ind w:hanging="361"/>
                        <w:rPr>
                          <w:sz w:val="28"/>
                          <w:szCs w:val="28"/>
                        </w:rPr>
                      </w:pPr>
                      <w:r w:rsidRPr="00E036CF">
                        <w:rPr>
                          <w:w w:val="80"/>
                          <w:szCs w:val="28"/>
                        </w:rPr>
                        <w:t>Procéder</w:t>
                      </w:r>
                      <w:r w:rsidRPr="00E036CF">
                        <w:rPr>
                          <w:spacing w:val="7"/>
                          <w:w w:val="80"/>
                          <w:szCs w:val="28"/>
                        </w:rPr>
                        <w:t xml:space="preserve"> </w:t>
                      </w:r>
                      <w:r w:rsidRPr="00E036CF">
                        <w:rPr>
                          <w:w w:val="80"/>
                          <w:szCs w:val="28"/>
                        </w:rPr>
                        <w:t>à</w:t>
                      </w:r>
                      <w:r w:rsidRPr="00E036CF">
                        <w:rPr>
                          <w:spacing w:val="10"/>
                          <w:w w:val="80"/>
                          <w:szCs w:val="28"/>
                        </w:rPr>
                        <w:t xml:space="preserve"> </w:t>
                      </w:r>
                      <w:r w:rsidRPr="00E036CF">
                        <w:rPr>
                          <w:w w:val="80"/>
                          <w:szCs w:val="28"/>
                        </w:rPr>
                        <w:t>la</w:t>
                      </w:r>
                      <w:r w:rsidRPr="00E036CF">
                        <w:rPr>
                          <w:spacing w:val="7"/>
                          <w:w w:val="80"/>
                          <w:szCs w:val="28"/>
                        </w:rPr>
                        <w:t xml:space="preserve"> </w:t>
                      </w:r>
                      <w:r w:rsidRPr="00E036CF">
                        <w:rPr>
                          <w:w w:val="80"/>
                          <w:szCs w:val="28"/>
                        </w:rPr>
                        <w:t>signalisation</w:t>
                      </w:r>
                      <w:r w:rsidRPr="00E036CF">
                        <w:rPr>
                          <w:spacing w:val="10"/>
                          <w:w w:val="80"/>
                          <w:szCs w:val="28"/>
                        </w:rPr>
                        <w:t xml:space="preserve"> </w:t>
                      </w:r>
                      <w:r w:rsidRPr="00E036CF">
                        <w:rPr>
                          <w:w w:val="80"/>
                          <w:szCs w:val="28"/>
                        </w:rPr>
                        <w:t>des</w:t>
                      </w:r>
                      <w:r w:rsidRPr="00E036CF">
                        <w:rPr>
                          <w:spacing w:val="8"/>
                          <w:w w:val="80"/>
                          <w:szCs w:val="28"/>
                        </w:rPr>
                        <w:t xml:space="preserve"> </w:t>
                      </w:r>
                      <w:r w:rsidRPr="00E036CF">
                        <w:rPr>
                          <w:w w:val="80"/>
                          <w:szCs w:val="28"/>
                        </w:rPr>
                        <w:t>travaux</w:t>
                      </w:r>
                    </w:p>
                    <w:p w14:paraId="73E97A5F" w14:textId="77777777" w:rsidR="00B40B89" w:rsidRPr="00E036CF" w:rsidRDefault="00B40B89" w:rsidP="00C80968">
                      <w:pPr>
                        <w:widowControl w:val="0"/>
                        <w:numPr>
                          <w:ilvl w:val="0"/>
                          <w:numId w:val="38"/>
                        </w:numPr>
                        <w:tabs>
                          <w:tab w:val="left" w:pos="461"/>
                          <w:tab w:val="left" w:pos="462"/>
                        </w:tabs>
                        <w:autoSpaceDE w:val="0"/>
                        <w:autoSpaceDN w:val="0"/>
                        <w:spacing w:line="267" w:lineRule="exact"/>
                        <w:ind w:hanging="361"/>
                        <w:rPr>
                          <w:sz w:val="28"/>
                          <w:szCs w:val="28"/>
                        </w:rPr>
                      </w:pPr>
                      <w:r w:rsidRPr="00E036CF">
                        <w:rPr>
                          <w:w w:val="80"/>
                          <w:szCs w:val="28"/>
                        </w:rPr>
                        <w:t>Employer</w:t>
                      </w:r>
                      <w:r w:rsidRPr="00E036CF">
                        <w:rPr>
                          <w:spacing w:val="9"/>
                          <w:w w:val="80"/>
                          <w:szCs w:val="28"/>
                        </w:rPr>
                        <w:t xml:space="preserve"> </w:t>
                      </w:r>
                      <w:r w:rsidRPr="00E036CF">
                        <w:rPr>
                          <w:w w:val="80"/>
                          <w:szCs w:val="28"/>
                        </w:rPr>
                        <w:t>la</w:t>
                      </w:r>
                      <w:r w:rsidRPr="00E036CF">
                        <w:rPr>
                          <w:spacing w:val="8"/>
                          <w:w w:val="80"/>
                          <w:szCs w:val="28"/>
                        </w:rPr>
                        <w:t xml:space="preserve"> </w:t>
                      </w:r>
                      <w:r w:rsidRPr="00E036CF">
                        <w:rPr>
                          <w:w w:val="80"/>
                          <w:szCs w:val="28"/>
                        </w:rPr>
                        <w:t>main</w:t>
                      </w:r>
                      <w:r w:rsidRPr="00E036CF">
                        <w:rPr>
                          <w:spacing w:val="8"/>
                          <w:w w:val="80"/>
                          <w:szCs w:val="28"/>
                        </w:rPr>
                        <w:t xml:space="preserve"> </w:t>
                      </w:r>
                      <w:r w:rsidRPr="00E036CF">
                        <w:rPr>
                          <w:w w:val="80"/>
                          <w:szCs w:val="28"/>
                        </w:rPr>
                        <w:t>d’œuvre</w:t>
                      </w:r>
                      <w:r w:rsidRPr="00E036CF">
                        <w:rPr>
                          <w:spacing w:val="9"/>
                          <w:w w:val="80"/>
                          <w:szCs w:val="28"/>
                        </w:rPr>
                        <w:t xml:space="preserve"> </w:t>
                      </w:r>
                      <w:r w:rsidRPr="00E036CF">
                        <w:rPr>
                          <w:w w:val="80"/>
                          <w:szCs w:val="28"/>
                        </w:rPr>
                        <w:t>locale</w:t>
                      </w:r>
                      <w:r w:rsidRPr="00E036CF">
                        <w:rPr>
                          <w:spacing w:val="8"/>
                          <w:w w:val="80"/>
                          <w:szCs w:val="28"/>
                        </w:rPr>
                        <w:t xml:space="preserve"> </w:t>
                      </w:r>
                      <w:r w:rsidRPr="00E036CF">
                        <w:rPr>
                          <w:w w:val="80"/>
                          <w:szCs w:val="28"/>
                        </w:rPr>
                        <w:t>en</w:t>
                      </w:r>
                      <w:r w:rsidRPr="00E036CF">
                        <w:rPr>
                          <w:spacing w:val="8"/>
                          <w:w w:val="80"/>
                          <w:szCs w:val="28"/>
                        </w:rPr>
                        <w:t xml:space="preserve"> </w:t>
                      </w:r>
                      <w:r w:rsidRPr="00E036CF">
                        <w:rPr>
                          <w:w w:val="80"/>
                          <w:szCs w:val="28"/>
                        </w:rPr>
                        <w:t>priorité</w:t>
                      </w:r>
                    </w:p>
                    <w:p w14:paraId="5F089049" w14:textId="77777777" w:rsidR="00B40B89" w:rsidRPr="00E036CF" w:rsidRDefault="00B40B89" w:rsidP="00C80968">
                      <w:pPr>
                        <w:widowControl w:val="0"/>
                        <w:numPr>
                          <w:ilvl w:val="0"/>
                          <w:numId w:val="38"/>
                        </w:numPr>
                        <w:tabs>
                          <w:tab w:val="left" w:pos="461"/>
                          <w:tab w:val="left" w:pos="462"/>
                        </w:tabs>
                        <w:autoSpaceDE w:val="0"/>
                        <w:autoSpaceDN w:val="0"/>
                        <w:spacing w:line="267" w:lineRule="exact"/>
                        <w:ind w:hanging="361"/>
                        <w:rPr>
                          <w:sz w:val="28"/>
                          <w:szCs w:val="28"/>
                        </w:rPr>
                      </w:pPr>
                      <w:r w:rsidRPr="00E036CF">
                        <w:rPr>
                          <w:w w:val="80"/>
                          <w:szCs w:val="28"/>
                        </w:rPr>
                        <w:t>Veiller</w:t>
                      </w:r>
                      <w:r w:rsidRPr="00E036CF">
                        <w:rPr>
                          <w:spacing w:val="7"/>
                          <w:w w:val="80"/>
                          <w:szCs w:val="28"/>
                        </w:rPr>
                        <w:t xml:space="preserve"> </w:t>
                      </w:r>
                      <w:r w:rsidRPr="00E036CF">
                        <w:rPr>
                          <w:w w:val="80"/>
                          <w:szCs w:val="28"/>
                        </w:rPr>
                        <w:t>au</w:t>
                      </w:r>
                      <w:r w:rsidRPr="00E036CF">
                        <w:rPr>
                          <w:spacing w:val="7"/>
                          <w:w w:val="80"/>
                          <w:szCs w:val="28"/>
                        </w:rPr>
                        <w:t xml:space="preserve"> </w:t>
                      </w:r>
                      <w:r w:rsidRPr="00E036CF">
                        <w:rPr>
                          <w:w w:val="80"/>
                          <w:szCs w:val="28"/>
                        </w:rPr>
                        <w:t>respect</w:t>
                      </w:r>
                      <w:r w:rsidRPr="00E036CF">
                        <w:rPr>
                          <w:spacing w:val="7"/>
                          <w:w w:val="80"/>
                          <w:szCs w:val="28"/>
                        </w:rPr>
                        <w:t xml:space="preserve"> </w:t>
                      </w:r>
                      <w:r w:rsidRPr="00E036CF">
                        <w:rPr>
                          <w:w w:val="80"/>
                          <w:szCs w:val="28"/>
                        </w:rPr>
                        <w:t>des</w:t>
                      </w:r>
                      <w:r w:rsidRPr="00E036CF">
                        <w:rPr>
                          <w:spacing w:val="8"/>
                          <w:w w:val="80"/>
                          <w:szCs w:val="28"/>
                        </w:rPr>
                        <w:t xml:space="preserve"> </w:t>
                      </w:r>
                      <w:r w:rsidRPr="00E036CF">
                        <w:rPr>
                          <w:w w:val="80"/>
                          <w:szCs w:val="28"/>
                        </w:rPr>
                        <w:t>règles</w:t>
                      </w:r>
                      <w:r w:rsidRPr="00E036CF">
                        <w:rPr>
                          <w:spacing w:val="9"/>
                          <w:w w:val="80"/>
                          <w:szCs w:val="28"/>
                        </w:rPr>
                        <w:t xml:space="preserve"> </w:t>
                      </w:r>
                      <w:r w:rsidRPr="00E036CF">
                        <w:rPr>
                          <w:w w:val="80"/>
                          <w:szCs w:val="28"/>
                        </w:rPr>
                        <w:t>de</w:t>
                      </w:r>
                      <w:r w:rsidRPr="00E036CF">
                        <w:rPr>
                          <w:spacing w:val="8"/>
                          <w:w w:val="80"/>
                          <w:szCs w:val="28"/>
                        </w:rPr>
                        <w:t xml:space="preserve"> </w:t>
                      </w:r>
                      <w:r w:rsidRPr="00E036CF">
                        <w:rPr>
                          <w:w w:val="80"/>
                          <w:szCs w:val="28"/>
                        </w:rPr>
                        <w:t>sécurité</w:t>
                      </w:r>
                      <w:r w:rsidRPr="00E036CF">
                        <w:rPr>
                          <w:spacing w:val="8"/>
                          <w:w w:val="80"/>
                          <w:szCs w:val="28"/>
                        </w:rPr>
                        <w:t xml:space="preserve"> </w:t>
                      </w:r>
                      <w:r w:rsidRPr="00E036CF">
                        <w:rPr>
                          <w:w w:val="80"/>
                          <w:szCs w:val="28"/>
                        </w:rPr>
                        <w:t>lors</w:t>
                      </w:r>
                      <w:r w:rsidRPr="00E036CF">
                        <w:rPr>
                          <w:spacing w:val="9"/>
                          <w:w w:val="80"/>
                          <w:szCs w:val="28"/>
                        </w:rPr>
                        <w:t xml:space="preserve"> </w:t>
                      </w:r>
                      <w:r w:rsidRPr="00E036CF">
                        <w:rPr>
                          <w:w w:val="80"/>
                          <w:szCs w:val="28"/>
                        </w:rPr>
                        <w:t>des</w:t>
                      </w:r>
                      <w:r w:rsidRPr="00E036CF">
                        <w:rPr>
                          <w:spacing w:val="8"/>
                          <w:w w:val="80"/>
                          <w:szCs w:val="28"/>
                        </w:rPr>
                        <w:t xml:space="preserve"> </w:t>
                      </w:r>
                      <w:r w:rsidRPr="00E036CF">
                        <w:rPr>
                          <w:w w:val="80"/>
                          <w:szCs w:val="28"/>
                        </w:rPr>
                        <w:t>travaux</w:t>
                      </w:r>
                    </w:p>
                    <w:p w14:paraId="6694316F" w14:textId="77777777" w:rsidR="00B40B89" w:rsidRPr="00E036CF" w:rsidRDefault="00B40B89" w:rsidP="00C80968">
                      <w:pPr>
                        <w:widowControl w:val="0"/>
                        <w:numPr>
                          <w:ilvl w:val="0"/>
                          <w:numId w:val="38"/>
                        </w:numPr>
                        <w:tabs>
                          <w:tab w:val="left" w:pos="461"/>
                          <w:tab w:val="left" w:pos="462"/>
                        </w:tabs>
                        <w:autoSpaceDE w:val="0"/>
                        <w:autoSpaceDN w:val="0"/>
                        <w:spacing w:line="268" w:lineRule="exact"/>
                        <w:ind w:hanging="361"/>
                        <w:rPr>
                          <w:sz w:val="28"/>
                          <w:szCs w:val="28"/>
                        </w:rPr>
                      </w:pPr>
                      <w:r w:rsidRPr="00E036CF">
                        <w:rPr>
                          <w:w w:val="80"/>
                          <w:szCs w:val="28"/>
                        </w:rPr>
                        <w:t>Protéger</w:t>
                      </w:r>
                      <w:r w:rsidRPr="00E036CF">
                        <w:rPr>
                          <w:spacing w:val="9"/>
                          <w:w w:val="80"/>
                          <w:szCs w:val="28"/>
                        </w:rPr>
                        <w:t xml:space="preserve"> </w:t>
                      </w:r>
                      <w:r w:rsidRPr="00E036CF">
                        <w:rPr>
                          <w:w w:val="80"/>
                          <w:szCs w:val="28"/>
                        </w:rPr>
                        <w:t>les</w:t>
                      </w:r>
                      <w:r w:rsidRPr="00E036CF">
                        <w:rPr>
                          <w:spacing w:val="9"/>
                          <w:w w:val="80"/>
                          <w:szCs w:val="28"/>
                        </w:rPr>
                        <w:t xml:space="preserve"> </w:t>
                      </w:r>
                      <w:r w:rsidRPr="00E036CF">
                        <w:rPr>
                          <w:w w:val="80"/>
                          <w:szCs w:val="28"/>
                        </w:rPr>
                        <w:t>propriétés</w:t>
                      </w:r>
                      <w:r w:rsidRPr="00E036CF">
                        <w:rPr>
                          <w:spacing w:val="10"/>
                          <w:w w:val="80"/>
                          <w:szCs w:val="28"/>
                        </w:rPr>
                        <w:t xml:space="preserve"> </w:t>
                      </w:r>
                      <w:r w:rsidRPr="00E036CF">
                        <w:rPr>
                          <w:w w:val="80"/>
                          <w:szCs w:val="28"/>
                        </w:rPr>
                        <w:t>avoisinantes</w:t>
                      </w:r>
                      <w:r w:rsidRPr="00E036CF">
                        <w:rPr>
                          <w:spacing w:val="12"/>
                          <w:w w:val="80"/>
                          <w:szCs w:val="28"/>
                        </w:rPr>
                        <w:t xml:space="preserve"> </w:t>
                      </w:r>
                      <w:r w:rsidRPr="00E036CF">
                        <w:rPr>
                          <w:w w:val="80"/>
                          <w:szCs w:val="28"/>
                        </w:rPr>
                        <w:t>du</w:t>
                      </w:r>
                      <w:r w:rsidRPr="00E036CF">
                        <w:rPr>
                          <w:spacing w:val="9"/>
                          <w:w w:val="80"/>
                          <w:szCs w:val="28"/>
                        </w:rPr>
                        <w:t xml:space="preserve"> </w:t>
                      </w:r>
                      <w:r w:rsidRPr="00E036CF">
                        <w:rPr>
                          <w:w w:val="80"/>
                          <w:szCs w:val="28"/>
                        </w:rPr>
                        <w:t>chantier</w:t>
                      </w:r>
                    </w:p>
                    <w:p w14:paraId="5E396543" w14:textId="77777777" w:rsidR="00B40B89" w:rsidRPr="00E036CF" w:rsidRDefault="00B40B89" w:rsidP="00C80968">
                      <w:pPr>
                        <w:widowControl w:val="0"/>
                        <w:numPr>
                          <w:ilvl w:val="0"/>
                          <w:numId w:val="38"/>
                        </w:numPr>
                        <w:tabs>
                          <w:tab w:val="left" w:pos="461"/>
                          <w:tab w:val="left" w:pos="462"/>
                        </w:tabs>
                        <w:autoSpaceDE w:val="0"/>
                        <w:autoSpaceDN w:val="0"/>
                        <w:spacing w:line="268" w:lineRule="exact"/>
                        <w:ind w:hanging="361"/>
                        <w:rPr>
                          <w:sz w:val="28"/>
                          <w:szCs w:val="28"/>
                        </w:rPr>
                      </w:pPr>
                      <w:r w:rsidRPr="00E036CF">
                        <w:rPr>
                          <w:w w:val="80"/>
                          <w:szCs w:val="28"/>
                        </w:rPr>
                        <w:t>Eviter</w:t>
                      </w:r>
                      <w:r w:rsidRPr="00E036CF">
                        <w:rPr>
                          <w:spacing w:val="9"/>
                          <w:w w:val="80"/>
                          <w:szCs w:val="28"/>
                        </w:rPr>
                        <w:t xml:space="preserve"> </w:t>
                      </w:r>
                      <w:r w:rsidRPr="00E036CF">
                        <w:rPr>
                          <w:w w:val="80"/>
                          <w:szCs w:val="28"/>
                        </w:rPr>
                        <w:t>au</w:t>
                      </w:r>
                      <w:r w:rsidRPr="00E036CF">
                        <w:rPr>
                          <w:spacing w:val="9"/>
                          <w:w w:val="80"/>
                          <w:szCs w:val="28"/>
                        </w:rPr>
                        <w:t xml:space="preserve"> </w:t>
                      </w:r>
                      <w:r w:rsidRPr="00E036CF">
                        <w:rPr>
                          <w:w w:val="80"/>
                          <w:szCs w:val="28"/>
                        </w:rPr>
                        <w:t>maximum</w:t>
                      </w:r>
                      <w:r w:rsidRPr="00E036CF">
                        <w:rPr>
                          <w:spacing w:val="8"/>
                          <w:w w:val="80"/>
                          <w:szCs w:val="28"/>
                        </w:rPr>
                        <w:t xml:space="preserve"> </w:t>
                      </w:r>
                      <w:r w:rsidRPr="00E036CF">
                        <w:rPr>
                          <w:w w:val="80"/>
                          <w:szCs w:val="28"/>
                        </w:rPr>
                        <w:t>la</w:t>
                      </w:r>
                      <w:r w:rsidRPr="00E036CF">
                        <w:rPr>
                          <w:spacing w:val="8"/>
                          <w:w w:val="80"/>
                          <w:szCs w:val="28"/>
                        </w:rPr>
                        <w:t xml:space="preserve"> </w:t>
                      </w:r>
                      <w:r w:rsidRPr="00E036CF">
                        <w:rPr>
                          <w:w w:val="80"/>
                          <w:szCs w:val="28"/>
                        </w:rPr>
                        <w:t>production</w:t>
                      </w:r>
                      <w:r w:rsidRPr="00E036CF">
                        <w:rPr>
                          <w:spacing w:val="9"/>
                          <w:w w:val="80"/>
                          <w:szCs w:val="28"/>
                        </w:rPr>
                        <w:t xml:space="preserve"> </w:t>
                      </w:r>
                      <w:r w:rsidRPr="00E036CF">
                        <w:rPr>
                          <w:w w:val="80"/>
                          <w:szCs w:val="28"/>
                        </w:rPr>
                        <w:t>de</w:t>
                      </w:r>
                      <w:r w:rsidRPr="00E036CF">
                        <w:rPr>
                          <w:spacing w:val="10"/>
                          <w:w w:val="80"/>
                          <w:szCs w:val="28"/>
                        </w:rPr>
                        <w:t xml:space="preserve"> </w:t>
                      </w:r>
                      <w:r w:rsidRPr="00E036CF">
                        <w:rPr>
                          <w:w w:val="80"/>
                          <w:szCs w:val="28"/>
                        </w:rPr>
                        <w:t>poussières</w:t>
                      </w:r>
                      <w:r w:rsidRPr="00E036CF">
                        <w:rPr>
                          <w:spacing w:val="8"/>
                          <w:w w:val="80"/>
                          <w:szCs w:val="28"/>
                        </w:rPr>
                        <w:t xml:space="preserve"> </w:t>
                      </w:r>
                      <w:r w:rsidRPr="00E036CF">
                        <w:rPr>
                          <w:w w:val="80"/>
                          <w:szCs w:val="28"/>
                        </w:rPr>
                        <w:t>et</w:t>
                      </w:r>
                      <w:r w:rsidRPr="00E036CF">
                        <w:rPr>
                          <w:spacing w:val="9"/>
                          <w:w w:val="80"/>
                          <w:szCs w:val="28"/>
                        </w:rPr>
                        <w:t xml:space="preserve"> </w:t>
                      </w:r>
                      <w:r w:rsidRPr="00E036CF">
                        <w:rPr>
                          <w:w w:val="80"/>
                          <w:szCs w:val="28"/>
                        </w:rPr>
                        <w:t>de</w:t>
                      </w:r>
                      <w:r w:rsidRPr="00E036CF">
                        <w:rPr>
                          <w:spacing w:val="7"/>
                          <w:w w:val="80"/>
                          <w:szCs w:val="28"/>
                        </w:rPr>
                        <w:t xml:space="preserve"> </w:t>
                      </w:r>
                      <w:r w:rsidRPr="00E036CF">
                        <w:rPr>
                          <w:w w:val="80"/>
                          <w:szCs w:val="28"/>
                        </w:rPr>
                        <w:t>bruits</w:t>
                      </w:r>
                    </w:p>
                    <w:p w14:paraId="5AEE916E" w14:textId="77777777" w:rsidR="00B40B89" w:rsidRPr="00E036CF" w:rsidRDefault="00B40B89" w:rsidP="00C80968">
                      <w:pPr>
                        <w:widowControl w:val="0"/>
                        <w:numPr>
                          <w:ilvl w:val="0"/>
                          <w:numId w:val="38"/>
                        </w:numPr>
                        <w:tabs>
                          <w:tab w:val="left" w:pos="461"/>
                          <w:tab w:val="left" w:pos="462"/>
                        </w:tabs>
                        <w:autoSpaceDE w:val="0"/>
                        <w:autoSpaceDN w:val="0"/>
                        <w:spacing w:line="268" w:lineRule="exact"/>
                        <w:ind w:hanging="361"/>
                        <w:rPr>
                          <w:sz w:val="28"/>
                          <w:szCs w:val="28"/>
                        </w:rPr>
                      </w:pPr>
                      <w:r w:rsidRPr="00E036CF">
                        <w:rPr>
                          <w:w w:val="80"/>
                          <w:szCs w:val="28"/>
                        </w:rPr>
                        <w:t>Assurer</w:t>
                      </w:r>
                      <w:r w:rsidRPr="00E036CF">
                        <w:rPr>
                          <w:spacing w:val="9"/>
                          <w:w w:val="80"/>
                          <w:szCs w:val="28"/>
                        </w:rPr>
                        <w:t xml:space="preserve"> </w:t>
                      </w:r>
                      <w:r w:rsidRPr="00E036CF">
                        <w:rPr>
                          <w:w w:val="80"/>
                          <w:szCs w:val="28"/>
                        </w:rPr>
                        <w:t>la</w:t>
                      </w:r>
                      <w:r w:rsidRPr="00E036CF">
                        <w:rPr>
                          <w:spacing w:val="8"/>
                          <w:w w:val="80"/>
                          <w:szCs w:val="28"/>
                        </w:rPr>
                        <w:t xml:space="preserve"> </w:t>
                      </w:r>
                      <w:r w:rsidRPr="00E036CF">
                        <w:rPr>
                          <w:w w:val="80"/>
                          <w:szCs w:val="28"/>
                        </w:rPr>
                        <w:t>collecte</w:t>
                      </w:r>
                      <w:r w:rsidRPr="00E036CF">
                        <w:rPr>
                          <w:spacing w:val="10"/>
                          <w:w w:val="80"/>
                          <w:szCs w:val="28"/>
                        </w:rPr>
                        <w:t xml:space="preserve"> </w:t>
                      </w:r>
                      <w:r w:rsidRPr="00E036CF">
                        <w:rPr>
                          <w:w w:val="80"/>
                          <w:szCs w:val="28"/>
                        </w:rPr>
                        <w:t>et</w:t>
                      </w:r>
                      <w:r w:rsidRPr="00E036CF">
                        <w:rPr>
                          <w:spacing w:val="10"/>
                          <w:w w:val="80"/>
                          <w:szCs w:val="28"/>
                        </w:rPr>
                        <w:t xml:space="preserve"> </w:t>
                      </w:r>
                      <w:r w:rsidRPr="00E036CF">
                        <w:rPr>
                          <w:w w:val="80"/>
                          <w:szCs w:val="28"/>
                        </w:rPr>
                        <w:t>l’élimination</w:t>
                      </w:r>
                      <w:r w:rsidRPr="00E036CF">
                        <w:rPr>
                          <w:spacing w:val="9"/>
                          <w:w w:val="80"/>
                          <w:szCs w:val="28"/>
                        </w:rPr>
                        <w:t xml:space="preserve"> </w:t>
                      </w:r>
                      <w:r w:rsidRPr="00E036CF">
                        <w:rPr>
                          <w:w w:val="80"/>
                          <w:szCs w:val="28"/>
                        </w:rPr>
                        <w:t>écologique</w:t>
                      </w:r>
                      <w:r w:rsidRPr="00E036CF">
                        <w:rPr>
                          <w:spacing w:val="8"/>
                          <w:w w:val="80"/>
                          <w:szCs w:val="28"/>
                        </w:rPr>
                        <w:t xml:space="preserve"> </w:t>
                      </w:r>
                      <w:r w:rsidRPr="00E036CF">
                        <w:rPr>
                          <w:w w:val="80"/>
                          <w:szCs w:val="28"/>
                        </w:rPr>
                        <w:t>des</w:t>
                      </w:r>
                      <w:r w:rsidRPr="00E036CF">
                        <w:rPr>
                          <w:spacing w:val="10"/>
                          <w:w w:val="80"/>
                          <w:szCs w:val="28"/>
                        </w:rPr>
                        <w:t xml:space="preserve"> </w:t>
                      </w:r>
                      <w:r w:rsidRPr="00E036CF">
                        <w:rPr>
                          <w:w w:val="80"/>
                          <w:szCs w:val="28"/>
                        </w:rPr>
                        <w:t>déchets</w:t>
                      </w:r>
                      <w:r w:rsidRPr="00E036CF">
                        <w:rPr>
                          <w:spacing w:val="9"/>
                          <w:w w:val="80"/>
                          <w:szCs w:val="28"/>
                        </w:rPr>
                        <w:t xml:space="preserve"> </w:t>
                      </w:r>
                      <w:r w:rsidRPr="00E036CF">
                        <w:rPr>
                          <w:w w:val="80"/>
                          <w:szCs w:val="28"/>
                        </w:rPr>
                        <w:t>issus</w:t>
                      </w:r>
                      <w:r w:rsidRPr="00E036CF">
                        <w:rPr>
                          <w:spacing w:val="10"/>
                          <w:w w:val="80"/>
                          <w:szCs w:val="28"/>
                        </w:rPr>
                        <w:t xml:space="preserve"> </w:t>
                      </w:r>
                      <w:r w:rsidRPr="00E036CF">
                        <w:rPr>
                          <w:w w:val="80"/>
                          <w:szCs w:val="28"/>
                        </w:rPr>
                        <w:t>des</w:t>
                      </w:r>
                      <w:r w:rsidRPr="00E036CF">
                        <w:rPr>
                          <w:spacing w:val="10"/>
                          <w:w w:val="80"/>
                          <w:szCs w:val="28"/>
                        </w:rPr>
                        <w:t xml:space="preserve"> </w:t>
                      </w:r>
                      <w:r w:rsidRPr="00E036CF">
                        <w:rPr>
                          <w:w w:val="80"/>
                          <w:szCs w:val="28"/>
                        </w:rPr>
                        <w:t>travaux</w:t>
                      </w:r>
                    </w:p>
                    <w:p w14:paraId="0D4E1DDA" w14:textId="77777777" w:rsidR="00B40B89" w:rsidRPr="00E036CF" w:rsidRDefault="00B40B89" w:rsidP="00C80968">
                      <w:pPr>
                        <w:widowControl w:val="0"/>
                        <w:numPr>
                          <w:ilvl w:val="0"/>
                          <w:numId w:val="38"/>
                        </w:numPr>
                        <w:tabs>
                          <w:tab w:val="left" w:pos="461"/>
                          <w:tab w:val="left" w:pos="462"/>
                        </w:tabs>
                        <w:autoSpaceDE w:val="0"/>
                        <w:autoSpaceDN w:val="0"/>
                        <w:spacing w:line="268" w:lineRule="exact"/>
                        <w:ind w:hanging="361"/>
                        <w:rPr>
                          <w:sz w:val="28"/>
                          <w:szCs w:val="28"/>
                        </w:rPr>
                      </w:pPr>
                      <w:r w:rsidRPr="00E036CF">
                        <w:rPr>
                          <w:w w:val="80"/>
                          <w:szCs w:val="28"/>
                        </w:rPr>
                        <w:t>Mener</w:t>
                      </w:r>
                      <w:r w:rsidRPr="00E036CF">
                        <w:rPr>
                          <w:spacing w:val="11"/>
                          <w:w w:val="80"/>
                          <w:szCs w:val="28"/>
                        </w:rPr>
                        <w:t xml:space="preserve"> </w:t>
                      </w:r>
                      <w:r w:rsidRPr="00E036CF">
                        <w:rPr>
                          <w:w w:val="80"/>
                          <w:szCs w:val="28"/>
                        </w:rPr>
                        <w:t>des</w:t>
                      </w:r>
                      <w:r w:rsidRPr="00E036CF">
                        <w:rPr>
                          <w:spacing w:val="11"/>
                          <w:w w:val="80"/>
                          <w:szCs w:val="28"/>
                        </w:rPr>
                        <w:t xml:space="preserve"> </w:t>
                      </w:r>
                      <w:r w:rsidRPr="00E036CF">
                        <w:rPr>
                          <w:w w:val="80"/>
                          <w:szCs w:val="28"/>
                        </w:rPr>
                        <w:t>campagnes</w:t>
                      </w:r>
                      <w:r w:rsidRPr="00E036CF">
                        <w:rPr>
                          <w:spacing w:val="12"/>
                          <w:w w:val="80"/>
                          <w:szCs w:val="28"/>
                        </w:rPr>
                        <w:t xml:space="preserve"> </w:t>
                      </w:r>
                      <w:r w:rsidRPr="00E036CF">
                        <w:rPr>
                          <w:w w:val="80"/>
                          <w:szCs w:val="28"/>
                        </w:rPr>
                        <w:t>de</w:t>
                      </w:r>
                      <w:r w:rsidRPr="00E036CF">
                        <w:rPr>
                          <w:spacing w:val="10"/>
                          <w:w w:val="80"/>
                          <w:szCs w:val="28"/>
                        </w:rPr>
                        <w:t xml:space="preserve"> </w:t>
                      </w:r>
                      <w:r w:rsidRPr="00E036CF">
                        <w:rPr>
                          <w:w w:val="80"/>
                          <w:szCs w:val="28"/>
                        </w:rPr>
                        <w:t>sensibilisation</w:t>
                      </w:r>
                      <w:r w:rsidRPr="00E036CF">
                        <w:rPr>
                          <w:spacing w:val="11"/>
                          <w:w w:val="80"/>
                          <w:szCs w:val="28"/>
                        </w:rPr>
                        <w:t xml:space="preserve"> </w:t>
                      </w:r>
                      <w:r w:rsidRPr="00E036CF">
                        <w:rPr>
                          <w:w w:val="80"/>
                          <w:szCs w:val="28"/>
                        </w:rPr>
                        <w:t>sur</w:t>
                      </w:r>
                      <w:r w:rsidRPr="00E036CF">
                        <w:rPr>
                          <w:spacing w:val="10"/>
                          <w:w w:val="80"/>
                          <w:szCs w:val="28"/>
                        </w:rPr>
                        <w:t xml:space="preserve"> </w:t>
                      </w:r>
                      <w:r w:rsidRPr="00E036CF">
                        <w:rPr>
                          <w:w w:val="80"/>
                          <w:szCs w:val="28"/>
                        </w:rPr>
                        <w:t>les</w:t>
                      </w:r>
                      <w:r w:rsidRPr="00E036CF">
                        <w:rPr>
                          <w:spacing w:val="11"/>
                          <w:w w:val="80"/>
                          <w:szCs w:val="28"/>
                        </w:rPr>
                        <w:t xml:space="preserve"> </w:t>
                      </w:r>
                      <w:r w:rsidRPr="00E036CF">
                        <w:rPr>
                          <w:w w:val="80"/>
                          <w:szCs w:val="28"/>
                        </w:rPr>
                        <w:t>IST/VIH/SIDA</w:t>
                      </w:r>
                    </w:p>
                    <w:p w14:paraId="08DBF576" w14:textId="77777777" w:rsidR="00B40B89" w:rsidRPr="00E036CF" w:rsidRDefault="00B40B89" w:rsidP="00C80968">
                      <w:pPr>
                        <w:widowControl w:val="0"/>
                        <w:numPr>
                          <w:ilvl w:val="0"/>
                          <w:numId w:val="38"/>
                        </w:numPr>
                        <w:tabs>
                          <w:tab w:val="left" w:pos="461"/>
                          <w:tab w:val="left" w:pos="462"/>
                        </w:tabs>
                        <w:autoSpaceDE w:val="0"/>
                        <w:autoSpaceDN w:val="0"/>
                        <w:spacing w:line="268" w:lineRule="exact"/>
                        <w:ind w:hanging="361"/>
                        <w:rPr>
                          <w:sz w:val="28"/>
                          <w:szCs w:val="28"/>
                        </w:rPr>
                      </w:pPr>
                      <w:r w:rsidRPr="00E036CF">
                        <w:rPr>
                          <w:w w:val="80"/>
                          <w:szCs w:val="28"/>
                        </w:rPr>
                        <w:t>Impliquer</w:t>
                      </w:r>
                      <w:r w:rsidRPr="00E036CF">
                        <w:rPr>
                          <w:spacing w:val="9"/>
                          <w:w w:val="80"/>
                          <w:szCs w:val="28"/>
                        </w:rPr>
                        <w:t xml:space="preserve"> </w:t>
                      </w:r>
                      <w:r w:rsidRPr="00E036CF">
                        <w:rPr>
                          <w:w w:val="80"/>
                          <w:szCs w:val="28"/>
                        </w:rPr>
                        <w:t>étroitement</w:t>
                      </w:r>
                      <w:r w:rsidRPr="00E036CF">
                        <w:rPr>
                          <w:spacing w:val="9"/>
                          <w:w w:val="80"/>
                          <w:szCs w:val="28"/>
                        </w:rPr>
                        <w:t xml:space="preserve"> </w:t>
                      </w:r>
                      <w:r w:rsidRPr="00E036CF">
                        <w:rPr>
                          <w:w w:val="80"/>
                          <w:szCs w:val="28"/>
                        </w:rPr>
                        <w:t>les</w:t>
                      </w:r>
                      <w:r w:rsidRPr="00E036CF">
                        <w:rPr>
                          <w:spacing w:val="9"/>
                          <w:w w:val="80"/>
                          <w:szCs w:val="28"/>
                        </w:rPr>
                        <w:t xml:space="preserve"> </w:t>
                      </w:r>
                      <w:r w:rsidRPr="00E036CF">
                        <w:rPr>
                          <w:w w:val="80"/>
                          <w:szCs w:val="28"/>
                        </w:rPr>
                        <w:t>services</w:t>
                      </w:r>
                      <w:r w:rsidRPr="00E036CF">
                        <w:rPr>
                          <w:spacing w:val="9"/>
                          <w:w w:val="80"/>
                          <w:szCs w:val="28"/>
                        </w:rPr>
                        <w:t xml:space="preserve"> </w:t>
                      </w:r>
                      <w:r w:rsidRPr="00E036CF">
                        <w:rPr>
                          <w:w w:val="80"/>
                          <w:szCs w:val="28"/>
                        </w:rPr>
                        <w:t>techniques</w:t>
                      </w:r>
                      <w:r w:rsidRPr="00E036CF">
                        <w:rPr>
                          <w:spacing w:val="10"/>
                          <w:w w:val="80"/>
                          <w:szCs w:val="28"/>
                        </w:rPr>
                        <w:t xml:space="preserve"> </w:t>
                      </w:r>
                      <w:r w:rsidRPr="00E036CF">
                        <w:rPr>
                          <w:w w:val="80"/>
                          <w:szCs w:val="28"/>
                        </w:rPr>
                        <w:t>locaux</w:t>
                      </w:r>
                      <w:r w:rsidRPr="00E036CF">
                        <w:rPr>
                          <w:spacing w:val="9"/>
                          <w:w w:val="80"/>
                          <w:szCs w:val="28"/>
                        </w:rPr>
                        <w:t xml:space="preserve"> </w:t>
                      </w:r>
                      <w:r w:rsidRPr="00E036CF">
                        <w:rPr>
                          <w:w w:val="80"/>
                          <w:szCs w:val="28"/>
                        </w:rPr>
                        <w:t>dans</w:t>
                      </w:r>
                      <w:r w:rsidRPr="00E036CF">
                        <w:rPr>
                          <w:spacing w:val="9"/>
                          <w:w w:val="80"/>
                          <w:szCs w:val="28"/>
                        </w:rPr>
                        <w:t xml:space="preserve"> </w:t>
                      </w:r>
                      <w:r w:rsidRPr="00E036CF">
                        <w:rPr>
                          <w:w w:val="80"/>
                          <w:szCs w:val="28"/>
                        </w:rPr>
                        <w:t>le</w:t>
                      </w:r>
                      <w:r w:rsidRPr="00E036CF">
                        <w:rPr>
                          <w:spacing w:val="9"/>
                          <w:w w:val="80"/>
                          <w:szCs w:val="28"/>
                        </w:rPr>
                        <w:t xml:space="preserve"> </w:t>
                      </w:r>
                      <w:r w:rsidRPr="00E036CF">
                        <w:rPr>
                          <w:w w:val="80"/>
                          <w:szCs w:val="28"/>
                        </w:rPr>
                        <w:t>suivi</w:t>
                      </w:r>
                      <w:r w:rsidRPr="00E036CF">
                        <w:rPr>
                          <w:spacing w:val="9"/>
                          <w:w w:val="80"/>
                          <w:szCs w:val="28"/>
                        </w:rPr>
                        <w:t xml:space="preserve"> </w:t>
                      </w:r>
                      <w:r w:rsidRPr="00E036CF">
                        <w:rPr>
                          <w:w w:val="80"/>
                          <w:szCs w:val="28"/>
                        </w:rPr>
                        <w:t>de</w:t>
                      </w:r>
                      <w:r w:rsidRPr="00E036CF">
                        <w:rPr>
                          <w:spacing w:val="7"/>
                          <w:w w:val="80"/>
                          <w:szCs w:val="28"/>
                        </w:rPr>
                        <w:t xml:space="preserve"> </w:t>
                      </w:r>
                      <w:r w:rsidRPr="00E036CF">
                        <w:rPr>
                          <w:w w:val="80"/>
                          <w:szCs w:val="28"/>
                        </w:rPr>
                        <w:t>la</w:t>
                      </w:r>
                      <w:r w:rsidRPr="00E036CF">
                        <w:rPr>
                          <w:spacing w:val="9"/>
                          <w:w w:val="80"/>
                          <w:szCs w:val="28"/>
                        </w:rPr>
                        <w:t xml:space="preserve"> </w:t>
                      </w:r>
                      <w:r w:rsidRPr="00E036CF">
                        <w:rPr>
                          <w:w w:val="80"/>
                          <w:szCs w:val="28"/>
                        </w:rPr>
                        <w:t>mise</w:t>
                      </w:r>
                      <w:r w:rsidRPr="00E036CF">
                        <w:rPr>
                          <w:spacing w:val="8"/>
                          <w:w w:val="80"/>
                          <w:szCs w:val="28"/>
                        </w:rPr>
                        <w:t xml:space="preserve"> </w:t>
                      </w:r>
                      <w:r w:rsidRPr="00E036CF">
                        <w:rPr>
                          <w:w w:val="80"/>
                          <w:szCs w:val="28"/>
                        </w:rPr>
                        <w:t>en</w:t>
                      </w:r>
                      <w:r w:rsidRPr="00E036CF">
                        <w:rPr>
                          <w:spacing w:val="7"/>
                          <w:w w:val="80"/>
                          <w:szCs w:val="28"/>
                        </w:rPr>
                        <w:t xml:space="preserve"> </w:t>
                      </w:r>
                      <w:r w:rsidRPr="00E036CF">
                        <w:rPr>
                          <w:w w:val="80"/>
                          <w:szCs w:val="28"/>
                        </w:rPr>
                        <w:t>œuvre</w:t>
                      </w:r>
                    </w:p>
                    <w:p w14:paraId="79646B5B" w14:textId="77777777" w:rsidR="00B40B89" w:rsidRPr="00E036CF" w:rsidRDefault="00B40B89" w:rsidP="00C80968">
                      <w:pPr>
                        <w:widowControl w:val="0"/>
                        <w:numPr>
                          <w:ilvl w:val="0"/>
                          <w:numId w:val="38"/>
                        </w:numPr>
                        <w:tabs>
                          <w:tab w:val="left" w:pos="461"/>
                          <w:tab w:val="left" w:pos="462"/>
                        </w:tabs>
                        <w:autoSpaceDE w:val="0"/>
                        <w:autoSpaceDN w:val="0"/>
                        <w:spacing w:line="268" w:lineRule="exact"/>
                        <w:ind w:hanging="361"/>
                        <w:rPr>
                          <w:sz w:val="28"/>
                          <w:szCs w:val="28"/>
                        </w:rPr>
                      </w:pPr>
                      <w:r w:rsidRPr="00E036CF">
                        <w:rPr>
                          <w:w w:val="80"/>
                          <w:szCs w:val="28"/>
                        </w:rPr>
                        <w:t>Veiller</w:t>
                      </w:r>
                      <w:r w:rsidRPr="00E036CF">
                        <w:rPr>
                          <w:spacing w:val="9"/>
                          <w:w w:val="80"/>
                          <w:szCs w:val="28"/>
                        </w:rPr>
                        <w:t xml:space="preserve"> </w:t>
                      </w:r>
                      <w:r w:rsidRPr="00E036CF">
                        <w:rPr>
                          <w:w w:val="80"/>
                          <w:szCs w:val="28"/>
                        </w:rPr>
                        <w:t>au</w:t>
                      </w:r>
                      <w:r w:rsidRPr="00E036CF">
                        <w:rPr>
                          <w:spacing w:val="8"/>
                          <w:w w:val="80"/>
                          <w:szCs w:val="28"/>
                        </w:rPr>
                        <w:t xml:space="preserve"> </w:t>
                      </w:r>
                      <w:r w:rsidRPr="00E036CF">
                        <w:rPr>
                          <w:w w:val="80"/>
                          <w:szCs w:val="28"/>
                        </w:rPr>
                        <w:t>respect</w:t>
                      </w:r>
                      <w:r w:rsidRPr="00E036CF">
                        <w:rPr>
                          <w:spacing w:val="9"/>
                          <w:w w:val="80"/>
                          <w:szCs w:val="28"/>
                        </w:rPr>
                        <w:t xml:space="preserve"> </w:t>
                      </w:r>
                      <w:r w:rsidRPr="00E036CF">
                        <w:rPr>
                          <w:w w:val="80"/>
                          <w:szCs w:val="28"/>
                        </w:rPr>
                        <w:t>des</w:t>
                      </w:r>
                      <w:r w:rsidRPr="00E036CF">
                        <w:rPr>
                          <w:spacing w:val="10"/>
                          <w:w w:val="80"/>
                          <w:szCs w:val="28"/>
                        </w:rPr>
                        <w:t xml:space="preserve"> </w:t>
                      </w:r>
                      <w:r w:rsidRPr="00E036CF">
                        <w:rPr>
                          <w:w w:val="80"/>
                          <w:szCs w:val="28"/>
                        </w:rPr>
                        <w:t>espèces</w:t>
                      </w:r>
                      <w:r w:rsidRPr="00E036CF">
                        <w:rPr>
                          <w:spacing w:val="9"/>
                          <w:w w:val="80"/>
                          <w:szCs w:val="28"/>
                        </w:rPr>
                        <w:t xml:space="preserve"> </w:t>
                      </w:r>
                      <w:r w:rsidRPr="00E036CF">
                        <w:rPr>
                          <w:w w:val="80"/>
                          <w:szCs w:val="28"/>
                        </w:rPr>
                        <w:t>végétales</w:t>
                      </w:r>
                      <w:r w:rsidRPr="00E036CF">
                        <w:rPr>
                          <w:spacing w:val="10"/>
                          <w:w w:val="80"/>
                          <w:szCs w:val="28"/>
                        </w:rPr>
                        <w:t xml:space="preserve"> </w:t>
                      </w:r>
                      <w:r w:rsidRPr="00E036CF">
                        <w:rPr>
                          <w:w w:val="80"/>
                          <w:szCs w:val="28"/>
                        </w:rPr>
                        <w:t>protégées</w:t>
                      </w:r>
                      <w:r w:rsidRPr="00E036CF">
                        <w:rPr>
                          <w:spacing w:val="10"/>
                          <w:w w:val="80"/>
                          <w:szCs w:val="28"/>
                        </w:rPr>
                        <w:t xml:space="preserve"> </w:t>
                      </w:r>
                      <w:r w:rsidRPr="00E036CF">
                        <w:rPr>
                          <w:w w:val="80"/>
                          <w:szCs w:val="28"/>
                        </w:rPr>
                        <w:t>lors</w:t>
                      </w:r>
                      <w:r w:rsidRPr="00E036CF">
                        <w:rPr>
                          <w:spacing w:val="11"/>
                          <w:w w:val="80"/>
                          <w:szCs w:val="28"/>
                        </w:rPr>
                        <w:t xml:space="preserve"> </w:t>
                      </w:r>
                      <w:r w:rsidRPr="00E036CF">
                        <w:rPr>
                          <w:w w:val="80"/>
                          <w:szCs w:val="28"/>
                        </w:rPr>
                        <w:t>des</w:t>
                      </w:r>
                      <w:r w:rsidRPr="00E036CF">
                        <w:rPr>
                          <w:spacing w:val="10"/>
                          <w:w w:val="80"/>
                          <w:szCs w:val="28"/>
                        </w:rPr>
                        <w:t xml:space="preserve"> </w:t>
                      </w:r>
                      <w:r w:rsidRPr="00E036CF">
                        <w:rPr>
                          <w:w w:val="80"/>
                          <w:szCs w:val="28"/>
                        </w:rPr>
                        <w:t>travaux</w:t>
                      </w:r>
                    </w:p>
                    <w:p w14:paraId="1C778ACE" w14:textId="77777777" w:rsidR="00B40B89" w:rsidRPr="00E036CF" w:rsidRDefault="00B40B89" w:rsidP="00C80968">
                      <w:pPr>
                        <w:widowControl w:val="0"/>
                        <w:numPr>
                          <w:ilvl w:val="0"/>
                          <w:numId w:val="38"/>
                        </w:numPr>
                        <w:tabs>
                          <w:tab w:val="left" w:pos="461"/>
                          <w:tab w:val="left" w:pos="462"/>
                        </w:tabs>
                        <w:autoSpaceDE w:val="0"/>
                        <w:autoSpaceDN w:val="0"/>
                        <w:spacing w:line="268" w:lineRule="exact"/>
                        <w:ind w:hanging="361"/>
                        <w:rPr>
                          <w:sz w:val="28"/>
                          <w:szCs w:val="28"/>
                        </w:rPr>
                      </w:pPr>
                      <w:r w:rsidRPr="00E036CF">
                        <w:rPr>
                          <w:w w:val="80"/>
                          <w:szCs w:val="28"/>
                        </w:rPr>
                        <w:t>Fournir</w:t>
                      </w:r>
                      <w:r w:rsidRPr="00E036CF">
                        <w:rPr>
                          <w:spacing w:val="10"/>
                          <w:w w:val="80"/>
                          <w:szCs w:val="28"/>
                        </w:rPr>
                        <w:t xml:space="preserve"> </w:t>
                      </w:r>
                      <w:r w:rsidRPr="00E036CF">
                        <w:rPr>
                          <w:w w:val="80"/>
                          <w:szCs w:val="28"/>
                        </w:rPr>
                        <w:t>des</w:t>
                      </w:r>
                      <w:r w:rsidRPr="00E036CF">
                        <w:rPr>
                          <w:spacing w:val="11"/>
                          <w:w w:val="80"/>
                          <w:szCs w:val="28"/>
                        </w:rPr>
                        <w:t xml:space="preserve"> </w:t>
                      </w:r>
                      <w:r w:rsidRPr="00E036CF">
                        <w:rPr>
                          <w:w w:val="80"/>
                          <w:szCs w:val="28"/>
                        </w:rPr>
                        <w:t>équipements</w:t>
                      </w:r>
                      <w:r w:rsidRPr="00E036CF">
                        <w:rPr>
                          <w:spacing w:val="10"/>
                          <w:w w:val="80"/>
                          <w:szCs w:val="28"/>
                        </w:rPr>
                        <w:t xml:space="preserve"> </w:t>
                      </w:r>
                      <w:r w:rsidRPr="00E036CF">
                        <w:rPr>
                          <w:w w:val="80"/>
                          <w:szCs w:val="28"/>
                        </w:rPr>
                        <w:t>de</w:t>
                      </w:r>
                      <w:r w:rsidRPr="00E036CF">
                        <w:rPr>
                          <w:spacing w:val="8"/>
                          <w:w w:val="80"/>
                          <w:szCs w:val="28"/>
                        </w:rPr>
                        <w:t xml:space="preserve"> </w:t>
                      </w:r>
                      <w:r w:rsidRPr="00E036CF">
                        <w:rPr>
                          <w:w w:val="80"/>
                          <w:szCs w:val="28"/>
                        </w:rPr>
                        <w:t>protection</w:t>
                      </w:r>
                      <w:r w:rsidRPr="00E036CF">
                        <w:rPr>
                          <w:spacing w:val="11"/>
                          <w:w w:val="80"/>
                          <w:szCs w:val="28"/>
                        </w:rPr>
                        <w:t xml:space="preserve"> </w:t>
                      </w:r>
                      <w:r w:rsidRPr="00E036CF">
                        <w:rPr>
                          <w:w w:val="80"/>
                          <w:szCs w:val="28"/>
                        </w:rPr>
                        <w:t>aux</w:t>
                      </w:r>
                      <w:r w:rsidRPr="00E036CF">
                        <w:rPr>
                          <w:spacing w:val="11"/>
                          <w:w w:val="80"/>
                          <w:szCs w:val="28"/>
                        </w:rPr>
                        <w:t xml:space="preserve"> </w:t>
                      </w:r>
                      <w:r w:rsidRPr="00E036CF">
                        <w:rPr>
                          <w:w w:val="80"/>
                          <w:szCs w:val="28"/>
                        </w:rPr>
                        <w:t>travailleurs</w:t>
                      </w:r>
                    </w:p>
                  </w:txbxContent>
                </v:textbox>
                <w10:wrap type="topAndBottom" anchorx="page"/>
              </v:shape>
            </w:pict>
          </mc:Fallback>
        </mc:AlternateContent>
      </w:r>
      <w:r w:rsidRPr="00F57CC0">
        <w:t>De façon générale, les entreprises chargées des travaux de construction et de réhabilitation des structures devront aussi respecter les directives environnementales et sociale suivantes :</w:t>
      </w:r>
    </w:p>
    <w:p w14:paraId="05898B4E" w14:textId="77777777" w:rsidR="00E94AA5" w:rsidRPr="00F57CC0" w:rsidRDefault="00E94AA5" w:rsidP="00E94AA5"/>
    <w:p w14:paraId="08B1EFB4" w14:textId="77777777" w:rsidR="00E94AA5" w:rsidRPr="00F57CC0" w:rsidRDefault="00E94AA5" w:rsidP="00E94AA5">
      <w:pPr>
        <w:rPr>
          <w:b/>
          <w:i/>
        </w:rPr>
      </w:pPr>
      <w:r w:rsidRPr="00F57CC0">
        <w:rPr>
          <w:b/>
          <w:i/>
        </w:rPr>
        <w:t>Respect des lois et réglementations nationales :</w:t>
      </w:r>
    </w:p>
    <w:p w14:paraId="2D4580FE" w14:textId="77777777" w:rsidR="00E94AA5" w:rsidRPr="00F57CC0" w:rsidRDefault="00E94AA5" w:rsidP="00E94AA5">
      <w:r w:rsidRPr="00F57CC0">
        <w:t>Le Contractant et ses sous-traitants doivent : connaître, respecter et appliquer les lois et règlements en vigueur dans le pays et relatifs à l’environnement, à l’élimination des déchets solides et liquides, aux normes de rejet et de bruit, aux heures de travail, etc.; prendre toutes les mesures appropriées en vue de minimiser les atteintes à l’environnement ; assumer la responsabilité de toute réclamation liée au non-respect de l’environnement.</w:t>
      </w:r>
    </w:p>
    <w:p w14:paraId="5E725761" w14:textId="77777777" w:rsidR="00E94AA5" w:rsidRPr="00F57CC0" w:rsidRDefault="00E94AA5" w:rsidP="00E94AA5">
      <w:pPr>
        <w:rPr>
          <w:b/>
          <w:i/>
        </w:rPr>
      </w:pPr>
      <w:r w:rsidRPr="00F57CC0">
        <w:rPr>
          <w:b/>
          <w:i/>
        </w:rPr>
        <w:t>Permis et autorisations avant les travaux</w:t>
      </w:r>
    </w:p>
    <w:p w14:paraId="638F0C89" w14:textId="77777777" w:rsidR="00E94AA5" w:rsidRPr="00F57CC0" w:rsidRDefault="00E94AA5" w:rsidP="00E94AA5">
      <w:r w:rsidRPr="00F57CC0">
        <w:t>Toute réalisation de travaux doit faire l’objet d’une procédure préalable d’information et d’autorisations administratives. Avant de commencer les travaux, le Contractant doit se procurer tous les permis nécessaires pour la réalisation des travaux prévus dans le contrat du projet routier : autorisations délivrés par les collectivités locales, les services forestiers (en cas de déboisement, d’élagage, etc.), les gestionnaires de réseaux, etc. Avant le démarrage des travaux, le Contractant doit se concerter avec les riverains avec lesquels il peut prendre des arrangements facilitant le déroulement des chantiers.</w:t>
      </w:r>
    </w:p>
    <w:p w14:paraId="01E0DDFB" w14:textId="77777777" w:rsidR="00E94AA5" w:rsidRPr="00F57CC0" w:rsidRDefault="00E94AA5" w:rsidP="00E94AA5">
      <w:pPr>
        <w:rPr>
          <w:b/>
          <w:i/>
        </w:rPr>
      </w:pPr>
      <w:r w:rsidRPr="00F57CC0">
        <w:rPr>
          <w:b/>
          <w:i/>
        </w:rPr>
        <w:t>Réunion de démarrage des travaux</w:t>
      </w:r>
    </w:p>
    <w:p w14:paraId="2AB0A37A" w14:textId="77777777" w:rsidR="00E94AA5" w:rsidRPr="00F57CC0" w:rsidRDefault="00E94AA5" w:rsidP="00E94AA5">
      <w:r w:rsidRPr="00F57CC0">
        <w:t xml:space="preserve">Avant le démarrage des travaux, le Contractant et le Maître d’œuvre doivent organiser des réunions avec les autorités, les représentants des populations situées dans la zone du projet et les services techniques compétents, pour les informer de la consistance des travaux à réaliser et leur durée, des itinéraires concernés et les emplacements susceptibles d'être affectés. Cette </w:t>
      </w:r>
      <w:r w:rsidRPr="00F57CC0">
        <w:lastRenderedPageBreak/>
        <w:t>réunion permettra aussi au Maître d’ouvrage de recueillir les observations des populations, de les sensibiliser sur les enjeux environnementaux et sociaux et sur leurs relations avec les ouvriers.</w:t>
      </w:r>
    </w:p>
    <w:p w14:paraId="557C4920" w14:textId="77777777" w:rsidR="00E94AA5" w:rsidRPr="00F57CC0" w:rsidRDefault="00E94AA5" w:rsidP="00E94AA5">
      <w:pPr>
        <w:rPr>
          <w:b/>
          <w:i/>
        </w:rPr>
      </w:pPr>
      <w:r w:rsidRPr="00F57CC0">
        <w:rPr>
          <w:b/>
          <w:i/>
        </w:rPr>
        <w:t>Préparation et libération du site- Respect des emprises et des tracés</w:t>
      </w:r>
    </w:p>
    <w:p w14:paraId="1C0E3E3F" w14:textId="77777777" w:rsidR="00E94AA5" w:rsidRPr="00F57CC0" w:rsidRDefault="00E94AA5" w:rsidP="00E94AA5">
      <w:r w:rsidRPr="00F57CC0">
        <w:t>Le Contractant devra informer les populations concernées avant toute activité de destruction de champs, vergers, maraîchers requis dans le cadre du projet. La libération de l’emprise doit se faire selon un calendrier défini en accord avec les populations affectées et le Maître d’ouvrage. Avant l’installation et le début des travaux, le Contractant doit s’assurer que les indemnisations/compensations sont effectivement payées aux ayant-droit par le Maître d’ouvrage, selon les dispositions et procédures définies dans le CPR. Le Contractant doit respecter les emprises et les tracés définis par le projet et en aucun il ne devra s’en éloigner sous peine. Tous les préjudices liés au non-respect des tracés et emprises définis sont de sa responsabilité et les réparations à sa charge.</w:t>
      </w:r>
    </w:p>
    <w:p w14:paraId="6976C6C2" w14:textId="77777777" w:rsidR="00E94AA5" w:rsidRPr="00F57CC0" w:rsidRDefault="00E94AA5" w:rsidP="00E94AA5">
      <w:pPr>
        <w:rPr>
          <w:b/>
          <w:i/>
        </w:rPr>
      </w:pPr>
      <w:r w:rsidRPr="00F57CC0">
        <w:rPr>
          <w:b/>
          <w:i/>
        </w:rPr>
        <w:t>Repérage des réseaux des concessionnaires</w:t>
      </w:r>
    </w:p>
    <w:p w14:paraId="0CB3F272" w14:textId="77777777" w:rsidR="00E94AA5" w:rsidRPr="00F57CC0" w:rsidRDefault="00E94AA5" w:rsidP="00E94AA5">
      <w:r w:rsidRPr="00F57CC0">
        <w:t>Avant le démarrage des travaux, le Contractant doit instruire une procédure de repérage des réseaux des concessionnaires (eau potable, électricité, téléphone, égout, etc.) sur le plan qui sera formalisé par un Procès-verbal signé par toutes les parties (Entrepreneur, Maître d’œuvre, concessionnaires).</w:t>
      </w:r>
    </w:p>
    <w:p w14:paraId="6E68BD74" w14:textId="77777777" w:rsidR="00E94AA5" w:rsidRPr="00F57CC0" w:rsidRDefault="00E94AA5" w:rsidP="00E94AA5"/>
    <w:p w14:paraId="4338F444" w14:textId="77777777" w:rsidR="00E94AA5" w:rsidRPr="00F57CC0" w:rsidRDefault="00E94AA5" w:rsidP="00E94AA5"/>
    <w:p w14:paraId="7AFFA88B" w14:textId="77777777" w:rsidR="00E94AA5" w:rsidRPr="00F57CC0" w:rsidRDefault="00E94AA5" w:rsidP="00E94AA5">
      <w:pPr>
        <w:rPr>
          <w:b/>
          <w:i/>
        </w:rPr>
      </w:pPr>
      <w:r w:rsidRPr="00F57CC0">
        <w:rPr>
          <w:b/>
          <w:i/>
        </w:rPr>
        <w:t>Libération des domaines public et privé</w:t>
      </w:r>
    </w:p>
    <w:p w14:paraId="3CF1E684" w14:textId="77777777" w:rsidR="00E94AA5" w:rsidRPr="00F57CC0" w:rsidRDefault="00E94AA5" w:rsidP="00E94AA5">
      <w:r w:rsidRPr="00F57CC0">
        <w:t>Le Contractant doit savoir que le périmètre d’utilité publique lié à l’opération est le périmètre susceptible d’être concerné par les travaux. Les travaux ne peuvent débuter dans les zones concernées par les emprises privées que lorsque celles- ci sont libérées à la suite d’une procédure d’acquisition.</w:t>
      </w:r>
    </w:p>
    <w:p w14:paraId="27251FE9" w14:textId="77777777" w:rsidR="00E94AA5" w:rsidRPr="00F57CC0" w:rsidRDefault="00E94AA5" w:rsidP="00E94AA5">
      <w:pPr>
        <w:rPr>
          <w:b/>
          <w:i/>
        </w:rPr>
      </w:pPr>
      <w:r w:rsidRPr="00F57CC0">
        <w:rPr>
          <w:b/>
          <w:i/>
        </w:rPr>
        <w:t>Programme de gestion environnementale et sociale :</w:t>
      </w:r>
    </w:p>
    <w:p w14:paraId="5645EBD5" w14:textId="77777777" w:rsidR="00E94AA5" w:rsidRPr="00F57CC0" w:rsidRDefault="00E94AA5" w:rsidP="00E94AA5">
      <w:r w:rsidRPr="00F57CC0">
        <w:t>Le Contractant doit établir et soumettre, à l'approbation du Maître d’œuvre, un programme détaillé de gestion environnementale et sociale du chantier.</w:t>
      </w:r>
    </w:p>
    <w:p w14:paraId="53754170" w14:textId="77777777" w:rsidR="00E94AA5" w:rsidRPr="00F57CC0" w:rsidRDefault="00E94AA5" w:rsidP="00E94AA5">
      <w:pPr>
        <w:rPr>
          <w:b/>
          <w:i/>
        </w:rPr>
      </w:pPr>
      <w:r w:rsidRPr="00F57CC0">
        <w:rPr>
          <w:b/>
          <w:i/>
        </w:rPr>
        <w:t>Affichage du règlement intérieur et sensibilisation du personnel</w:t>
      </w:r>
    </w:p>
    <w:p w14:paraId="545C5794" w14:textId="77777777" w:rsidR="00E94AA5" w:rsidRPr="00F57CC0" w:rsidRDefault="00E94AA5" w:rsidP="00E94AA5">
      <w:r w:rsidRPr="00F57CC0">
        <w:t>Le Contractant doit afficher un règlement intérieur de façon visible dans les diverses installations de la base-vie prescrivant spécifiquement : le respect des us et coutumes locales ; la protection contre les IST/VIH/SIDA ; les règles d’hygiène et les mesures de sécurité. Le Contractant doit sensibiliser son personnel notamment sur le respect des us et coutumes des populations de la région où sont effectués les travaux et sur les risques des IST et du VIH/SIDA.</w:t>
      </w:r>
    </w:p>
    <w:p w14:paraId="7598A633" w14:textId="77777777" w:rsidR="00E94AA5" w:rsidRPr="00F57CC0" w:rsidRDefault="00E94AA5" w:rsidP="00E94AA5">
      <w:r w:rsidRPr="00F57CC0">
        <w:rPr>
          <w:b/>
          <w:i/>
        </w:rPr>
        <w:t xml:space="preserve">Emploi de la main d’œuvre locale : </w:t>
      </w:r>
      <w:r w:rsidRPr="00F57CC0">
        <w:t>Le Contractant est tenu d’engager (en dehors de son personnel cadre technique) le plus de main-d’œuvre possible dans la zone où les travaux sont réalisés.</w:t>
      </w:r>
    </w:p>
    <w:p w14:paraId="7C2CDFC5" w14:textId="77777777" w:rsidR="00E94AA5" w:rsidRPr="00F57CC0" w:rsidRDefault="00E94AA5" w:rsidP="00E94AA5">
      <w:r w:rsidRPr="00F57CC0">
        <w:rPr>
          <w:b/>
          <w:i/>
        </w:rPr>
        <w:t xml:space="preserve">Respect des horaires de travail : </w:t>
      </w:r>
      <w:r w:rsidRPr="00F57CC0">
        <w:t>Le Contractant doit s’assurer que les horaires de travail respectent les lois et règlements nationaux en vigueur. Le Contractant doit éviter d’exécuter les travaux pendant les heures de repos, les dimanches et les jours fériés.</w:t>
      </w:r>
    </w:p>
    <w:p w14:paraId="60918279" w14:textId="77777777" w:rsidR="00E94AA5" w:rsidRPr="00F57CC0" w:rsidRDefault="00E94AA5" w:rsidP="00E94AA5">
      <w:r w:rsidRPr="00F57CC0">
        <w:rPr>
          <w:b/>
          <w:i/>
        </w:rPr>
        <w:t xml:space="preserve">Protection du personnel de chantier : </w:t>
      </w:r>
      <w:r w:rsidRPr="00F57CC0">
        <w:t>Le Contractant doit mettre à disposition du personnel de chantier des tenues de travail correctes réglementaires et en bon état, ainsi que tous les accessoires de protection et de sécurité propres à leurs activités (casques, bottes, ceintures, masques, gants, lunettes, etc.). Le Contractant doit veiller au port scrupuleux des équipements de protection sur le chantier. Un contrôle permanent doit être effectué à cet effet et, en cas de manquement, des mesures coercitives (avertissement, mise à pied, renvoi) doivent être appliquées au personnel concerné</w:t>
      </w:r>
    </w:p>
    <w:p w14:paraId="49474A2D" w14:textId="77777777" w:rsidR="00E94AA5" w:rsidRPr="00F57CC0" w:rsidRDefault="00E94AA5" w:rsidP="00E94AA5">
      <w:pPr>
        <w:rPr>
          <w:b/>
          <w:i/>
        </w:rPr>
      </w:pPr>
      <w:r w:rsidRPr="00F57CC0">
        <w:rPr>
          <w:b/>
          <w:i/>
        </w:rPr>
        <w:t>Responsable Hygiène, Sécurité et Environnement</w:t>
      </w:r>
    </w:p>
    <w:p w14:paraId="4EF5819B" w14:textId="77777777" w:rsidR="00E94AA5" w:rsidRPr="00F57CC0" w:rsidRDefault="00E94AA5" w:rsidP="00E94AA5">
      <w:r w:rsidRPr="00F57CC0">
        <w:lastRenderedPageBreak/>
        <w:t>Le Contractant doit désigner un responsable Hygiène/Sécurité/Environnement qui veillera à ce que les règles d’hygiène, de sécurité et de protection de l’environnement sont rigoureusement suivies par tous et à tous les niveaux d’exécution, tant pour les travailleurs que pour la population et autres personnes en contact avec le chantier.</w:t>
      </w:r>
    </w:p>
    <w:p w14:paraId="3B79E84F" w14:textId="77777777" w:rsidR="00E94AA5" w:rsidRPr="00F57CC0" w:rsidRDefault="00E94AA5" w:rsidP="00E94AA5">
      <w:pPr>
        <w:rPr>
          <w:b/>
          <w:i/>
        </w:rPr>
      </w:pPr>
      <w:r w:rsidRPr="00F57CC0">
        <w:rPr>
          <w:b/>
          <w:i/>
        </w:rPr>
        <w:t>Mesures contre les entraves à la circulation</w:t>
      </w:r>
    </w:p>
    <w:p w14:paraId="4ED1DFBD" w14:textId="77777777" w:rsidR="00E94AA5" w:rsidRPr="00F57CC0" w:rsidRDefault="00E94AA5" w:rsidP="00E94AA5">
      <w:r w:rsidRPr="00F57CC0">
        <w:t>Le Contractant doit éviter d’obstruer les accès publics. Il doit maintenir en permanence la circulation et l’accès des riverains en cours de travaux. Le Contractant veillera à ce qu’aucune fouille ou tranchée ne reste ouverte la nuit, sans signalisation adéquate acceptée par le Maître d’œuvre. Le Contractant doit veiller à ce que les déviations provisoires permettent une circulation sans danger.</w:t>
      </w:r>
    </w:p>
    <w:p w14:paraId="6481229C" w14:textId="77777777" w:rsidR="00E94AA5" w:rsidRPr="00F57CC0" w:rsidRDefault="00E94AA5" w:rsidP="00E94AA5">
      <w:r w:rsidRPr="00F57CC0">
        <w:rPr>
          <w:b/>
          <w:i/>
        </w:rPr>
        <w:t xml:space="preserve">Repli de chantier et réaménagement : </w:t>
      </w:r>
      <w:r w:rsidRPr="00F57CC0">
        <w:t>A toute libération de site, le Contractant laisse les lieux propres à leur affectation immédiate. Il ne peut être libéré de ses engagements et de sa responsabilité concernant leur usage sans qu'il ait formellement fait constater ce bon état. Le Contractant réalisera tous les aménagements nécessaires à la remise en état des lieux. Il est tenu de replier tous ses équipements et matériaux et ne peut les abandonner sur le site ou les environs.</w:t>
      </w:r>
    </w:p>
    <w:p w14:paraId="4919A96A" w14:textId="77777777" w:rsidR="00E94AA5" w:rsidRPr="00F57CC0" w:rsidRDefault="00E94AA5" w:rsidP="00E94AA5">
      <w:r w:rsidRPr="00F57CC0">
        <w:rPr>
          <w:b/>
          <w:i/>
        </w:rPr>
        <w:t xml:space="preserve">Protection des zones instables : </w:t>
      </w:r>
      <w:r w:rsidRPr="00F57CC0">
        <w:t>Lors du démantèlement d’ouvrages en milieux instables, le Contractant doit prendre les précautions suivantes pour ne pas accentuer l’instabilité du sol : (i) éviter toute circulation lourde et toute surcharge dans la zone d’instabilité; (ii) conserver autant que possible le couvert végétal ou reconstituer celui-ci en utilisant des espèces locales appropriées en cas de risques d’érosion.</w:t>
      </w:r>
    </w:p>
    <w:p w14:paraId="7885332D" w14:textId="77777777" w:rsidR="00E94AA5" w:rsidRPr="00F57CC0" w:rsidRDefault="00E94AA5" w:rsidP="00E94AA5">
      <w:pPr>
        <w:rPr>
          <w:b/>
          <w:i/>
        </w:rPr>
      </w:pPr>
      <w:r w:rsidRPr="00F57CC0">
        <w:rPr>
          <w:b/>
          <w:i/>
        </w:rPr>
        <w:t>Notification des constats</w:t>
      </w:r>
    </w:p>
    <w:p w14:paraId="2909463A" w14:textId="77777777" w:rsidR="00E94AA5" w:rsidRPr="00F57CC0" w:rsidRDefault="00E94AA5" w:rsidP="00E94AA5">
      <w:r w:rsidRPr="00F57CC0">
        <w:t>Le Maître d’œuvre notifie par écrit au Contractant, dans un délai maximum d’une semaine après les constats, tous les cas de défaut ou non-exécution des mesures environnementales et sociales. Le Contractant doit redresser, dans un délai maximum de deux semaines après réception de la notification, tout manquement aux prescriptions dûment notifiées à lui par le Maître d’œuvre. La reprise des travaux ou les travaux supplémentaires découlant du non-respect des clauses sont à la charge du Contractant.</w:t>
      </w:r>
    </w:p>
    <w:p w14:paraId="63D7E2BB" w14:textId="77777777" w:rsidR="00E94AA5" w:rsidRPr="00F57CC0" w:rsidRDefault="00E94AA5" w:rsidP="00E94AA5">
      <w:pPr>
        <w:rPr>
          <w:b/>
          <w:i/>
        </w:rPr>
      </w:pPr>
      <w:r w:rsidRPr="00F57CC0">
        <w:rPr>
          <w:b/>
          <w:i/>
        </w:rPr>
        <w:t>Sanction</w:t>
      </w:r>
    </w:p>
    <w:p w14:paraId="6C21FA98" w14:textId="77777777" w:rsidR="00E94AA5" w:rsidRPr="00F57CC0" w:rsidRDefault="00E94AA5" w:rsidP="00E94AA5">
      <w:r w:rsidRPr="00F57CC0">
        <w:t>En application des dispositions contractuelles, le non-respect des clauses environnementales et sociales, dûment constaté par le Maître d’œuvre, peut être un motif de résiliation du contrat.</w:t>
      </w:r>
    </w:p>
    <w:p w14:paraId="6E97912D" w14:textId="77777777" w:rsidR="00E94AA5" w:rsidRPr="00F57CC0" w:rsidRDefault="00E94AA5" w:rsidP="00E94AA5">
      <w:pPr>
        <w:rPr>
          <w:b/>
          <w:i/>
        </w:rPr>
      </w:pPr>
      <w:r w:rsidRPr="00F57CC0">
        <w:rPr>
          <w:b/>
          <w:i/>
        </w:rPr>
        <w:t>Signalisation des travaux</w:t>
      </w:r>
    </w:p>
    <w:p w14:paraId="47A96435" w14:textId="77777777" w:rsidR="00E94AA5" w:rsidRPr="00F57CC0" w:rsidRDefault="00E94AA5" w:rsidP="00E94AA5">
      <w:r w:rsidRPr="00F57CC0">
        <w:t>Le Contractant doit placer, préalablement à l’ouverture des chantiers et chaque fois que de besoin, une pré-signalisation et une signalisation des chantiers à longue distance (sortie de carrières ou de bases-vie, circuit utilisé par les engins, etc.) qui répond aux lois et règlements en vigueur.</w:t>
      </w:r>
    </w:p>
    <w:p w14:paraId="48761EA5" w14:textId="77777777" w:rsidR="00E94AA5" w:rsidRPr="00F57CC0" w:rsidRDefault="00E94AA5" w:rsidP="00E94AA5">
      <w:pPr>
        <w:rPr>
          <w:b/>
          <w:i/>
        </w:rPr>
      </w:pPr>
      <w:r w:rsidRPr="00F57CC0">
        <w:rPr>
          <w:b/>
          <w:i/>
        </w:rPr>
        <w:t>Protection des zones et ouvrages agricoles</w:t>
      </w:r>
    </w:p>
    <w:p w14:paraId="76826E2A" w14:textId="77777777" w:rsidR="00E94AA5" w:rsidRPr="00F57CC0" w:rsidRDefault="00E94AA5" w:rsidP="00E94AA5">
      <w:r w:rsidRPr="00F57CC0">
        <w:t>Le calendrier des travaux doit être établi afin de limiter les perturbations des activités agricoles. Les principales périodes d'activité agricoles (semences, récoltes, séchage, …) devront en particulier être connues afin d'adapter l'échéancier à ces périodes.</w:t>
      </w:r>
    </w:p>
    <w:p w14:paraId="04C93361" w14:textId="77777777" w:rsidR="00E94AA5" w:rsidRPr="00F57CC0" w:rsidRDefault="00E94AA5" w:rsidP="00E94AA5">
      <w:pPr>
        <w:rPr>
          <w:b/>
          <w:i/>
        </w:rPr>
      </w:pPr>
      <w:r w:rsidRPr="00F57CC0">
        <w:rPr>
          <w:b/>
          <w:i/>
        </w:rPr>
        <w:t>Protection des milieux humides, de la faune et de la flore</w:t>
      </w:r>
    </w:p>
    <w:p w14:paraId="35C4B5EE" w14:textId="77777777" w:rsidR="00E94AA5" w:rsidRPr="00F57CC0" w:rsidRDefault="00E94AA5" w:rsidP="00E94AA5">
      <w:r w:rsidRPr="00F57CC0">
        <w:t>Il est interdit au Contractant d’effectuer des aménagements temporaires (aires d’entreposage et de stationnement, chemins de contournement ou de travail, etc.) dans des milieux humides</w:t>
      </w:r>
    </w:p>
    <w:p w14:paraId="56842CF2" w14:textId="77777777" w:rsidR="00E94AA5" w:rsidRPr="00F57CC0" w:rsidRDefault="00E94AA5" w:rsidP="00E94AA5">
      <w:pPr>
        <w:rPr>
          <w:b/>
          <w:i/>
        </w:rPr>
      </w:pPr>
      <w:r w:rsidRPr="00F57CC0">
        <w:rPr>
          <w:b/>
          <w:i/>
        </w:rPr>
        <w:t>Protection des sites sacrés et des sites archéologiques</w:t>
      </w:r>
    </w:p>
    <w:p w14:paraId="27BD36AD" w14:textId="77777777" w:rsidR="00E94AA5" w:rsidRPr="00F57CC0" w:rsidRDefault="00E94AA5" w:rsidP="00E94AA5">
      <w:r w:rsidRPr="00F57CC0">
        <w:t xml:space="preserve">Le Contractant doit prendre toutes les dispositions nécessaires pour respecter les sites cultuels et culturels (cimetières, sites sacrés, etc.) dans le voisinage des travaux et ne pas leur porter atteintes. Pour cela, elle devra s’assurer au préalable de leur typologie et de leur implantation avant le démarrage des travaux. Si, au cours des travaux, des vestiges d’intérêt cultuel, </w:t>
      </w:r>
      <w:r w:rsidRPr="00F57CC0">
        <w:lastRenderedPageBreak/>
        <w:t>historique ou archéologique sont découverts, le Contractant doit suivre la procédure suivante :</w:t>
      </w:r>
    </w:p>
    <w:p w14:paraId="20E760DE" w14:textId="77777777" w:rsidR="00E94AA5" w:rsidRPr="00F57CC0" w:rsidRDefault="00E94AA5" w:rsidP="00C80968">
      <w:pPr>
        <w:numPr>
          <w:ilvl w:val="0"/>
          <w:numId w:val="39"/>
        </w:numPr>
        <w:spacing w:line="360" w:lineRule="auto"/>
        <w:ind w:right="-403"/>
        <w:jc w:val="both"/>
      </w:pPr>
      <w:r w:rsidRPr="00F57CC0">
        <w:t>arrêter les travaux dans la zone concernée ; (ii) aviser immédiatement le Maître d’œuvre qui doit prendre des dispositions afin de protéger le site pour éviter toute destruction ; un périmètre de protection doit être identifié et matérialisé sur le site et aucune activité ne devra s’y dérouler; (iii) s’interdire d’enlever et de déplacer les objets et les vestiges. Les travaux doivent être suspendus à l’intérieur du périmètre de protection jusqu’à ce que l’organisme national responsable des sites historiques et archéologiques ait donné l’autorisation de les poursuivre.</w:t>
      </w:r>
    </w:p>
    <w:p w14:paraId="677BEC34" w14:textId="77777777" w:rsidR="00E94AA5" w:rsidRPr="00F57CC0" w:rsidRDefault="00E94AA5" w:rsidP="00E94AA5">
      <w:pPr>
        <w:rPr>
          <w:b/>
          <w:i/>
        </w:rPr>
      </w:pPr>
      <w:r w:rsidRPr="00F57CC0">
        <w:rPr>
          <w:b/>
          <w:i/>
        </w:rPr>
        <w:t>Mesures d’abattage d’arbres et de déboisement</w:t>
      </w:r>
    </w:p>
    <w:p w14:paraId="182172A4" w14:textId="77777777" w:rsidR="00E94AA5" w:rsidRPr="00F57CC0" w:rsidRDefault="00E94AA5" w:rsidP="00E94AA5">
      <w:r w:rsidRPr="00F57CC0">
        <w:t>En cas de déboisement, les arbres abattus doivent être découpés et stockés à des endroits agréés par le Maître d’œuvre. Les populations riveraines doivent être informées de la possibilité qu'elles ont de pouvoir disposer de ce bois à leur convenance. Les arbres abattus ne doivent pas être abandonnés sur place, ni brûlés ni enfuis sous les matériaux de terrassement.</w:t>
      </w:r>
    </w:p>
    <w:p w14:paraId="5637B8B2" w14:textId="77777777" w:rsidR="00E94AA5" w:rsidRPr="00F57CC0" w:rsidRDefault="00E94AA5" w:rsidP="00E94AA5">
      <w:pPr>
        <w:rPr>
          <w:b/>
          <w:i/>
        </w:rPr>
      </w:pPr>
      <w:r w:rsidRPr="00F57CC0">
        <w:rPr>
          <w:b/>
          <w:i/>
        </w:rPr>
        <w:t>Prévention des feux de brousse</w:t>
      </w:r>
    </w:p>
    <w:p w14:paraId="32B56A91" w14:textId="77777777" w:rsidR="00E94AA5" w:rsidRPr="00F57CC0" w:rsidRDefault="00E94AA5" w:rsidP="00E94AA5">
      <w:r w:rsidRPr="00F57CC0">
        <w:t>Le Contractant est responsable de la prévention des feux de brousse sur l’étendue de ses travaux, incluant les zones d’emprunt et les accès. Il doit strictement observer les instructions, lois et règlements édictés par les autorités compétentes.</w:t>
      </w:r>
    </w:p>
    <w:p w14:paraId="74C617B6" w14:textId="77777777" w:rsidR="00E94AA5" w:rsidRPr="00F57CC0" w:rsidRDefault="00E94AA5" w:rsidP="00E94AA5">
      <w:pPr>
        <w:rPr>
          <w:b/>
          <w:i/>
        </w:rPr>
      </w:pPr>
      <w:r w:rsidRPr="00F57CC0">
        <w:rPr>
          <w:b/>
          <w:i/>
        </w:rPr>
        <w:t>Gestion des déchets solides</w:t>
      </w:r>
    </w:p>
    <w:p w14:paraId="6E88958E" w14:textId="77777777" w:rsidR="00E94AA5" w:rsidRPr="00F57CC0" w:rsidRDefault="00E94AA5" w:rsidP="00E94AA5">
      <w:r w:rsidRPr="00F57CC0">
        <w:t>Le Contractant doit déposer les ordures ménagères dans des poubelles étanches et devant être vidées périodiquement. En cas d’évacuation par les camions du chantier, les bennes doivent être étanches de façon à ne pas laisser échapper de déchets.</w:t>
      </w:r>
    </w:p>
    <w:p w14:paraId="08DE4CEB" w14:textId="77777777" w:rsidR="00E94AA5" w:rsidRPr="00F57CC0" w:rsidRDefault="00E94AA5" w:rsidP="00E94AA5">
      <w:pPr>
        <w:rPr>
          <w:b/>
          <w:i/>
        </w:rPr>
      </w:pPr>
      <w:r w:rsidRPr="00F57CC0">
        <w:rPr>
          <w:b/>
          <w:i/>
        </w:rPr>
        <w:t>Protection contre la pollution sonore</w:t>
      </w:r>
    </w:p>
    <w:p w14:paraId="53398F3D" w14:textId="77777777" w:rsidR="00E94AA5" w:rsidRPr="00F57CC0" w:rsidRDefault="00E94AA5" w:rsidP="00E94AA5">
      <w:r w:rsidRPr="00F57CC0">
        <w:t>Le Contractant est tenu de limiter les bruits de chantier susceptibles d’importuner gravement les riverains, soit par une durée exagérément longue, soit par leur prolongation en dehors des heures normales de travail. Les seuils à ne pas dépasser sont : 55 à 60 décibels le jour ; 40 décibels la nuit.</w:t>
      </w:r>
    </w:p>
    <w:p w14:paraId="6238F605" w14:textId="77777777" w:rsidR="00E94AA5" w:rsidRPr="00F57CC0" w:rsidRDefault="00E94AA5" w:rsidP="00E94AA5">
      <w:pPr>
        <w:rPr>
          <w:b/>
          <w:i/>
        </w:rPr>
      </w:pPr>
      <w:r w:rsidRPr="00F57CC0">
        <w:rPr>
          <w:b/>
          <w:i/>
        </w:rPr>
        <w:t>Prévention contre les IST/VIH/SIDA et maladies liées aux travaux</w:t>
      </w:r>
    </w:p>
    <w:p w14:paraId="3E42F602" w14:textId="77777777" w:rsidR="00E94AA5" w:rsidRPr="00F57CC0" w:rsidRDefault="00E94AA5" w:rsidP="00E94AA5">
      <w:r w:rsidRPr="00F57CC0">
        <w:t>Le Contractant doit informer et sensibiliser son personnel sur les risques liés aux IST/VIH/SIDA. Il doit mettre à la disposition du personnel des préservatifs contre les IST/VIH-SIDA. Le Contractant doit prévoir des mesures de prévention suivantes contre les risques de maladie : (i) instaurer le port de masques, d’uniformes et autres chaussures adaptées ; (ii) installer systématiquement des infirmeries et fournir gratuitement au personnel de chantier les médicaments de base nécessaires aux soins d’urgence.</w:t>
      </w:r>
    </w:p>
    <w:p w14:paraId="29E47C8D" w14:textId="77777777" w:rsidR="00E94AA5" w:rsidRPr="00F57CC0" w:rsidRDefault="00E94AA5" w:rsidP="00E94AA5">
      <w:pPr>
        <w:rPr>
          <w:b/>
          <w:i/>
        </w:rPr>
      </w:pPr>
      <w:r w:rsidRPr="00F57CC0">
        <w:rPr>
          <w:b/>
          <w:i/>
        </w:rPr>
        <w:t>Passerelles piétons et accès riverains</w:t>
      </w:r>
    </w:p>
    <w:p w14:paraId="3D8AEE30" w14:textId="77777777" w:rsidR="00E94AA5" w:rsidRPr="00F57CC0" w:rsidRDefault="00E94AA5" w:rsidP="00E94AA5">
      <w:r w:rsidRPr="00F57CC0">
        <w:t>Le Contractant doit constamment assurer l’accès aux propriétés riveraines et assurer la jouissance des entrées de véhicules et des piétons, par des passerelles provisoires munis de garde-corps, placés au-dessus des tranchées ou autres obstacles créés par les travaux.</w:t>
      </w:r>
    </w:p>
    <w:p w14:paraId="15E06D6C" w14:textId="77777777" w:rsidR="00E94AA5" w:rsidRPr="00F57CC0" w:rsidRDefault="00E94AA5" w:rsidP="00E94AA5">
      <w:pPr>
        <w:rPr>
          <w:b/>
          <w:i/>
        </w:rPr>
      </w:pPr>
      <w:r w:rsidRPr="00F57CC0">
        <w:rPr>
          <w:b/>
          <w:i/>
        </w:rPr>
        <w:t>Services publics et secours</w:t>
      </w:r>
    </w:p>
    <w:p w14:paraId="5DD294BC" w14:textId="77777777" w:rsidR="00E94AA5" w:rsidRPr="00F57CC0" w:rsidRDefault="00E94AA5" w:rsidP="00E94AA5">
      <w:r w:rsidRPr="00F57CC0">
        <w:t>Le Contractant doit impérativement maintenir l’accès des services publics et de secours en tous lieux. Lorsqu’une rue est barrée, le Contractant doit étudier avec le Maître d'Œuvre les dispositions pour le maintien des accès des véhicules de pompiers et ambulances.</w:t>
      </w:r>
    </w:p>
    <w:p w14:paraId="72A0DB97" w14:textId="77777777" w:rsidR="00E94AA5" w:rsidRPr="00F57CC0" w:rsidRDefault="00E94AA5" w:rsidP="00E94AA5">
      <w:pPr>
        <w:rPr>
          <w:b/>
          <w:i/>
        </w:rPr>
      </w:pPr>
      <w:r w:rsidRPr="00F57CC0">
        <w:rPr>
          <w:b/>
          <w:i/>
        </w:rPr>
        <w:t>Journal de chantier</w:t>
      </w:r>
    </w:p>
    <w:p w14:paraId="20153442" w14:textId="77777777" w:rsidR="00E94AA5" w:rsidRPr="00F57CC0" w:rsidRDefault="00E94AA5" w:rsidP="00E94AA5">
      <w:r w:rsidRPr="00F57CC0">
        <w:t xml:space="preserve">Le Contractant doit tenir à jour un journal de chantier, dans lequel seront consignés les réclamations, les manquements ou incidents ayant un impact significatif sur l’environnement ou à un incident avec la population. Le journal de chantier est unique pour le chantier et les notes doivent être écrites à l’encre. Le Contractant doit informer le public en général, et les </w:t>
      </w:r>
      <w:r w:rsidRPr="00F57CC0">
        <w:lastRenderedPageBreak/>
        <w:t>populations riveraines en particulier, de l’existence de ce journal, avec indication du lieu où il peut être consulté</w:t>
      </w:r>
    </w:p>
    <w:p w14:paraId="688279F4" w14:textId="78C00A77" w:rsidR="00E94AA5" w:rsidRPr="00F57CC0" w:rsidRDefault="00E94AA5" w:rsidP="00E94AA5">
      <w:pPr>
        <w:pStyle w:val="Titre5"/>
        <w:rPr>
          <w:rFonts w:cs="Times New Roman"/>
        </w:rPr>
      </w:pPr>
      <w:r w:rsidRPr="00F57CC0">
        <w:rPr>
          <w:rFonts w:cs="Times New Roman"/>
        </w:rPr>
        <w:br w:type="page"/>
      </w:r>
      <w:bookmarkStart w:id="591" w:name="_Toc131515621"/>
      <w:bookmarkStart w:id="592" w:name="_Toc131515853"/>
      <w:r w:rsidRPr="00F57CC0">
        <w:rPr>
          <w:rFonts w:cs="Times New Roman"/>
        </w:rPr>
        <w:lastRenderedPageBreak/>
        <w:t xml:space="preserve">Annexe </w:t>
      </w:r>
      <w:r w:rsidR="00943B96">
        <w:rPr>
          <w:rFonts w:cs="Times New Roman"/>
        </w:rPr>
        <w:t>3</w:t>
      </w:r>
      <w:r w:rsidRPr="00F57CC0">
        <w:rPr>
          <w:rFonts w:cs="Times New Roman"/>
        </w:rPr>
        <w:t>: Procédure de découverte fortuite de patrimoine enfoui dans le cadre de la réalisation des travaux</w:t>
      </w:r>
      <w:bookmarkEnd w:id="591"/>
      <w:bookmarkEnd w:id="592"/>
    </w:p>
    <w:p w14:paraId="708D6565" w14:textId="77777777" w:rsidR="00E94AA5" w:rsidRPr="00F57CC0" w:rsidRDefault="00E94AA5" w:rsidP="00E94AA5">
      <w:pPr>
        <w:rPr>
          <w:b/>
        </w:rPr>
      </w:pPr>
      <w:r w:rsidRPr="00F57CC0">
        <w:rPr>
          <w:b/>
        </w:rPr>
        <w:t>INTRODUCTION</w:t>
      </w:r>
    </w:p>
    <w:p w14:paraId="7B77D923" w14:textId="77777777" w:rsidR="00E94AA5" w:rsidRPr="00F57CC0" w:rsidRDefault="00E94AA5" w:rsidP="00E94AA5">
      <w:r w:rsidRPr="00F57CC0">
        <w:t>L’application de la procédure de découverte fortuite de patrimoine enfoui ou procédure « chance find » permet de sauvegarder les vestiges historiques au bénéfice de la culture.</w:t>
      </w:r>
    </w:p>
    <w:p w14:paraId="3FD200E3" w14:textId="77777777" w:rsidR="00E94AA5" w:rsidRPr="00F57CC0" w:rsidRDefault="00E94AA5" w:rsidP="00E94AA5">
      <w:r w:rsidRPr="00F57CC0">
        <w:t>Elle consiste à alerter la structure nationale en charge du Patrimoine Culturel ou le service technique compétent le plus proche en cas de découverte de vestige (objets d’art ancien, vestiges archéologiques, etc.) pendant l’ouverture, les fouilles pour fondations et l’exploitation des carrières et emprunts et pendant les travaux de construction.</w:t>
      </w:r>
    </w:p>
    <w:p w14:paraId="7678D0F7" w14:textId="77777777" w:rsidR="00E94AA5" w:rsidRPr="00F57CC0" w:rsidRDefault="00E94AA5" w:rsidP="00E94AA5">
      <w:r w:rsidRPr="00F57CC0">
        <w:t>Il s’agira pour les entreprises qui seront chargées des travaux de :</w:t>
      </w:r>
    </w:p>
    <w:p w14:paraId="13F57F08" w14:textId="77777777" w:rsidR="00E94AA5" w:rsidRPr="00F57CC0" w:rsidRDefault="00E94AA5" w:rsidP="00C80968">
      <w:pPr>
        <w:numPr>
          <w:ilvl w:val="1"/>
          <w:numId w:val="39"/>
        </w:numPr>
        <w:spacing w:line="360" w:lineRule="auto"/>
        <w:ind w:right="-403"/>
        <w:jc w:val="both"/>
      </w:pPr>
      <w:r w:rsidRPr="00F57CC0">
        <w:t>informer et sensibiliser les ouvriers sur les biens concernés et la procédure à suivre ;</w:t>
      </w:r>
    </w:p>
    <w:p w14:paraId="4C170D94" w14:textId="77777777" w:rsidR="00E94AA5" w:rsidRPr="00F57CC0" w:rsidRDefault="00E94AA5" w:rsidP="00C80968">
      <w:pPr>
        <w:numPr>
          <w:ilvl w:val="1"/>
          <w:numId w:val="39"/>
        </w:numPr>
        <w:spacing w:line="360" w:lineRule="auto"/>
        <w:ind w:right="-403"/>
        <w:jc w:val="both"/>
      </w:pPr>
      <w:r w:rsidRPr="00F57CC0">
        <w:t>faire arrêter immédiatement les travaux sur la zone concernée dans le cas d’un vestige archéologique (grotte, caverne, fourneaux, cimetière, sépulture) en attendant la décision de l’autorité compétente (structure nationale en charge du Patrimoine Culturel);</w:t>
      </w:r>
    </w:p>
    <w:p w14:paraId="2B70BF08" w14:textId="77777777" w:rsidR="00E94AA5" w:rsidRPr="00F57CC0" w:rsidRDefault="00E94AA5" w:rsidP="00C80968">
      <w:pPr>
        <w:numPr>
          <w:ilvl w:val="1"/>
          <w:numId w:val="39"/>
        </w:numPr>
        <w:spacing w:line="360" w:lineRule="auto"/>
        <w:ind w:right="-403"/>
        <w:jc w:val="both"/>
      </w:pPr>
      <w:r w:rsidRPr="00F57CC0">
        <w:t>pour ce qui concerne les objets tels que : figurines, statuettes, etc., faire circonscrire le site à l’aide de bandes fluorescentes ou tout autre dispositif et alerter l’autorité ou le service technique compétent (Service en charge du Patrimoine Culturel);</w:t>
      </w:r>
    </w:p>
    <w:p w14:paraId="1F5D6EB3" w14:textId="77777777" w:rsidR="00E94AA5" w:rsidRPr="00F57CC0" w:rsidRDefault="00E94AA5" w:rsidP="00C80968">
      <w:pPr>
        <w:numPr>
          <w:ilvl w:val="1"/>
          <w:numId w:val="39"/>
        </w:numPr>
        <w:spacing w:line="360" w:lineRule="auto"/>
        <w:ind w:right="-403"/>
        <w:jc w:val="both"/>
      </w:pPr>
      <w:r w:rsidRPr="00F57CC0">
        <w:t>ne reprendre les travaux sur le site que sur autorisation de l’autorité ou du service technique compétent.</w:t>
      </w:r>
    </w:p>
    <w:p w14:paraId="5E6C85DE" w14:textId="77777777" w:rsidR="00E94AA5" w:rsidRPr="00F57CC0" w:rsidRDefault="00E94AA5" w:rsidP="00E94AA5">
      <w:r w:rsidRPr="00F57CC0">
        <w:t>En somme, les différentes phases de gestion d’une découverte fortuite de vestiges de patrimoines enfouis sont les suivantes :</w:t>
      </w:r>
    </w:p>
    <w:p w14:paraId="04588260" w14:textId="77777777" w:rsidR="00E94AA5" w:rsidRPr="00F57CC0" w:rsidRDefault="00E94AA5" w:rsidP="00C80968">
      <w:pPr>
        <w:numPr>
          <w:ilvl w:val="2"/>
          <w:numId w:val="39"/>
        </w:numPr>
        <w:spacing w:line="360" w:lineRule="auto"/>
        <w:ind w:right="-403"/>
        <w:jc w:val="both"/>
        <w:rPr>
          <w:b/>
        </w:rPr>
      </w:pPr>
      <w:r w:rsidRPr="00F57CC0">
        <w:rPr>
          <w:b/>
        </w:rPr>
        <w:t>SUSPENSION DES TRAVAUX</w:t>
      </w:r>
    </w:p>
    <w:p w14:paraId="528E3F7E" w14:textId="77777777" w:rsidR="00E94AA5" w:rsidRPr="00F57CC0" w:rsidRDefault="00E94AA5" w:rsidP="00E94AA5">
      <w:r w:rsidRPr="00F57CC0">
        <w:t>Ce paragraphe peut indiquer que l’entreprise doit arrêter les travaux si des biens culturels physiques sont découverts durant les fouilles. Il convient toutefois de préciser si tous les travaux doivent être interrompus, ou uniquement ceux en rapport direct avec la découverte. Dans les cas où l’on s’attend à découvrir d’importants ouvrages enfouis, tous les travaux pourront être suspendus dans un certain périmètre (de 50 mètres par exemple) autour du bien découvert. Il importe de faire appel à un archéologue qualifié pour régler cette question. Après la suspension des travaux, l’entreprise doit immédiatement signaler la découverte à l’ingénieur résident. Il se peut que l’entreprise ne soit pas en droit de réclamer une indemnisation pour la période de suspension des travaux. L’ingénieur résident peut être habileté à suspendre les travaux et à demander à l’entreprise de procéder à des fouilles à ses propres frais s’il estime qu’une découverte qui vient d’être faite n’a pas été signalée.</w:t>
      </w:r>
    </w:p>
    <w:p w14:paraId="36269B77" w14:textId="77777777" w:rsidR="00E94AA5" w:rsidRPr="00F57CC0" w:rsidRDefault="00E94AA5" w:rsidP="00C80968">
      <w:pPr>
        <w:numPr>
          <w:ilvl w:val="2"/>
          <w:numId w:val="39"/>
        </w:numPr>
        <w:spacing w:line="360" w:lineRule="auto"/>
        <w:ind w:right="-403"/>
        <w:jc w:val="both"/>
        <w:rPr>
          <w:b/>
        </w:rPr>
      </w:pPr>
      <w:r w:rsidRPr="00F57CC0">
        <w:rPr>
          <w:b/>
        </w:rPr>
        <w:t>DELIMITATION DU SITE DE LA DECOUVERTE</w:t>
      </w:r>
    </w:p>
    <w:p w14:paraId="02270425" w14:textId="77777777" w:rsidR="00E94AA5" w:rsidRPr="00F57CC0" w:rsidRDefault="00E94AA5" w:rsidP="00E94AA5">
      <w:r w:rsidRPr="00F57CC0">
        <w:t>Avec l’approbation de l’ingénieur résident, il est ensuite demandé à l’entreprise de délimiter temporairement le site et d’en restreindre l’accès.</w:t>
      </w:r>
    </w:p>
    <w:p w14:paraId="2DD69FBD" w14:textId="77777777" w:rsidR="00E94AA5" w:rsidRPr="00F57CC0" w:rsidRDefault="00E94AA5" w:rsidP="00C80968">
      <w:pPr>
        <w:numPr>
          <w:ilvl w:val="2"/>
          <w:numId w:val="39"/>
        </w:numPr>
        <w:spacing w:line="360" w:lineRule="auto"/>
        <w:ind w:right="-403"/>
        <w:jc w:val="both"/>
        <w:rPr>
          <w:b/>
        </w:rPr>
      </w:pPr>
      <w:r w:rsidRPr="00F57CC0">
        <w:rPr>
          <w:b/>
        </w:rPr>
        <w:t>NON-SUSPENSION DES TRAVAUX</w:t>
      </w:r>
    </w:p>
    <w:p w14:paraId="1DBAD428" w14:textId="77777777" w:rsidR="00E94AA5" w:rsidRPr="00F57CC0" w:rsidRDefault="00E94AA5" w:rsidP="00E94AA5">
      <w:r w:rsidRPr="00F57CC0">
        <w:t>La procédure peut autoriser l’ingénieur résident à déterminer si le bien culturel physique peut être transporté ailleurs afin de poursuivre les travaux, par exemple si l’objet découvert est une pièce de monnaie.</w:t>
      </w:r>
    </w:p>
    <w:p w14:paraId="2369B961" w14:textId="77777777" w:rsidR="00E94AA5" w:rsidRPr="00F57CC0" w:rsidRDefault="00E94AA5" w:rsidP="00C80968">
      <w:pPr>
        <w:numPr>
          <w:ilvl w:val="2"/>
          <w:numId w:val="39"/>
        </w:numPr>
        <w:spacing w:line="360" w:lineRule="auto"/>
        <w:ind w:right="-403"/>
        <w:jc w:val="both"/>
        <w:rPr>
          <w:b/>
        </w:rPr>
      </w:pPr>
      <w:r w:rsidRPr="00F57CC0">
        <w:rPr>
          <w:b/>
        </w:rPr>
        <w:t>RAPPORT DE DECOUVERTE FORTUITE</w:t>
      </w:r>
    </w:p>
    <w:p w14:paraId="29F99695" w14:textId="77777777" w:rsidR="00E94AA5" w:rsidRPr="00F57CC0" w:rsidRDefault="00E94AA5" w:rsidP="00E94AA5">
      <w:r w:rsidRPr="00F57CC0">
        <w:lastRenderedPageBreak/>
        <w:t>L’entreprise doit ensuite, sur la demande de l’ingénieur résident et dans les détails spécifiés, établir un Rapport de découverte fortuite fournissant les informations suivantes :</w:t>
      </w:r>
    </w:p>
    <w:p w14:paraId="67128B86" w14:textId="77777777" w:rsidR="00E94AA5" w:rsidRPr="00F57CC0" w:rsidRDefault="00E94AA5" w:rsidP="00C80968">
      <w:pPr>
        <w:numPr>
          <w:ilvl w:val="0"/>
          <w:numId w:val="40"/>
        </w:numPr>
        <w:spacing w:line="360" w:lineRule="auto"/>
        <w:ind w:right="-403"/>
        <w:jc w:val="both"/>
      </w:pPr>
      <w:r w:rsidRPr="00F57CC0">
        <w:t>date et heure de la découverte ;</w:t>
      </w:r>
    </w:p>
    <w:p w14:paraId="4D7F72C3" w14:textId="77777777" w:rsidR="00E94AA5" w:rsidRPr="00F57CC0" w:rsidRDefault="00E94AA5" w:rsidP="00C80968">
      <w:pPr>
        <w:numPr>
          <w:ilvl w:val="0"/>
          <w:numId w:val="40"/>
        </w:numPr>
        <w:spacing w:line="360" w:lineRule="auto"/>
        <w:ind w:right="-403"/>
        <w:jc w:val="both"/>
      </w:pPr>
      <w:r w:rsidRPr="00F57CC0">
        <w:t>emplacement de la découverte ;</w:t>
      </w:r>
    </w:p>
    <w:p w14:paraId="2D628FF0" w14:textId="77777777" w:rsidR="00E94AA5" w:rsidRPr="00F57CC0" w:rsidRDefault="00E94AA5" w:rsidP="00C80968">
      <w:pPr>
        <w:numPr>
          <w:ilvl w:val="0"/>
          <w:numId w:val="40"/>
        </w:numPr>
        <w:spacing w:line="360" w:lineRule="auto"/>
        <w:ind w:right="-403"/>
        <w:jc w:val="both"/>
      </w:pPr>
      <w:r w:rsidRPr="00F57CC0">
        <w:t>description du bien culturel physique ;</w:t>
      </w:r>
    </w:p>
    <w:p w14:paraId="3938AFA6" w14:textId="77777777" w:rsidR="00E94AA5" w:rsidRPr="00F57CC0" w:rsidRDefault="00E94AA5" w:rsidP="00C80968">
      <w:pPr>
        <w:numPr>
          <w:ilvl w:val="0"/>
          <w:numId w:val="40"/>
        </w:numPr>
        <w:spacing w:line="360" w:lineRule="auto"/>
        <w:ind w:right="-403"/>
        <w:jc w:val="both"/>
      </w:pPr>
      <w:r w:rsidRPr="00F57CC0">
        <w:t>estimation du poids et des dimensions du bien ;</w:t>
      </w:r>
    </w:p>
    <w:p w14:paraId="4EB73564" w14:textId="77777777" w:rsidR="00E94AA5" w:rsidRPr="00F57CC0" w:rsidRDefault="00E94AA5" w:rsidP="00C80968">
      <w:pPr>
        <w:numPr>
          <w:ilvl w:val="0"/>
          <w:numId w:val="40"/>
        </w:numPr>
        <w:spacing w:line="360" w:lineRule="auto"/>
        <w:ind w:right="-403"/>
        <w:jc w:val="both"/>
      </w:pPr>
      <w:r w:rsidRPr="00F57CC0">
        <w:t>mesures de protection temporaire mises en place.</w:t>
      </w:r>
    </w:p>
    <w:p w14:paraId="65881F1C" w14:textId="77777777" w:rsidR="00E94AA5" w:rsidRPr="00F57CC0" w:rsidRDefault="00E94AA5" w:rsidP="00E94AA5">
      <w:r w:rsidRPr="00F57CC0">
        <w:t>Le Rapport de découverte fortuite doit être présenté à l’ingénieur résident et aux autres parties désignées d’un commun accord avec les parties désignées d’un commun accord avec les services en charge du patrimoine culturel, et conformément à la législation nationale.</w:t>
      </w:r>
    </w:p>
    <w:p w14:paraId="321E5096" w14:textId="77777777" w:rsidR="00E94AA5" w:rsidRPr="00F57CC0" w:rsidRDefault="00E94AA5" w:rsidP="00E94AA5">
      <w:r w:rsidRPr="00F57CC0">
        <w:t>L’ingénieur résident, ou toute autre partie d’un commun accord, doivent informer les services culturels de la découverte.</w:t>
      </w:r>
    </w:p>
    <w:p w14:paraId="5006550C" w14:textId="77777777" w:rsidR="00E94AA5" w:rsidRPr="00F57CC0" w:rsidRDefault="00E94AA5" w:rsidP="00C80968">
      <w:pPr>
        <w:numPr>
          <w:ilvl w:val="2"/>
          <w:numId w:val="39"/>
        </w:numPr>
        <w:spacing w:line="360" w:lineRule="auto"/>
        <w:ind w:right="-403"/>
        <w:jc w:val="both"/>
        <w:rPr>
          <w:b/>
        </w:rPr>
      </w:pPr>
      <w:r w:rsidRPr="00F57CC0">
        <w:rPr>
          <w:b/>
        </w:rPr>
        <w:t>ARRIVEE DES SERVICES CULTURELS ET MESURES PRISES</w:t>
      </w:r>
    </w:p>
    <w:p w14:paraId="1DF97CF0" w14:textId="77777777" w:rsidR="00E94AA5" w:rsidRPr="00F57CC0" w:rsidRDefault="00E94AA5" w:rsidP="00E94AA5">
      <w:r w:rsidRPr="00F57CC0">
        <w:t>Les services responsables du patrimoine culturel font le nécessaire pour envoyer un représentant sur le lieu de la découverte dans un délai de 24 heures au maximum et déterminer les mesures à prendre, notamment :</w:t>
      </w:r>
    </w:p>
    <w:p w14:paraId="073AB2EC" w14:textId="77777777" w:rsidR="00E94AA5" w:rsidRPr="00F57CC0" w:rsidRDefault="00E94AA5" w:rsidP="00C80968">
      <w:pPr>
        <w:numPr>
          <w:ilvl w:val="0"/>
          <w:numId w:val="40"/>
        </w:numPr>
        <w:spacing w:line="360" w:lineRule="auto"/>
        <w:ind w:right="-403"/>
        <w:jc w:val="both"/>
      </w:pPr>
      <w:r w:rsidRPr="00F57CC0">
        <w:t>retrait des biens culturels physiques jugés importants ;</w:t>
      </w:r>
    </w:p>
    <w:p w14:paraId="71EEAFE5" w14:textId="77777777" w:rsidR="00E94AA5" w:rsidRPr="00F57CC0" w:rsidRDefault="00E94AA5" w:rsidP="00C80968">
      <w:pPr>
        <w:numPr>
          <w:ilvl w:val="0"/>
          <w:numId w:val="40"/>
        </w:numPr>
        <w:spacing w:line="360" w:lineRule="auto"/>
        <w:ind w:right="-403"/>
        <w:jc w:val="both"/>
      </w:pPr>
      <w:r w:rsidRPr="00F57CC0">
        <w:t>poursuite des travaux d’excavation dans un rayon spécifié autour du site de la découverte ;</w:t>
      </w:r>
    </w:p>
    <w:p w14:paraId="6CDECBD1" w14:textId="77777777" w:rsidR="00E94AA5" w:rsidRPr="00F57CC0" w:rsidRDefault="00E94AA5" w:rsidP="00C80968">
      <w:pPr>
        <w:numPr>
          <w:ilvl w:val="0"/>
          <w:numId w:val="40"/>
        </w:numPr>
        <w:spacing w:line="360" w:lineRule="auto"/>
        <w:ind w:right="-403"/>
        <w:jc w:val="both"/>
      </w:pPr>
      <w:r w:rsidRPr="00F57CC0">
        <w:t>élargissement ou réduction de la zone délimitée par l’entreprise.</w:t>
      </w:r>
    </w:p>
    <w:p w14:paraId="3A3DF2DC" w14:textId="77777777" w:rsidR="00E94AA5" w:rsidRPr="00F57CC0" w:rsidRDefault="00E94AA5" w:rsidP="00E94AA5">
      <w:r w:rsidRPr="00F57CC0">
        <w:t>Ces mesures doivent être prises dans un délai donné (dans les 7 jours qui suivent la découverte par exemple). L’entreprise peut, mais pas nécessairement, prétendre à une indemnisation pour la période de suspension des travaux.</w:t>
      </w:r>
    </w:p>
    <w:p w14:paraId="759AA4FB" w14:textId="77777777" w:rsidR="00E94AA5" w:rsidRPr="00F57CC0" w:rsidRDefault="00E94AA5" w:rsidP="00E94AA5">
      <w:r w:rsidRPr="00F57CC0">
        <w:rPr>
          <w:b/>
          <w:u w:val="single"/>
        </w:rPr>
        <w:t>NB1:</w:t>
      </w:r>
      <w:r w:rsidRPr="00F57CC0">
        <w:rPr>
          <w:b/>
        </w:rPr>
        <w:t xml:space="preserve"> </w:t>
      </w:r>
      <w:r w:rsidRPr="00F57CC0">
        <w:t>Si les services en charge du patrimoine culturel n’envoient pas un représentant dans les délais spécifiés (dans les 24 heures, par exemple), l’ingénieur résident peut être autorisé à proroger ces délais pour une période spécifiée</w:t>
      </w:r>
    </w:p>
    <w:p w14:paraId="48B820D4" w14:textId="77777777" w:rsidR="00E94AA5" w:rsidRPr="00F57CC0" w:rsidRDefault="00E94AA5" w:rsidP="00E94AA5">
      <w:r w:rsidRPr="00F57CC0">
        <w:rPr>
          <w:b/>
          <w:u w:val="single"/>
        </w:rPr>
        <w:t>NB2</w:t>
      </w:r>
      <w:r w:rsidRPr="00F57CC0">
        <w:rPr>
          <w:b/>
        </w:rPr>
        <w:t xml:space="preserve">: </w:t>
      </w:r>
      <w:r w:rsidRPr="00F57CC0">
        <w:t>Si les services en charge du patrimoine culturel n’envoient pas un représentant dans la période de prorogation, l’ingénieur résident peut être autorisé à demander à l’entreprise de déplacer le bien culturel physique ou de prendre d’autres mesures d’atténuation et de reprendre les travaux. Les travaux supplémentaires seront imputés sur le marché mais l’entreprise ne pourra pas réclamer une indemnisation pour la période de suspension des travaux.</w:t>
      </w:r>
    </w:p>
    <w:p w14:paraId="5AD0315E" w14:textId="77777777" w:rsidR="00E94AA5" w:rsidRPr="00F57CC0" w:rsidRDefault="00E94AA5" w:rsidP="00C80968">
      <w:pPr>
        <w:numPr>
          <w:ilvl w:val="2"/>
          <w:numId w:val="39"/>
        </w:numPr>
        <w:spacing w:line="360" w:lineRule="auto"/>
        <w:ind w:right="-403"/>
        <w:jc w:val="both"/>
        <w:rPr>
          <w:b/>
        </w:rPr>
      </w:pPr>
      <w:r w:rsidRPr="00F57CC0">
        <w:rPr>
          <w:b/>
        </w:rPr>
        <w:t>SUSPENSION SUPPLEMENTAIRE DES TRAVAUX</w:t>
      </w:r>
    </w:p>
    <w:p w14:paraId="0002C083" w14:textId="77777777" w:rsidR="00E94AA5" w:rsidRPr="00F57CC0" w:rsidRDefault="00E94AA5" w:rsidP="00E94AA5">
      <w:r w:rsidRPr="00F57CC0">
        <w:t>Durant la période de 07 jours, les services culturels peuvent être en droit de demander la suspension temporaire des travaux sur le site de la découverte ou à proximité pendant une période supplémentaire de 30 jours, par exemple. L’entreprise peut, mais pas nécessairement, prétendre à une indemnisation pour la période de suspension des travaux. L’entreprise peut être cependant être autorisée à signer avec les services responsables du patrimoine culturel un nouvel accord portant sur la fourniture de services ou de ressources supplémentaires durant cette période.</w:t>
      </w:r>
    </w:p>
    <w:p w14:paraId="04A02182" w14:textId="77777777" w:rsidR="00E94AA5" w:rsidRPr="00F57CC0" w:rsidRDefault="00E94AA5" w:rsidP="00E94AA5">
      <w:pPr>
        <w:rPr>
          <w:b/>
          <w:i/>
        </w:rPr>
      </w:pPr>
      <w:r w:rsidRPr="00F57CC0">
        <w:rPr>
          <w:b/>
          <w:i/>
        </w:rPr>
        <w:t>Logigramme de gestion de la procédure de découverte fortuite de patrimoine culturel enfoui</w:t>
      </w:r>
    </w:p>
    <w:p w14:paraId="0E322962" w14:textId="77777777" w:rsidR="00E94AA5" w:rsidRPr="00F57CC0" w:rsidRDefault="00E94AA5" w:rsidP="00E94AA5">
      <w:pPr>
        <w:rPr>
          <w:b/>
          <w:i/>
        </w:rPr>
      </w:pPr>
    </w:p>
    <w:p w14:paraId="356A5BE8" w14:textId="77777777" w:rsidR="00E94AA5" w:rsidRPr="00F57CC0" w:rsidRDefault="00E94AA5" w:rsidP="00E94AA5">
      <w:pPr>
        <w:rPr>
          <w:b/>
          <w:i/>
        </w:rPr>
      </w:pPr>
    </w:p>
    <w:p w14:paraId="4C54A2B4" w14:textId="77777777" w:rsidR="00E94AA5" w:rsidRPr="00F57CC0" w:rsidRDefault="00E94AA5" w:rsidP="00E94AA5">
      <w:pPr>
        <w:rPr>
          <w:b/>
          <w:i/>
        </w:rPr>
      </w:pPr>
    </w:p>
    <w:p w14:paraId="65F2C1E8" w14:textId="77777777" w:rsidR="00E94AA5" w:rsidRPr="00F57CC0" w:rsidRDefault="00E94AA5" w:rsidP="00E94AA5">
      <w:pPr>
        <w:rPr>
          <w:b/>
          <w:i/>
        </w:rPr>
      </w:pPr>
    </w:p>
    <w:p w14:paraId="2D05DE6A" w14:textId="77777777" w:rsidR="00E94AA5" w:rsidRPr="00F57CC0" w:rsidRDefault="00E94AA5" w:rsidP="00E94AA5">
      <w:pPr>
        <w:rPr>
          <w:b/>
          <w:i/>
        </w:rPr>
      </w:pPr>
    </w:p>
    <w:p w14:paraId="55324905" w14:textId="77777777" w:rsidR="00E94AA5" w:rsidRPr="00F57CC0" w:rsidRDefault="00E94AA5" w:rsidP="00E94AA5">
      <w:pPr>
        <w:rPr>
          <w:b/>
          <w:i/>
        </w:rPr>
      </w:pPr>
    </w:p>
    <w:p w14:paraId="05282DB8" w14:textId="77777777" w:rsidR="00E94AA5" w:rsidRPr="00F57CC0" w:rsidRDefault="00E94AA5" w:rsidP="00E94AA5">
      <w:pPr>
        <w:rPr>
          <w:b/>
          <w:i/>
        </w:rPr>
      </w:pPr>
    </w:p>
    <w:p w14:paraId="716EAAB5" w14:textId="77777777" w:rsidR="00E94AA5" w:rsidRPr="00F57CC0" w:rsidRDefault="00E94AA5" w:rsidP="00E94AA5">
      <w:pPr>
        <w:rPr>
          <w:b/>
          <w:i/>
        </w:rPr>
      </w:pPr>
    </w:p>
    <w:p w14:paraId="3D97CACE" w14:textId="77777777" w:rsidR="00E94AA5" w:rsidRPr="00F57CC0" w:rsidRDefault="00E94AA5" w:rsidP="00E94AA5">
      <w:pPr>
        <w:rPr>
          <w:b/>
          <w:i/>
        </w:rPr>
      </w:pPr>
    </w:p>
    <w:p w14:paraId="034C0DCB" w14:textId="77777777" w:rsidR="00E94AA5" w:rsidRPr="00F57CC0" w:rsidRDefault="00E94AA5" w:rsidP="00E94AA5">
      <w:pPr>
        <w:rPr>
          <w:b/>
          <w:i/>
        </w:rPr>
      </w:pPr>
      <w:r w:rsidRPr="00F57CC0">
        <w:rPr>
          <w:noProof/>
        </w:rPr>
        <w:drawing>
          <wp:anchor distT="0" distB="0" distL="114300" distR="114300" simplePos="0" relativeHeight="251669504" behindDoc="1" locked="0" layoutInCell="1" allowOverlap="1" wp14:anchorId="6E33DFE7" wp14:editId="5721A0E5">
            <wp:simplePos x="0" y="0"/>
            <wp:positionH relativeFrom="column">
              <wp:posOffset>-734060</wp:posOffset>
            </wp:positionH>
            <wp:positionV relativeFrom="paragraph">
              <wp:posOffset>1270</wp:posOffset>
            </wp:positionV>
            <wp:extent cx="6186170" cy="6102985"/>
            <wp:effectExtent l="0" t="0" r="5080" b="0"/>
            <wp:wrapTight wrapText="bothSides">
              <wp:wrapPolygon edited="0">
                <wp:start x="0" y="0"/>
                <wp:lineTo x="0" y="21508"/>
                <wp:lineTo x="21551" y="21508"/>
                <wp:lineTo x="21551" y="0"/>
                <wp:lineTo x="0" y="0"/>
              </wp:wrapPolygon>
            </wp:wrapTight>
            <wp:docPr id="383" name="Image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6186170" cy="6102985"/>
                    </a:xfrm>
                    <a:prstGeom prst="rect">
                      <a:avLst/>
                    </a:prstGeom>
                    <a:noFill/>
                  </pic:spPr>
                </pic:pic>
              </a:graphicData>
            </a:graphic>
            <wp14:sizeRelH relativeFrom="page">
              <wp14:pctWidth>0</wp14:pctWidth>
            </wp14:sizeRelH>
            <wp14:sizeRelV relativeFrom="page">
              <wp14:pctHeight>0</wp14:pctHeight>
            </wp14:sizeRelV>
          </wp:anchor>
        </w:drawing>
      </w:r>
    </w:p>
    <w:p w14:paraId="17B9C6C4" w14:textId="77777777" w:rsidR="00E94AA5" w:rsidRPr="00F57CC0" w:rsidRDefault="00E94AA5" w:rsidP="00E94AA5">
      <w:pPr>
        <w:rPr>
          <w:b/>
          <w:i/>
        </w:rPr>
      </w:pPr>
    </w:p>
    <w:p w14:paraId="4D0B1283" w14:textId="77777777" w:rsidR="00E94AA5" w:rsidRPr="00F57CC0" w:rsidRDefault="00E94AA5" w:rsidP="00E94AA5"/>
    <w:p w14:paraId="3CD21D1B" w14:textId="77777777" w:rsidR="00E94AA5" w:rsidRPr="00F57CC0" w:rsidRDefault="00E94AA5" w:rsidP="00E94AA5"/>
    <w:p w14:paraId="63B375C4" w14:textId="77777777" w:rsidR="00E94AA5" w:rsidRPr="00F57CC0" w:rsidRDefault="00E94AA5" w:rsidP="00E94AA5"/>
    <w:p w14:paraId="76B9BBB0" w14:textId="77777777" w:rsidR="00E94AA5" w:rsidRPr="00F57CC0" w:rsidRDefault="00E94AA5" w:rsidP="00E94AA5"/>
    <w:p w14:paraId="4E6246D2" w14:textId="77777777" w:rsidR="00E94AA5" w:rsidRPr="00F57CC0" w:rsidRDefault="00E94AA5" w:rsidP="00E94AA5"/>
    <w:p w14:paraId="2B43D81B" w14:textId="77777777" w:rsidR="00E94AA5" w:rsidRPr="00F57CC0" w:rsidRDefault="00E94AA5" w:rsidP="00E94AA5"/>
    <w:p w14:paraId="64C65A46" w14:textId="1335C4CD" w:rsidR="00E94AA5" w:rsidRPr="00F57CC0" w:rsidRDefault="00E94AA5" w:rsidP="00E94AA5">
      <w:pPr>
        <w:pStyle w:val="Titre5"/>
        <w:rPr>
          <w:rFonts w:cs="Times New Roman"/>
        </w:rPr>
      </w:pPr>
      <w:bookmarkStart w:id="593" w:name="_Toc131515622"/>
      <w:bookmarkStart w:id="594" w:name="_Toc131515854"/>
      <w:r w:rsidRPr="00F57CC0">
        <w:rPr>
          <w:rFonts w:cs="Times New Roman"/>
        </w:rPr>
        <w:lastRenderedPageBreak/>
        <w:t xml:space="preserve">Annexe </w:t>
      </w:r>
      <w:r w:rsidR="00943B96">
        <w:rPr>
          <w:rFonts w:cs="Times New Roman"/>
        </w:rPr>
        <w:t>4</w:t>
      </w:r>
      <w:r w:rsidRPr="00F57CC0">
        <w:rPr>
          <w:rFonts w:cs="Times New Roman"/>
        </w:rPr>
        <w:t>: Fiche de notification d’incident/accident</w:t>
      </w:r>
      <w:bookmarkEnd w:id="593"/>
      <w:bookmarkEnd w:id="594"/>
    </w:p>
    <w:p w14:paraId="288220CC" w14:textId="77777777" w:rsidR="00E94AA5" w:rsidRPr="00F57CC0" w:rsidRDefault="00E94AA5" w:rsidP="00E94AA5"/>
    <w:tbl>
      <w:tblPr>
        <w:tblW w:w="8963" w:type="dxa"/>
        <w:tblInd w:w="-8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781"/>
        <w:gridCol w:w="606"/>
        <w:gridCol w:w="1330"/>
        <w:gridCol w:w="725"/>
        <w:gridCol w:w="1042"/>
        <w:gridCol w:w="314"/>
        <w:gridCol w:w="1449"/>
        <w:gridCol w:w="1716"/>
      </w:tblGrid>
      <w:tr w:rsidR="00E94AA5" w:rsidRPr="00F57CC0" w14:paraId="7BE14681" w14:textId="77777777" w:rsidTr="00E94AA5">
        <w:trPr>
          <w:trHeight w:val="839"/>
        </w:trPr>
        <w:tc>
          <w:tcPr>
            <w:tcW w:w="1781" w:type="dxa"/>
          </w:tcPr>
          <w:p w14:paraId="23310522" w14:textId="77777777" w:rsidR="00E94AA5" w:rsidRPr="00F57CC0" w:rsidRDefault="00E94AA5" w:rsidP="00E94AA5">
            <w:pPr>
              <w:widowControl w:val="0"/>
              <w:autoSpaceDE w:val="0"/>
              <w:autoSpaceDN w:val="0"/>
              <w:rPr>
                <w:rFonts w:eastAsia="Calibri"/>
                <w:sz w:val="22"/>
                <w:szCs w:val="22"/>
                <w:lang w:eastAsia="en-US"/>
              </w:rPr>
            </w:pPr>
          </w:p>
        </w:tc>
        <w:tc>
          <w:tcPr>
            <w:tcW w:w="5466" w:type="dxa"/>
            <w:gridSpan w:val="6"/>
          </w:tcPr>
          <w:p w14:paraId="2A9EA6B8" w14:textId="77777777" w:rsidR="00E94AA5" w:rsidRPr="00F57CC0" w:rsidRDefault="00E94AA5" w:rsidP="00E94AA5">
            <w:pPr>
              <w:widowControl w:val="0"/>
              <w:autoSpaceDE w:val="0"/>
              <w:autoSpaceDN w:val="0"/>
              <w:spacing w:before="95"/>
              <w:ind w:left="372" w:right="369"/>
              <w:jc w:val="center"/>
              <w:rPr>
                <w:rFonts w:eastAsia="Calibri"/>
                <w:b/>
                <w:sz w:val="22"/>
                <w:szCs w:val="22"/>
                <w:lang w:eastAsia="en-US"/>
              </w:rPr>
            </w:pPr>
            <w:r w:rsidRPr="00F57CC0">
              <w:rPr>
                <w:rFonts w:eastAsia="Calibri"/>
                <w:b/>
                <w:sz w:val="22"/>
                <w:szCs w:val="22"/>
                <w:lang w:eastAsia="en-US"/>
              </w:rPr>
              <w:t>Projet</w:t>
            </w:r>
            <w:r w:rsidRPr="00F57CC0">
              <w:rPr>
                <w:rFonts w:eastAsia="Calibri"/>
                <w:b/>
                <w:spacing w:val="-2"/>
                <w:sz w:val="22"/>
                <w:szCs w:val="22"/>
                <w:lang w:eastAsia="en-US"/>
              </w:rPr>
              <w:t xml:space="preserve"> </w:t>
            </w:r>
            <w:r w:rsidRPr="00F57CC0">
              <w:rPr>
                <w:rFonts w:eastAsia="Calibri"/>
                <w:b/>
                <w:sz w:val="22"/>
                <w:szCs w:val="22"/>
                <w:lang w:eastAsia="en-US"/>
              </w:rPr>
              <w:t>…………</w:t>
            </w:r>
          </w:p>
          <w:p w14:paraId="236EB19E" w14:textId="77777777" w:rsidR="00E94AA5" w:rsidRPr="00F57CC0" w:rsidRDefault="00E94AA5" w:rsidP="00E94AA5">
            <w:pPr>
              <w:widowControl w:val="0"/>
              <w:autoSpaceDE w:val="0"/>
              <w:autoSpaceDN w:val="0"/>
              <w:spacing w:before="96"/>
              <w:ind w:left="377" w:right="369"/>
              <w:jc w:val="center"/>
              <w:rPr>
                <w:rFonts w:eastAsia="Calibri"/>
                <w:b/>
                <w:sz w:val="22"/>
                <w:szCs w:val="22"/>
                <w:lang w:eastAsia="en-US"/>
              </w:rPr>
            </w:pPr>
            <w:r w:rsidRPr="00F57CC0">
              <w:rPr>
                <w:rFonts w:eastAsia="Calibri"/>
                <w:b/>
                <w:sz w:val="22"/>
                <w:szCs w:val="22"/>
                <w:lang w:eastAsia="en-US"/>
              </w:rPr>
              <w:t>NOTIFICATION</w:t>
            </w:r>
            <w:r w:rsidRPr="00F57CC0">
              <w:rPr>
                <w:rFonts w:eastAsia="Calibri"/>
                <w:b/>
                <w:spacing w:val="-4"/>
                <w:sz w:val="22"/>
                <w:szCs w:val="22"/>
                <w:lang w:eastAsia="en-US"/>
              </w:rPr>
              <w:t xml:space="preserve"> </w:t>
            </w:r>
            <w:r w:rsidRPr="00F57CC0">
              <w:rPr>
                <w:rFonts w:eastAsia="Calibri"/>
                <w:b/>
                <w:sz w:val="22"/>
                <w:szCs w:val="22"/>
                <w:lang w:eastAsia="en-US"/>
              </w:rPr>
              <w:t>D’INCIDENT/ACCIDENT</w:t>
            </w:r>
          </w:p>
        </w:tc>
        <w:tc>
          <w:tcPr>
            <w:tcW w:w="1716" w:type="dxa"/>
          </w:tcPr>
          <w:p w14:paraId="68A0CCE4" w14:textId="77777777" w:rsidR="00E94AA5" w:rsidRPr="00F57CC0" w:rsidRDefault="00E94AA5" w:rsidP="00E94AA5">
            <w:pPr>
              <w:widowControl w:val="0"/>
              <w:autoSpaceDE w:val="0"/>
              <w:autoSpaceDN w:val="0"/>
              <w:rPr>
                <w:rFonts w:eastAsia="Calibri"/>
                <w:sz w:val="22"/>
                <w:szCs w:val="22"/>
                <w:lang w:eastAsia="en-US"/>
              </w:rPr>
            </w:pPr>
          </w:p>
        </w:tc>
      </w:tr>
      <w:tr w:rsidR="00E94AA5" w:rsidRPr="00F57CC0" w14:paraId="15968D36" w14:textId="77777777" w:rsidTr="00E94AA5">
        <w:trPr>
          <w:trHeight w:val="467"/>
        </w:trPr>
        <w:tc>
          <w:tcPr>
            <w:tcW w:w="5484" w:type="dxa"/>
            <w:gridSpan w:val="5"/>
          </w:tcPr>
          <w:p w14:paraId="0C5AB07D" w14:textId="77777777" w:rsidR="00E94AA5" w:rsidRPr="00F57CC0" w:rsidRDefault="00E94AA5" w:rsidP="00E94AA5">
            <w:pPr>
              <w:widowControl w:val="0"/>
              <w:autoSpaceDE w:val="0"/>
              <w:autoSpaceDN w:val="0"/>
              <w:spacing w:before="95"/>
              <w:ind w:left="110"/>
              <w:rPr>
                <w:rFonts w:eastAsia="Calibri"/>
                <w:sz w:val="22"/>
                <w:szCs w:val="22"/>
                <w:lang w:eastAsia="en-US"/>
              </w:rPr>
            </w:pPr>
            <w:r w:rsidRPr="00F57CC0">
              <w:rPr>
                <w:rFonts w:eastAsia="Calibri"/>
                <w:sz w:val="22"/>
                <w:szCs w:val="22"/>
                <w:lang w:eastAsia="en-US"/>
              </w:rPr>
              <w:t>Numéro</w:t>
            </w:r>
            <w:r w:rsidRPr="00F57CC0">
              <w:rPr>
                <w:rFonts w:eastAsia="Calibri"/>
                <w:spacing w:val="-1"/>
                <w:sz w:val="22"/>
                <w:szCs w:val="22"/>
                <w:lang w:eastAsia="en-US"/>
              </w:rPr>
              <w:t xml:space="preserve"> </w:t>
            </w:r>
            <w:r w:rsidRPr="00F57CC0">
              <w:rPr>
                <w:rFonts w:eastAsia="Calibri"/>
                <w:sz w:val="22"/>
                <w:szCs w:val="22"/>
                <w:lang w:eastAsia="en-US"/>
              </w:rPr>
              <w:t>ID</w:t>
            </w:r>
            <w:r w:rsidRPr="00F57CC0">
              <w:rPr>
                <w:rFonts w:eastAsia="Calibri"/>
                <w:spacing w:val="-2"/>
                <w:sz w:val="22"/>
                <w:szCs w:val="22"/>
                <w:lang w:eastAsia="en-US"/>
              </w:rPr>
              <w:t xml:space="preserve"> </w:t>
            </w:r>
            <w:r w:rsidRPr="00F57CC0">
              <w:rPr>
                <w:rFonts w:eastAsia="Calibri"/>
                <w:sz w:val="22"/>
                <w:szCs w:val="22"/>
                <w:lang w:eastAsia="en-US"/>
              </w:rPr>
              <w:t>:</w:t>
            </w:r>
          </w:p>
        </w:tc>
        <w:tc>
          <w:tcPr>
            <w:tcW w:w="3479" w:type="dxa"/>
            <w:gridSpan w:val="3"/>
          </w:tcPr>
          <w:p w14:paraId="0E315500" w14:textId="77777777" w:rsidR="00E94AA5" w:rsidRPr="00F57CC0" w:rsidRDefault="00E94AA5" w:rsidP="00E94AA5">
            <w:pPr>
              <w:widowControl w:val="0"/>
              <w:autoSpaceDE w:val="0"/>
              <w:autoSpaceDN w:val="0"/>
              <w:spacing w:before="95"/>
              <w:ind w:left="106"/>
              <w:rPr>
                <w:rFonts w:eastAsia="Calibri"/>
                <w:sz w:val="22"/>
                <w:szCs w:val="22"/>
                <w:lang w:eastAsia="en-US"/>
              </w:rPr>
            </w:pPr>
            <w:r w:rsidRPr="00F57CC0">
              <w:rPr>
                <w:rFonts w:eastAsia="Calibri"/>
                <w:sz w:val="22"/>
                <w:szCs w:val="22"/>
                <w:lang w:eastAsia="en-US"/>
              </w:rPr>
              <w:t>Date</w:t>
            </w:r>
            <w:r w:rsidRPr="00F57CC0">
              <w:rPr>
                <w:rFonts w:eastAsia="Calibri"/>
                <w:spacing w:val="-2"/>
                <w:sz w:val="22"/>
                <w:szCs w:val="22"/>
                <w:lang w:eastAsia="en-US"/>
              </w:rPr>
              <w:t xml:space="preserve"> </w:t>
            </w:r>
            <w:r w:rsidRPr="00F57CC0">
              <w:rPr>
                <w:rFonts w:eastAsia="Calibri"/>
                <w:sz w:val="22"/>
                <w:szCs w:val="22"/>
                <w:lang w:eastAsia="en-US"/>
              </w:rPr>
              <w:t>(jj-mm-aaaa)</w:t>
            </w:r>
            <w:r w:rsidRPr="00F57CC0">
              <w:rPr>
                <w:rFonts w:eastAsia="Calibri"/>
                <w:spacing w:val="-2"/>
                <w:sz w:val="22"/>
                <w:szCs w:val="22"/>
                <w:lang w:eastAsia="en-US"/>
              </w:rPr>
              <w:t xml:space="preserve"> </w:t>
            </w:r>
            <w:r w:rsidRPr="00F57CC0">
              <w:rPr>
                <w:rFonts w:eastAsia="Calibri"/>
                <w:sz w:val="22"/>
                <w:szCs w:val="22"/>
                <w:lang w:eastAsia="en-US"/>
              </w:rPr>
              <w:t>:</w:t>
            </w:r>
          </w:p>
        </w:tc>
      </w:tr>
      <w:tr w:rsidR="00E94AA5" w:rsidRPr="00F57CC0" w14:paraId="3EC10E51" w14:textId="77777777" w:rsidTr="00E94AA5">
        <w:trPr>
          <w:trHeight w:val="568"/>
        </w:trPr>
        <w:tc>
          <w:tcPr>
            <w:tcW w:w="3717" w:type="dxa"/>
            <w:gridSpan w:val="3"/>
          </w:tcPr>
          <w:p w14:paraId="4BB40A89" w14:textId="77777777" w:rsidR="00E94AA5" w:rsidRPr="00F57CC0" w:rsidRDefault="00E94AA5" w:rsidP="00E94AA5">
            <w:pPr>
              <w:widowControl w:val="0"/>
              <w:autoSpaceDE w:val="0"/>
              <w:autoSpaceDN w:val="0"/>
              <w:spacing w:before="95"/>
              <w:ind w:left="110"/>
              <w:rPr>
                <w:rFonts w:eastAsia="Calibri"/>
                <w:sz w:val="22"/>
                <w:szCs w:val="22"/>
                <w:lang w:eastAsia="en-US"/>
              </w:rPr>
            </w:pPr>
            <w:r w:rsidRPr="00F57CC0">
              <w:rPr>
                <w:rFonts w:eastAsia="Calibri"/>
                <w:sz w:val="22"/>
                <w:szCs w:val="22"/>
                <w:lang w:eastAsia="en-US"/>
              </w:rPr>
              <w:t>Activité</w:t>
            </w:r>
            <w:r w:rsidRPr="00F57CC0">
              <w:rPr>
                <w:rFonts w:eastAsia="Calibri"/>
                <w:spacing w:val="-2"/>
                <w:sz w:val="22"/>
                <w:szCs w:val="22"/>
                <w:lang w:eastAsia="en-US"/>
              </w:rPr>
              <w:t xml:space="preserve"> </w:t>
            </w:r>
            <w:r w:rsidRPr="00F57CC0">
              <w:rPr>
                <w:rFonts w:eastAsia="Calibri"/>
                <w:sz w:val="22"/>
                <w:szCs w:val="22"/>
                <w:lang w:eastAsia="en-US"/>
              </w:rPr>
              <w:t>:</w:t>
            </w:r>
          </w:p>
        </w:tc>
        <w:tc>
          <w:tcPr>
            <w:tcW w:w="5246" w:type="dxa"/>
            <w:gridSpan w:val="5"/>
          </w:tcPr>
          <w:p w14:paraId="55051345" w14:textId="77777777" w:rsidR="00E94AA5" w:rsidRPr="00F57CC0" w:rsidRDefault="00E94AA5" w:rsidP="00E94AA5">
            <w:pPr>
              <w:widowControl w:val="0"/>
              <w:autoSpaceDE w:val="0"/>
              <w:autoSpaceDN w:val="0"/>
              <w:spacing w:before="95"/>
              <w:ind w:left="106"/>
              <w:rPr>
                <w:rFonts w:eastAsia="Calibri"/>
                <w:sz w:val="22"/>
                <w:szCs w:val="22"/>
                <w:lang w:eastAsia="en-US"/>
              </w:rPr>
            </w:pPr>
            <w:r w:rsidRPr="00F57CC0">
              <w:rPr>
                <w:rFonts w:eastAsia="Calibri"/>
                <w:sz w:val="22"/>
                <w:szCs w:val="22"/>
                <w:lang w:eastAsia="en-US"/>
              </w:rPr>
              <w:t>Lieu</w:t>
            </w:r>
            <w:r w:rsidRPr="00F57CC0">
              <w:rPr>
                <w:rFonts w:eastAsia="Calibri"/>
                <w:spacing w:val="-1"/>
                <w:sz w:val="22"/>
                <w:szCs w:val="22"/>
                <w:lang w:eastAsia="en-US"/>
              </w:rPr>
              <w:t xml:space="preserve"> </w:t>
            </w:r>
            <w:r w:rsidRPr="00F57CC0">
              <w:rPr>
                <w:rFonts w:eastAsia="Calibri"/>
                <w:sz w:val="22"/>
                <w:szCs w:val="22"/>
                <w:lang w:eastAsia="en-US"/>
              </w:rPr>
              <w:t>d ‘implantation</w:t>
            </w:r>
            <w:r w:rsidRPr="00F57CC0">
              <w:rPr>
                <w:rFonts w:eastAsia="Calibri"/>
                <w:spacing w:val="-1"/>
                <w:sz w:val="22"/>
                <w:szCs w:val="22"/>
                <w:lang w:eastAsia="en-US"/>
              </w:rPr>
              <w:t xml:space="preserve"> </w:t>
            </w:r>
            <w:r w:rsidRPr="00F57CC0">
              <w:rPr>
                <w:rFonts w:eastAsia="Calibri"/>
                <w:sz w:val="22"/>
                <w:szCs w:val="22"/>
                <w:lang w:eastAsia="en-US"/>
              </w:rPr>
              <w:t>:</w:t>
            </w:r>
          </w:p>
        </w:tc>
      </w:tr>
      <w:tr w:rsidR="00E94AA5" w:rsidRPr="00F57CC0" w14:paraId="58AFD92D" w14:textId="77777777" w:rsidTr="00E94AA5">
        <w:trPr>
          <w:trHeight w:val="462"/>
        </w:trPr>
        <w:tc>
          <w:tcPr>
            <w:tcW w:w="7247" w:type="dxa"/>
            <w:gridSpan w:val="7"/>
            <w:vMerge w:val="restart"/>
          </w:tcPr>
          <w:p w14:paraId="0F4F0183" w14:textId="77777777" w:rsidR="00E94AA5" w:rsidRPr="00F57CC0" w:rsidRDefault="00E94AA5" w:rsidP="00E94AA5">
            <w:pPr>
              <w:widowControl w:val="0"/>
              <w:autoSpaceDE w:val="0"/>
              <w:autoSpaceDN w:val="0"/>
              <w:spacing w:before="95"/>
              <w:ind w:left="110"/>
              <w:rPr>
                <w:rFonts w:eastAsia="Calibri"/>
                <w:sz w:val="22"/>
                <w:szCs w:val="22"/>
                <w:lang w:eastAsia="en-US"/>
              </w:rPr>
            </w:pPr>
            <w:r w:rsidRPr="00F57CC0">
              <w:rPr>
                <w:rFonts w:eastAsia="Calibri"/>
                <w:sz w:val="22"/>
                <w:szCs w:val="22"/>
                <w:lang w:eastAsia="en-US"/>
              </w:rPr>
              <w:t>Type</w:t>
            </w:r>
            <w:r w:rsidRPr="00F57CC0">
              <w:rPr>
                <w:rFonts w:eastAsia="Calibri"/>
                <w:spacing w:val="-3"/>
                <w:sz w:val="22"/>
                <w:szCs w:val="22"/>
                <w:lang w:eastAsia="en-US"/>
              </w:rPr>
              <w:t xml:space="preserve"> </w:t>
            </w:r>
            <w:r w:rsidRPr="00F57CC0">
              <w:rPr>
                <w:rFonts w:eastAsia="Calibri"/>
                <w:sz w:val="22"/>
                <w:szCs w:val="22"/>
                <w:lang w:eastAsia="en-US"/>
              </w:rPr>
              <w:t>et description de</w:t>
            </w:r>
            <w:r w:rsidRPr="00F57CC0">
              <w:rPr>
                <w:rFonts w:eastAsia="Calibri"/>
                <w:spacing w:val="-2"/>
                <w:sz w:val="22"/>
                <w:szCs w:val="22"/>
                <w:lang w:eastAsia="en-US"/>
              </w:rPr>
              <w:t xml:space="preserve"> </w:t>
            </w:r>
            <w:r w:rsidRPr="00F57CC0">
              <w:rPr>
                <w:rFonts w:eastAsia="Calibri"/>
                <w:sz w:val="22"/>
                <w:szCs w:val="22"/>
                <w:lang w:eastAsia="en-US"/>
              </w:rPr>
              <w:t>l’incident :</w:t>
            </w:r>
          </w:p>
        </w:tc>
        <w:tc>
          <w:tcPr>
            <w:tcW w:w="1716" w:type="dxa"/>
            <w:tcBorders>
              <w:bottom w:val="nil"/>
            </w:tcBorders>
          </w:tcPr>
          <w:p w14:paraId="64F9A806" w14:textId="77777777" w:rsidR="00E94AA5" w:rsidRPr="00F57CC0" w:rsidRDefault="00E94AA5" w:rsidP="00E94AA5">
            <w:pPr>
              <w:widowControl w:val="0"/>
              <w:autoSpaceDE w:val="0"/>
              <w:autoSpaceDN w:val="0"/>
              <w:spacing w:before="95"/>
              <w:ind w:left="107"/>
              <w:rPr>
                <w:rFonts w:eastAsia="Calibri"/>
                <w:sz w:val="22"/>
                <w:szCs w:val="22"/>
                <w:lang w:eastAsia="en-US"/>
              </w:rPr>
            </w:pPr>
            <w:r w:rsidRPr="00F57CC0">
              <w:rPr>
                <w:rFonts w:eastAsia="Calibri"/>
                <w:sz w:val="22"/>
                <w:szCs w:val="22"/>
                <w:lang w:eastAsia="en-US"/>
              </w:rPr>
              <w:t>Gravité</w:t>
            </w:r>
          </w:p>
        </w:tc>
      </w:tr>
      <w:tr w:rsidR="00E94AA5" w:rsidRPr="00F57CC0" w14:paraId="7142CA47" w14:textId="77777777" w:rsidTr="00E94AA5">
        <w:trPr>
          <w:trHeight w:val="476"/>
        </w:trPr>
        <w:tc>
          <w:tcPr>
            <w:tcW w:w="7247" w:type="dxa"/>
            <w:gridSpan w:val="7"/>
            <w:vMerge/>
            <w:tcBorders>
              <w:top w:val="nil"/>
            </w:tcBorders>
          </w:tcPr>
          <w:p w14:paraId="6D2B7BDF" w14:textId="77777777" w:rsidR="00E94AA5" w:rsidRPr="00F57CC0" w:rsidRDefault="00E94AA5" w:rsidP="00E94AA5">
            <w:pPr>
              <w:widowControl w:val="0"/>
              <w:autoSpaceDE w:val="0"/>
              <w:autoSpaceDN w:val="0"/>
              <w:rPr>
                <w:rFonts w:eastAsia="Calibri"/>
                <w:sz w:val="2"/>
                <w:szCs w:val="2"/>
                <w:lang w:eastAsia="en-US"/>
              </w:rPr>
            </w:pPr>
          </w:p>
        </w:tc>
        <w:tc>
          <w:tcPr>
            <w:tcW w:w="1716" w:type="dxa"/>
            <w:tcBorders>
              <w:top w:val="nil"/>
              <w:bottom w:val="nil"/>
            </w:tcBorders>
          </w:tcPr>
          <w:p w14:paraId="383C02C3" w14:textId="77777777" w:rsidR="00E94AA5" w:rsidRPr="00F57CC0" w:rsidRDefault="00E94AA5" w:rsidP="00E94AA5">
            <w:pPr>
              <w:widowControl w:val="0"/>
              <w:autoSpaceDE w:val="0"/>
              <w:autoSpaceDN w:val="0"/>
              <w:spacing w:before="92"/>
              <w:ind w:left="107"/>
              <w:rPr>
                <w:rFonts w:eastAsia="Calibri"/>
                <w:sz w:val="22"/>
                <w:szCs w:val="22"/>
                <w:lang w:eastAsia="en-US"/>
              </w:rPr>
            </w:pPr>
            <w:r w:rsidRPr="00F57CC0">
              <w:rPr>
                <w:rFonts w:eastAsia="Calibri"/>
                <w:w w:val="90"/>
                <w:sz w:val="22"/>
                <w:szCs w:val="22"/>
                <w:lang w:eastAsia="en-US"/>
              </w:rPr>
              <w:t>□</w:t>
            </w:r>
            <w:r w:rsidRPr="00F57CC0">
              <w:rPr>
                <w:rFonts w:eastAsia="Calibri"/>
                <w:spacing w:val="2"/>
                <w:w w:val="90"/>
                <w:sz w:val="22"/>
                <w:szCs w:val="22"/>
                <w:lang w:eastAsia="en-US"/>
              </w:rPr>
              <w:t xml:space="preserve"> </w:t>
            </w:r>
            <w:r w:rsidRPr="00F57CC0">
              <w:rPr>
                <w:rFonts w:eastAsia="Calibri"/>
                <w:w w:val="90"/>
                <w:sz w:val="22"/>
                <w:szCs w:val="22"/>
                <w:lang w:eastAsia="en-US"/>
              </w:rPr>
              <w:t>Elevée</w:t>
            </w:r>
          </w:p>
        </w:tc>
      </w:tr>
      <w:tr w:rsidR="00E94AA5" w:rsidRPr="00F57CC0" w14:paraId="2E48E441" w14:textId="77777777" w:rsidTr="00E94AA5">
        <w:trPr>
          <w:trHeight w:val="476"/>
        </w:trPr>
        <w:tc>
          <w:tcPr>
            <w:tcW w:w="7247" w:type="dxa"/>
            <w:gridSpan w:val="7"/>
            <w:vMerge/>
            <w:tcBorders>
              <w:top w:val="nil"/>
            </w:tcBorders>
          </w:tcPr>
          <w:p w14:paraId="2A570506" w14:textId="77777777" w:rsidR="00E94AA5" w:rsidRPr="00F57CC0" w:rsidRDefault="00E94AA5" w:rsidP="00E94AA5">
            <w:pPr>
              <w:widowControl w:val="0"/>
              <w:autoSpaceDE w:val="0"/>
              <w:autoSpaceDN w:val="0"/>
              <w:rPr>
                <w:rFonts w:eastAsia="Calibri"/>
                <w:sz w:val="2"/>
                <w:szCs w:val="2"/>
                <w:lang w:eastAsia="en-US"/>
              </w:rPr>
            </w:pPr>
          </w:p>
        </w:tc>
        <w:tc>
          <w:tcPr>
            <w:tcW w:w="1716" w:type="dxa"/>
            <w:tcBorders>
              <w:top w:val="nil"/>
              <w:bottom w:val="nil"/>
            </w:tcBorders>
          </w:tcPr>
          <w:p w14:paraId="67687B23" w14:textId="77777777" w:rsidR="00E94AA5" w:rsidRPr="00F57CC0" w:rsidRDefault="00E94AA5" w:rsidP="00E94AA5">
            <w:pPr>
              <w:widowControl w:val="0"/>
              <w:autoSpaceDE w:val="0"/>
              <w:autoSpaceDN w:val="0"/>
              <w:spacing w:before="90"/>
              <w:ind w:left="107"/>
              <w:rPr>
                <w:rFonts w:eastAsia="Calibri"/>
                <w:sz w:val="22"/>
                <w:szCs w:val="22"/>
                <w:lang w:eastAsia="en-US"/>
              </w:rPr>
            </w:pPr>
            <w:r w:rsidRPr="00F57CC0">
              <w:rPr>
                <w:rFonts w:eastAsia="Calibri"/>
                <w:spacing w:val="-1"/>
                <w:w w:val="95"/>
                <w:sz w:val="22"/>
                <w:szCs w:val="22"/>
                <w:lang w:eastAsia="en-US"/>
              </w:rPr>
              <w:t>□</w:t>
            </w:r>
            <w:r w:rsidRPr="00F57CC0">
              <w:rPr>
                <w:rFonts w:eastAsia="Calibri"/>
                <w:spacing w:val="-11"/>
                <w:w w:val="95"/>
                <w:sz w:val="22"/>
                <w:szCs w:val="22"/>
                <w:lang w:eastAsia="en-US"/>
              </w:rPr>
              <w:t xml:space="preserve"> </w:t>
            </w:r>
            <w:r w:rsidRPr="00F57CC0">
              <w:rPr>
                <w:rFonts w:eastAsia="Calibri"/>
                <w:spacing w:val="-1"/>
                <w:w w:val="95"/>
                <w:sz w:val="22"/>
                <w:szCs w:val="22"/>
                <w:lang w:eastAsia="en-US"/>
              </w:rPr>
              <w:t>Moyenne</w:t>
            </w:r>
          </w:p>
        </w:tc>
      </w:tr>
      <w:tr w:rsidR="00E94AA5" w:rsidRPr="00F57CC0" w14:paraId="2AB60F09" w14:textId="77777777" w:rsidTr="00E94AA5">
        <w:trPr>
          <w:trHeight w:val="479"/>
        </w:trPr>
        <w:tc>
          <w:tcPr>
            <w:tcW w:w="7247" w:type="dxa"/>
            <w:gridSpan w:val="7"/>
            <w:vMerge/>
            <w:tcBorders>
              <w:top w:val="nil"/>
            </w:tcBorders>
          </w:tcPr>
          <w:p w14:paraId="3D6952BA" w14:textId="77777777" w:rsidR="00E94AA5" w:rsidRPr="00F57CC0" w:rsidRDefault="00E94AA5" w:rsidP="00E94AA5">
            <w:pPr>
              <w:widowControl w:val="0"/>
              <w:autoSpaceDE w:val="0"/>
              <w:autoSpaceDN w:val="0"/>
              <w:rPr>
                <w:rFonts w:eastAsia="Calibri"/>
                <w:sz w:val="2"/>
                <w:szCs w:val="2"/>
                <w:lang w:eastAsia="en-US"/>
              </w:rPr>
            </w:pPr>
          </w:p>
        </w:tc>
        <w:tc>
          <w:tcPr>
            <w:tcW w:w="1716" w:type="dxa"/>
            <w:tcBorders>
              <w:top w:val="nil"/>
            </w:tcBorders>
          </w:tcPr>
          <w:p w14:paraId="0C977D7E" w14:textId="77777777" w:rsidR="00E94AA5" w:rsidRPr="00F57CC0" w:rsidRDefault="00E94AA5" w:rsidP="00E94AA5">
            <w:pPr>
              <w:widowControl w:val="0"/>
              <w:autoSpaceDE w:val="0"/>
              <w:autoSpaceDN w:val="0"/>
              <w:spacing w:before="91"/>
              <w:ind w:left="107"/>
              <w:rPr>
                <w:rFonts w:eastAsia="Calibri"/>
                <w:sz w:val="22"/>
                <w:szCs w:val="22"/>
                <w:lang w:eastAsia="en-US"/>
              </w:rPr>
            </w:pPr>
            <w:r w:rsidRPr="00F57CC0">
              <w:rPr>
                <w:rFonts w:eastAsia="Calibri"/>
                <w:w w:val="90"/>
                <w:sz w:val="22"/>
                <w:szCs w:val="22"/>
                <w:lang w:eastAsia="en-US"/>
              </w:rPr>
              <w:t>□</w:t>
            </w:r>
            <w:r w:rsidRPr="00F57CC0">
              <w:rPr>
                <w:rFonts w:eastAsia="Calibri"/>
                <w:spacing w:val="-1"/>
                <w:w w:val="90"/>
                <w:sz w:val="22"/>
                <w:szCs w:val="22"/>
                <w:lang w:eastAsia="en-US"/>
              </w:rPr>
              <w:t xml:space="preserve"> </w:t>
            </w:r>
            <w:r w:rsidRPr="00F57CC0">
              <w:rPr>
                <w:rFonts w:eastAsia="Calibri"/>
                <w:w w:val="90"/>
                <w:sz w:val="22"/>
                <w:szCs w:val="22"/>
                <w:lang w:eastAsia="en-US"/>
              </w:rPr>
              <w:t>Faible</w:t>
            </w:r>
          </w:p>
        </w:tc>
      </w:tr>
      <w:tr w:rsidR="00E94AA5" w:rsidRPr="00F57CC0" w14:paraId="4BE36045" w14:textId="77777777" w:rsidTr="00E94AA5">
        <w:trPr>
          <w:trHeight w:val="721"/>
        </w:trPr>
        <w:tc>
          <w:tcPr>
            <w:tcW w:w="5484" w:type="dxa"/>
            <w:gridSpan w:val="5"/>
          </w:tcPr>
          <w:p w14:paraId="256B91F4" w14:textId="77777777" w:rsidR="00E94AA5" w:rsidRPr="00F57CC0" w:rsidRDefault="00E94AA5" w:rsidP="00E94AA5">
            <w:pPr>
              <w:widowControl w:val="0"/>
              <w:autoSpaceDE w:val="0"/>
              <w:autoSpaceDN w:val="0"/>
              <w:spacing w:before="97"/>
              <w:ind w:left="110"/>
              <w:rPr>
                <w:rFonts w:eastAsia="Calibri"/>
                <w:sz w:val="22"/>
                <w:szCs w:val="22"/>
                <w:lang w:eastAsia="en-US"/>
              </w:rPr>
            </w:pPr>
            <w:r w:rsidRPr="00F57CC0">
              <w:rPr>
                <w:rFonts w:eastAsia="Calibri"/>
                <w:sz w:val="22"/>
                <w:szCs w:val="22"/>
                <w:lang w:eastAsia="en-US"/>
              </w:rPr>
              <w:t>Type</w:t>
            </w:r>
            <w:r w:rsidRPr="00F57CC0">
              <w:rPr>
                <w:rFonts w:eastAsia="Calibri"/>
                <w:spacing w:val="-3"/>
                <w:sz w:val="22"/>
                <w:szCs w:val="22"/>
                <w:lang w:eastAsia="en-US"/>
              </w:rPr>
              <w:t xml:space="preserve"> </w:t>
            </w:r>
            <w:r w:rsidRPr="00F57CC0">
              <w:rPr>
                <w:rFonts w:eastAsia="Calibri"/>
                <w:sz w:val="22"/>
                <w:szCs w:val="22"/>
                <w:lang w:eastAsia="en-US"/>
              </w:rPr>
              <w:t>et quantité</w:t>
            </w:r>
            <w:r w:rsidRPr="00F57CC0">
              <w:rPr>
                <w:rFonts w:eastAsia="Calibri"/>
                <w:spacing w:val="-1"/>
                <w:sz w:val="22"/>
                <w:szCs w:val="22"/>
                <w:lang w:eastAsia="en-US"/>
              </w:rPr>
              <w:t xml:space="preserve"> </w:t>
            </w:r>
            <w:r w:rsidRPr="00F57CC0">
              <w:rPr>
                <w:rFonts w:eastAsia="Calibri"/>
                <w:sz w:val="22"/>
                <w:szCs w:val="22"/>
                <w:lang w:eastAsia="en-US"/>
              </w:rPr>
              <w:t>du</w:t>
            </w:r>
            <w:r w:rsidRPr="00F57CC0">
              <w:rPr>
                <w:rFonts w:eastAsia="Calibri"/>
                <w:spacing w:val="-1"/>
                <w:sz w:val="22"/>
                <w:szCs w:val="22"/>
                <w:lang w:eastAsia="en-US"/>
              </w:rPr>
              <w:t xml:space="preserve"> </w:t>
            </w:r>
            <w:r w:rsidRPr="00F57CC0">
              <w:rPr>
                <w:rFonts w:eastAsia="Calibri"/>
                <w:sz w:val="22"/>
                <w:szCs w:val="22"/>
                <w:lang w:eastAsia="en-US"/>
              </w:rPr>
              <w:t>produit déversé :</w:t>
            </w:r>
          </w:p>
        </w:tc>
        <w:tc>
          <w:tcPr>
            <w:tcW w:w="3479" w:type="dxa"/>
            <w:gridSpan w:val="3"/>
          </w:tcPr>
          <w:p w14:paraId="2ACB14A2" w14:textId="77777777" w:rsidR="00E94AA5" w:rsidRPr="00F57CC0" w:rsidRDefault="00E94AA5" w:rsidP="00E94AA5">
            <w:pPr>
              <w:widowControl w:val="0"/>
              <w:autoSpaceDE w:val="0"/>
              <w:autoSpaceDN w:val="0"/>
              <w:spacing w:before="97"/>
              <w:ind w:left="106"/>
              <w:rPr>
                <w:rFonts w:eastAsia="Calibri"/>
                <w:sz w:val="22"/>
                <w:szCs w:val="22"/>
                <w:lang w:eastAsia="en-US"/>
              </w:rPr>
            </w:pPr>
            <w:r w:rsidRPr="00F57CC0">
              <w:rPr>
                <w:rFonts w:eastAsia="Calibri"/>
                <w:sz w:val="22"/>
                <w:szCs w:val="22"/>
                <w:lang w:eastAsia="en-US"/>
              </w:rPr>
              <w:t>Personnes</w:t>
            </w:r>
            <w:r w:rsidRPr="00F57CC0">
              <w:rPr>
                <w:rFonts w:eastAsia="Calibri"/>
                <w:spacing w:val="-2"/>
                <w:sz w:val="22"/>
                <w:szCs w:val="22"/>
                <w:lang w:eastAsia="en-US"/>
              </w:rPr>
              <w:t xml:space="preserve"> </w:t>
            </w:r>
            <w:r w:rsidRPr="00F57CC0">
              <w:rPr>
                <w:rFonts w:eastAsia="Calibri"/>
                <w:sz w:val="22"/>
                <w:szCs w:val="22"/>
                <w:lang w:eastAsia="en-US"/>
              </w:rPr>
              <w:t>concernées</w:t>
            </w:r>
            <w:r w:rsidRPr="00F57CC0">
              <w:rPr>
                <w:rFonts w:eastAsia="Calibri"/>
                <w:spacing w:val="-1"/>
                <w:sz w:val="22"/>
                <w:szCs w:val="22"/>
                <w:lang w:eastAsia="en-US"/>
              </w:rPr>
              <w:t xml:space="preserve"> </w:t>
            </w:r>
            <w:r w:rsidRPr="00F57CC0">
              <w:rPr>
                <w:rFonts w:eastAsia="Calibri"/>
                <w:sz w:val="22"/>
                <w:szCs w:val="22"/>
                <w:lang w:eastAsia="en-US"/>
              </w:rPr>
              <w:t>:</w:t>
            </w:r>
          </w:p>
        </w:tc>
      </w:tr>
      <w:tr w:rsidR="00E94AA5" w:rsidRPr="00F57CC0" w14:paraId="7F94FF3E" w14:textId="77777777" w:rsidTr="00E94AA5">
        <w:trPr>
          <w:trHeight w:val="518"/>
        </w:trPr>
        <w:tc>
          <w:tcPr>
            <w:tcW w:w="5484" w:type="dxa"/>
            <w:gridSpan w:val="5"/>
          </w:tcPr>
          <w:p w14:paraId="6CF1139A" w14:textId="77777777" w:rsidR="00E94AA5" w:rsidRPr="00F57CC0" w:rsidRDefault="00E94AA5" w:rsidP="00E94AA5">
            <w:pPr>
              <w:widowControl w:val="0"/>
              <w:autoSpaceDE w:val="0"/>
              <w:autoSpaceDN w:val="0"/>
              <w:spacing w:before="95"/>
              <w:ind w:left="110"/>
              <w:rPr>
                <w:rFonts w:eastAsia="Calibri"/>
                <w:sz w:val="22"/>
                <w:szCs w:val="22"/>
                <w:lang w:eastAsia="en-US"/>
              </w:rPr>
            </w:pPr>
            <w:r w:rsidRPr="00F57CC0">
              <w:rPr>
                <w:rFonts w:eastAsia="Calibri"/>
                <w:sz w:val="22"/>
                <w:szCs w:val="22"/>
                <w:lang w:eastAsia="en-US"/>
              </w:rPr>
              <w:t>Equipements</w:t>
            </w:r>
            <w:r w:rsidRPr="00F57CC0">
              <w:rPr>
                <w:rFonts w:eastAsia="Calibri"/>
                <w:spacing w:val="-2"/>
                <w:sz w:val="22"/>
                <w:szCs w:val="22"/>
                <w:lang w:eastAsia="en-US"/>
              </w:rPr>
              <w:t xml:space="preserve"> </w:t>
            </w:r>
            <w:r w:rsidRPr="00F57CC0">
              <w:rPr>
                <w:rFonts w:eastAsia="Calibri"/>
                <w:sz w:val="22"/>
                <w:szCs w:val="22"/>
                <w:lang w:eastAsia="en-US"/>
              </w:rPr>
              <w:t>concernés :</w:t>
            </w:r>
          </w:p>
        </w:tc>
        <w:tc>
          <w:tcPr>
            <w:tcW w:w="3479" w:type="dxa"/>
            <w:gridSpan w:val="3"/>
          </w:tcPr>
          <w:p w14:paraId="7789E14B" w14:textId="77777777" w:rsidR="00E94AA5" w:rsidRPr="00F57CC0" w:rsidRDefault="00E94AA5" w:rsidP="00E94AA5">
            <w:pPr>
              <w:widowControl w:val="0"/>
              <w:autoSpaceDE w:val="0"/>
              <w:autoSpaceDN w:val="0"/>
              <w:spacing w:before="95"/>
              <w:ind w:left="106"/>
              <w:rPr>
                <w:rFonts w:eastAsia="Calibri"/>
                <w:sz w:val="22"/>
                <w:szCs w:val="22"/>
                <w:lang w:eastAsia="en-US"/>
              </w:rPr>
            </w:pPr>
            <w:r w:rsidRPr="00F57CC0">
              <w:rPr>
                <w:rFonts w:eastAsia="Calibri"/>
                <w:sz w:val="22"/>
                <w:szCs w:val="22"/>
                <w:lang w:eastAsia="en-US"/>
              </w:rPr>
              <w:t>Sous-traitants</w:t>
            </w:r>
            <w:r w:rsidRPr="00F57CC0">
              <w:rPr>
                <w:rFonts w:eastAsia="Calibri"/>
                <w:spacing w:val="-3"/>
                <w:sz w:val="22"/>
                <w:szCs w:val="22"/>
                <w:lang w:eastAsia="en-US"/>
              </w:rPr>
              <w:t xml:space="preserve"> </w:t>
            </w:r>
            <w:r w:rsidRPr="00F57CC0">
              <w:rPr>
                <w:rFonts w:eastAsia="Calibri"/>
                <w:sz w:val="22"/>
                <w:szCs w:val="22"/>
                <w:lang w:eastAsia="en-US"/>
              </w:rPr>
              <w:t>concernés :</w:t>
            </w:r>
          </w:p>
        </w:tc>
      </w:tr>
      <w:tr w:rsidR="00E94AA5" w:rsidRPr="00F57CC0" w14:paraId="49E64E96" w14:textId="77777777" w:rsidTr="00E94AA5">
        <w:trPr>
          <w:trHeight w:val="568"/>
        </w:trPr>
        <w:tc>
          <w:tcPr>
            <w:tcW w:w="5484" w:type="dxa"/>
            <w:gridSpan w:val="5"/>
          </w:tcPr>
          <w:p w14:paraId="1210D740" w14:textId="77777777" w:rsidR="00E94AA5" w:rsidRPr="00F57CC0" w:rsidRDefault="00E94AA5" w:rsidP="00E94AA5">
            <w:pPr>
              <w:widowControl w:val="0"/>
              <w:autoSpaceDE w:val="0"/>
              <w:autoSpaceDN w:val="0"/>
              <w:spacing w:before="95"/>
              <w:ind w:left="110"/>
              <w:rPr>
                <w:rFonts w:eastAsia="Calibri"/>
                <w:sz w:val="22"/>
                <w:szCs w:val="22"/>
                <w:lang w:eastAsia="en-US"/>
              </w:rPr>
            </w:pPr>
            <w:r w:rsidRPr="00F57CC0">
              <w:rPr>
                <w:rFonts w:eastAsia="Calibri"/>
                <w:sz w:val="22"/>
                <w:szCs w:val="22"/>
                <w:lang w:eastAsia="en-US"/>
              </w:rPr>
              <w:t>Implication</w:t>
            </w:r>
            <w:r w:rsidRPr="00F57CC0">
              <w:rPr>
                <w:rFonts w:eastAsia="Calibri"/>
                <w:spacing w:val="-1"/>
                <w:sz w:val="22"/>
                <w:szCs w:val="22"/>
                <w:lang w:eastAsia="en-US"/>
              </w:rPr>
              <w:t xml:space="preserve"> </w:t>
            </w:r>
            <w:r w:rsidRPr="00F57CC0">
              <w:rPr>
                <w:rFonts w:eastAsia="Calibri"/>
                <w:sz w:val="22"/>
                <w:szCs w:val="22"/>
                <w:lang w:eastAsia="en-US"/>
              </w:rPr>
              <w:t>de</w:t>
            </w:r>
            <w:r w:rsidRPr="00F57CC0">
              <w:rPr>
                <w:rFonts w:eastAsia="Calibri"/>
                <w:spacing w:val="-2"/>
                <w:sz w:val="22"/>
                <w:szCs w:val="22"/>
                <w:lang w:eastAsia="en-US"/>
              </w:rPr>
              <w:t xml:space="preserve"> </w:t>
            </w:r>
            <w:r w:rsidRPr="00F57CC0">
              <w:rPr>
                <w:rFonts w:eastAsia="Calibri"/>
                <w:sz w:val="22"/>
                <w:szCs w:val="22"/>
                <w:lang w:eastAsia="en-US"/>
              </w:rPr>
              <w:t>tierce</w:t>
            </w:r>
            <w:r w:rsidRPr="00F57CC0">
              <w:rPr>
                <w:rFonts w:eastAsia="Calibri"/>
                <w:spacing w:val="-2"/>
                <w:sz w:val="22"/>
                <w:szCs w:val="22"/>
                <w:lang w:eastAsia="en-US"/>
              </w:rPr>
              <w:t xml:space="preserve"> </w:t>
            </w:r>
            <w:r w:rsidRPr="00F57CC0">
              <w:rPr>
                <w:rFonts w:eastAsia="Calibri"/>
                <w:sz w:val="22"/>
                <w:szCs w:val="22"/>
                <w:lang w:eastAsia="en-US"/>
              </w:rPr>
              <w:t>partie</w:t>
            </w:r>
            <w:r w:rsidRPr="00F57CC0">
              <w:rPr>
                <w:rFonts w:eastAsia="Calibri"/>
                <w:spacing w:val="-1"/>
                <w:sz w:val="22"/>
                <w:szCs w:val="22"/>
                <w:lang w:eastAsia="en-US"/>
              </w:rPr>
              <w:t xml:space="preserve"> </w:t>
            </w:r>
            <w:r w:rsidRPr="00F57CC0">
              <w:rPr>
                <w:rFonts w:eastAsia="Calibri"/>
                <w:sz w:val="22"/>
                <w:szCs w:val="22"/>
                <w:lang w:eastAsia="en-US"/>
              </w:rPr>
              <w:t>:</w:t>
            </w:r>
          </w:p>
        </w:tc>
        <w:tc>
          <w:tcPr>
            <w:tcW w:w="3479" w:type="dxa"/>
            <w:gridSpan w:val="3"/>
          </w:tcPr>
          <w:p w14:paraId="2B1E711E" w14:textId="77777777" w:rsidR="00E94AA5" w:rsidRPr="00F57CC0" w:rsidRDefault="00E94AA5" w:rsidP="00E94AA5">
            <w:pPr>
              <w:widowControl w:val="0"/>
              <w:autoSpaceDE w:val="0"/>
              <w:autoSpaceDN w:val="0"/>
              <w:spacing w:before="95"/>
              <w:ind w:left="106"/>
              <w:rPr>
                <w:rFonts w:eastAsia="Calibri"/>
                <w:sz w:val="22"/>
                <w:szCs w:val="22"/>
                <w:lang w:eastAsia="en-US"/>
              </w:rPr>
            </w:pPr>
            <w:r w:rsidRPr="00F57CC0">
              <w:rPr>
                <w:rFonts w:eastAsia="Calibri"/>
                <w:sz w:val="22"/>
                <w:szCs w:val="22"/>
                <w:lang w:eastAsia="en-US"/>
              </w:rPr>
              <w:t>Notifié</w:t>
            </w:r>
            <w:r w:rsidRPr="00F57CC0">
              <w:rPr>
                <w:rFonts w:eastAsia="Calibri"/>
                <w:spacing w:val="-2"/>
                <w:sz w:val="22"/>
                <w:szCs w:val="22"/>
                <w:lang w:eastAsia="en-US"/>
              </w:rPr>
              <w:t xml:space="preserve"> </w:t>
            </w:r>
            <w:r w:rsidRPr="00F57CC0">
              <w:rPr>
                <w:rFonts w:eastAsia="Calibri"/>
                <w:sz w:val="22"/>
                <w:szCs w:val="22"/>
                <w:lang w:eastAsia="en-US"/>
              </w:rPr>
              <w:t>par :</w:t>
            </w:r>
          </w:p>
        </w:tc>
      </w:tr>
      <w:tr w:rsidR="00E94AA5" w:rsidRPr="00F57CC0" w14:paraId="72DC270D" w14:textId="77777777" w:rsidTr="00E94AA5">
        <w:trPr>
          <w:trHeight w:val="637"/>
        </w:trPr>
        <w:tc>
          <w:tcPr>
            <w:tcW w:w="8963" w:type="dxa"/>
            <w:gridSpan w:val="8"/>
          </w:tcPr>
          <w:p w14:paraId="23619D4C" w14:textId="77777777" w:rsidR="00E94AA5" w:rsidRPr="00F57CC0" w:rsidRDefault="00E94AA5" w:rsidP="00E94AA5">
            <w:pPr>
              <w:widowControl w:val="0"/>
              <w:autoSpaceDE w:val="0"/>
              <w:autoSpaceDN w:val="0"/>
              <w:spacing w:before="95"/>
              <w:ind w:left="110"/>
              <w:rPr>
                <w:rFonts w:eastAsia="Calibri"/>
                <w:sz w:val="22"/>
                <w:szCs w:val="22"/>
                <w:lang w:eastAsia="en-US"/>
              </w:rPr>
            </w:pPr>
            <w:r w:rsidRPr="00F57CC0">
              <w:rPr>
                <w:rFonts w:eastAsia="Calibri"/>
                <w:sz w:val="22"/>
                <w:szCs w:val="22"/>
                <w:lang w:eastAsia="en-US"/>
              </w:rPr>
              <w:t>Identification</w:t>
            </w:r>
            <w:r w:rsidRPr="00F57CC0">
              <w:rPr>
                <w:rFonts w:eastAsia="Calibri"/>
                <w:spacing w:val="-2"/>
                <w:sz w:val="22"/>
                <w:szCs w:val="22"/>
                <w:lang w:eastAsia="en-US"/>
              </w:rPr>
              <w:t xml:space="preserve"> </w:t>
            </w:r>
            <w:r w:rsidRPr="00F57CC0">
              <w:rPr>
                <w:rFonts w:eastAsia="Calibri"/>
                <w:sz w:val="22"/>
                <w:szCs w:val="22"/>
                <w:lang w:eastAsia="en-US"/>
              </w:rPr>
              <w:t>de</w:t>
            </w:r>
            <w:r w:rsidRPr="00F57CC0">
              <w:rPr>
                <w:rFonts w:eastAsia="Calibri"/>
                <w:spacing w:val="-2"/>
                <w:sz w:val="22"/>
                <w:szCs w:val="22"/>
                <w:lang w:eastAsia="en-US"/>
              </w:rPr>
              <w:t xml:space="preserve"> </w:t>
            </w:r>
            <w:r w:rsidRPr="00F57CC0">
              <w:rPr>
                <w:rFonts w:eastAsia="Calibri"/>
                <w:sz w:val="22"/>
                <w:szCs w:val="22"/>
                <w:lang w:eastAsia="en-US"/>
              </w:rPr>
              <w:t>la cause profonde</w:t>
            </w:r>
            <w:r w:rsidRPr="00F57CC0">
              <w:rPr>
                <w:rFonts w:eastAsia="Calibri"/>
                <w:spacing w:val="-2"/>
                <w:sz w:val="22"/>
                <w:szCs w:val="22"/>
                <w:lang w:eastAsia="en-US"/>
              </w:rPr>
              <w:t xml:space="preserve"> </w:t>
            </w:r>
            <w:r w:rsidRPr="00F57CC0">
              <w:rPr>
                <w:rFonts w:eastAsia="Calibri"/>
                <w:sz w:val="22"/>
                <w:szCs w:val="22"/>
                <w:lang w:eastAsia="en-US"/>
              </w:rPr>
              <w:t>de</w:t>
            </w:r>
            <w:r w:rsidRPr="00F57CC0">
              <w:rPr>
                <w:rFonts w:eastAsia="Calibri"/>
                <w:spacing w:val="-3"/>
                <w:sz w:val="22"/>
                <w:szCs w:val="22"/>
                <w:lang w:eastAsia="en-US"/>
              </w:rPr>
              <w:t xml:space="preserve"> </w:t>
            </w:r>
            <w:r w:rsidRPr="00F57CC0">
              <w:rPr>
                <w:rFonts w:eastAsia="Calibri"/>
                <w:sz w:val="22"/>
                <w:szCs w:val="22"/>
                <w:lang w:eastAsia="en-US"/>
              </w:rPr>
              <w:t>l’incident</w:t>
            </w:r>
            <w:r w:rsidRPr="00F57CC0">
              <w:rPr>
                <w:rFonts w:eastAsia="Calibri"/>
                <w:spacing w:val="1"/>
                <w:sz w:val="22"/>
                <w:szCs w:val="22"/>
                <w:lang w:eastAsia="en-US"/>
              </w:rPr>
              <w:t xml:space="preserve"> </w:t>
            </w:r>
            <w:r w:rsidRPr="00F57CC0">
              <w:rPr>
                <w:rFonts w:eastAsia="Calibri"/>
                <w:sz w:val="22"/>
                <w:szCs w:val="22"/>
                <w:lang w:eastAsia="en-US"/>
              </w:rPr>
              <w:t>:</w:t>
            </w:r>
          </w:p>
        </w:tc>
      </w:tr>
      <w:tr w:rsidR="00E94AA5" w:rsidRPr="00F57CC0" w14:paraId="7658740D" w14:textId="77777777" w:rsidTr="00E94AA5">
        <w:trPr>
          <w:trHeight w:val="626"/>
        </w:trPr>
        <w:tc>
          <w:tcPr>
            <w:tcW w:w="8963" w:type="dxa"/>
            <w:gridSpan w:val="8"/>
          </w:tcPr>
          <w:p w14:paraId="02D311A4" w14:textId="77777777" w:rsidR="00E94AA5" w:rsidRPr="00F57CC0" w:rsidRDefault="00E94AA5" w:rsidP="00E94AA5">
            <w:pPr>
              <w:widowControl w:val="0"/>
              <w:autoSpaceDE w:val="0"/>
              <w:autoSpaceDN w:val="0"/>
              <w:spacing w:before="95"/>
              <w:ind w:left="110"/>
              <w:rPr>
                <w:rFonts w:eastAsia="Calibri"/>
                <w:sz w:val="22"/>
                <w:szCs w:val="22"/>
                <w:lang w:eastAsia="en-US"/>
              </w:rPr>
            </w:pPr>
            <w:r w:rsidRPr="00F57CC0">
              <w:rPr>
                <w:rFonts w:eastAsia="Calibri"/>
                <w:sz w:val="22"/>
                <w:szCs w:val="22"/>
                <w:lang w:eastAsia="en-US"/>
              </w:rPr>
              <w:t>Mesures</w:t>
            </w:r>
            <w:r w:rsidRPr="00F57CC0">
              <w:rPr>
                <w:rFonts w:eastAsia="Calibri"/>
                <w:spacing w:val="-1"/>
                <w:sz w:val="22"/>
                <w:szCs w:val="22"/>
                <w:lang w:eastAsia="en-US"/>
              </w:rPr>
              <w:t xml:space="preserve"> </w:t>
            </w:r>
            <w:r w:rsidRPr="00F57CC0">
              <w:rPr>
                <w:rFonts w:eastAsia="Calibri"/>
                <w:sz w:val="22"/>
                <w:szCs w:val="22"/>
                <w:lang w:eastAsia="en-US"/>
              </w:rPr>
              <w:t>correctives</w:t>
            </w:r>
            <w:r w:rsidRPr="00F57CC0">
              <w:rPr>
                <w:rFonts w:eastAsia="Calibri"/>
                <w:spacing w:val="-1"/>
                <w:sz w:val="22"/>
                <w:szCs w:val="22"/>
                <w:lang w:eastAsia="en-US"/>
              </w:rPr>
              <w:t xml:space="preserve"> </w:t>
            </w:r>
            <w:r w:rsidRPr="00F57CC0">
              <w:rPr>
                <w:rFonts w:eastAsia="Calibri"/>
                <w:sz w:val="22"/>
                <w:szCs w:val="22"/>
                <w:lang w:eastAsia="en-US"/>
              </w:rPr>
              <w:t>prises</w:t>
            </w:r>
            <w:r w:rsidRPr="00F57CC0">
              <w:rPr>
                <w:rFonts w:eastAsia="Calibri"/>
                <w:spacing w:val="1"/>
                <w:sz w:val="22"/>
                <w:szCs w:val="22"/>
                <w:lang w:eastAsia="en-US"/>
              </w:rPr>
              <w:t xml:space="preserve"> </w:t>
            </w:r>
            <w:r w:rsidRPr="00F57CC0">
              <w:rPr>
                <w:rFonts w:eastAsia="Calibri"/>
                <w:sz w:val="22"/>
                <w:szCs w:val="22"/>
                <w:lang w:eastAsia="en-US"/>
              </w:rPr>
              <w:t>:</w:t>
            </w:r>
          </w:p>
        </w:tc>
      </w:tr>
      <w:tr w:rsidR="00E94AA5" w:rsidRPr="00F57CC0" w14:paraId="6B6818F1" w14:textId="77777777" w:rsidTr="00E94AA5">
        <w:trPr>
          <w:trHeight w:val="551"/>
        </w:trPr>
        <w:tc>
          <w:tcPr>
            <w:tcW w:w="8963" w:type="dxa"/>
            <w:gridSpan w:val="8"/>
          </w:tcPr>
          <w:p w14:paraId="3A690EC3" w14:textId="77777777" w:rsidR="00E94AA5" w:rsidRPr="00F57CC0" w:rsidRDefault="00E94AA5" w:rsidP="00E94AA5">
            <w:pPr>
              <w:widowControl w:val="0"/>
              <w:autoSpaceDE w:val="0"/>
              <w:autoSpaceDN w:val="0"/>
              <w:spacing w:before="95"/>
              <w:ind w:left="110"/>
              <w:rPr>
                <w:rFonts w:eastAsia="Calibri"/>
                <w:sz w:val="22"/>
                <w:szCs w:val="22"/>
                <w:lang w:eastAsia="en-US"/>
              </w:rPr>
            </w:pPr>
            <w:r w:rsidRPr="00F57CC0">
              <w:rPr>
                <w:rFonts w:eastAsia="Calibri"/>
                <w:sz w:val="22"/>
                <w:szCs w:val="22"/>
                <w:lang w:eastAsia="en-US"/>
              </w:rPr>
              <w:t>Mesures</w:t>
            </w:r>
            <w:r w:rsidRPr="00F57CC0">
              <w:rPr>
                <w:rFonts w:eastAsia="Calibri"/>
                <w:spacing w:val="-1"/>
                <w:sz w:val="22"/>
                <w:szCs w:val="22"/>
                <w:lang w:eastAsia="en-US"/>
              </w:rPr>
              <w:t xml:space="preserve"> </w:t>
            </w:r>
            <w:r w:rsidRPr="00F57CC0">
              <w:rPr>
                <w:rFonts w:eastAsia="Calibri"/>
                <w:sz w:val="22"/>
                <w:szCs w:val="22"/>
                <w:lang w:eastAsia="en-US"/>
              </w:rPr>
              <w:t>correctives</w:t>
            </w:r>
            <w:r w:rsidRPr="00F57CC0">
              <w:rPr>
                <w:rFonts w:eastAsia="Calibri"/>
                <w:spacing w:val="-1"/>
                <w:sz w:val="22"/>
                <w:szCs w:val="22"/>
                <w:lang w:eastAsia="en-US"/>
              </w:rPr>
              <w:t xml:space="preserve"> </w:t>
            </w:r>
            <w:r w:rsidRPr="00F57CC0">
              <w:rPr>
                <w:rFonts w:eastAsia="Calibri"/>
                <w:sz w:val="22"/>
                <w:szCs w:val="22"/>
                <w:lang w:eastAsia="en-US"/>
              </w:rPr>
              <w:t>à</w:t>
            </w:r>
            <w:r w:rsidRPr="00F57CC0">
              <w:rPr>
                <w:rFonts w:eastAsia="Calibri"/>
                <w:spacing w:val="-2"/>
                <w:sz w:val="22"/>
                <w:szCs w:val="22"/>
                <w:lang w:eastAsia="en-US"/>
              </w:rPr>
              <w:t xml:space="preserve"> </w:t>
            </w:r>
            <w:r w:rsidRPr="00F57CC0">
              <w:rPr>
                <w:rFonts w:eastAsia="Calibri"/>
                <w:sz w:val="22"/>
                <w:szCs w:val="22"/>
                <w:lang w:eastAsia="en-US"/>
              </w:rPr>
              <w:t>prendre</w:t>
            </w:r>
            <w:r w:rsidRPr="00F57CC0">
              <w:rPr>
                <w:rFonts w:eastAsia="Calibri"/>
                <w:spacing w:val="-1"/>
                <w:sz w:val="22"/>
                <w:szCs w:val="22"/>
                <w:lang w:eastAsia="en-US"/>
              </w:rPr>
              <w:t xml:space="preserve"> </w:t>
            </w:r>
            <w:r w:rsidRPr="00F57CC0">
              <w:rPr>
                <w:rFonts w:eastAsia="Calibri"/>
                <w:sz w:val="22"/>
                <w:szCs w:val="22"/>
                <w:lang w:eastAsia="en-US"/>
              </w:rPr>
              <w:t>:</w:t>
            </w:r>
          </w:p>
        </w:tc>
      </w:tr>
      <w:tr w:rsidR="00E94AA5" w:rsidRPr="00F57CC0" w14:paraId="5AB41673" w14:textId="77777777" w:rsidTr="00E94AA5">
        <w:trPr>
          <w:trHeight w:val="606"/>
        </w:trPr>
        <w:tc>
          <w:tcPr>
            <w:tcW w:w="8963" w:type="dxa"/>
            <w:gridSpan w:val="8"/>
          </w:tcPr>
          <w:p w14:paraId="1391C80B" w14:textId="77777777" w:rsidR="00E94AA5" w:rsidRPr="00F57CC0" w:rsidRDefault="00E94AA5" w:rsidP="00E94AA5">
            <w:pPr>
              <w:widowControl w:val="0"/>
              <w:autoSpaceDE w:val="0"/>
              <w:autoSpaceDN w:val="0"/>
              <w:spacing w:before="97"/>
              <w:ind w:left="110"/>
              <w:rPr>
                <w:rFonts w:eastAsia="Calibri"/>
                <w:sz w:val="22"/>
                <w:szCs w:val="22"/>
                <w:lang w:eastAsia="en-US"/>
              </w:rPr>
            </w:pPr>
            <w:r w:rsidRPr="00F57CC0">
              <w:rPr>
                <w:rFonts w:eastAsia="Calibri"/>
                <w:sz w:val="22"/>
                <w:szCs w:val="22"/>
                <w:lang w:eastAsia="en-US"/>
              </w:rPr>
              <w:t>Mesures</w:t>
            </w:r>
            <w:r w:rsidRPr="00F57CC0">
              <w:rPr>
                <w:rFonts w:eastAsia="Calibri"/>
                <w:spacing w:val="-2"/>
                <w:sz w:val="22"/>
                <w:szCs w:val="22"/>
                <w:lang w:eastAsia="en-US"/>
              </w:rPr>
              <w:t xml:space="preserve"> </w:t>
            </w:r>
            <w:r w:rsidRPr="00F57CC0">
              <w:rPr>
                <w:rFonts w:eastAsia="Calibri"/>
                <w:sz w:val="22"/>
                <w:szCs w:val="22"/>
                <w:lang w:eastAsia="en-US"/>
              </w:rPr>
              <w:t>prises</w:t>
            </w:r>
            <w:r w:rsidRPr="00F57CC0">
              <w:rPr>
                <w:rFonts w:eastAsia="Calibri"/>
                <w:spacing w:val="-1"/>
                <w:sz w:val="22"/>
                <w:szCs w:val="22"/>
                <w:lang w:eastAsia="en-US"/>
              </w:rPr>
              <w:t xml:space="preserve"> </w:t>
            </w:r>
            <w:r w:rsidRPr="00F57CC0">
              <w:rPr>
                <w:rFonts w:eastAsia="Calibri"/>
                <w:sz w:val="22"/>
                <w:szCs w:val="22"/>
                <w:lang w:eastAsia="en-US"/>
              </w:rPr>
              <w:t>pour éviter</w:t>
            </w:r>
            <w:r w:rsidRPr="00F57CC0">
              <w:rPr>
                <w:rFonts w:eastAsia="Calibri"/>
                <w:spacing w:val="-1"/>
                <w:sz w:val="22"/>
                <w:szCs w:val="22"/>
                <w:lang w:eastAsia="en-US"/>
              </w:rPr>
              <w:t xml:space="preserve"> </w:t>
            </w:r>
            <w:r w:rsidRPr="00F57CC0">
              <w:rPr>
                <w:rFonts w:eastAsia="Calibri"/>
                <w:sz w:val="22"/>
                <w:szCs w:val="22"/>
                <w:lang w:eastAsia="en-US"/>
              </w:rPr>
              <w:t>toute</w:t>
            </w:r>
            <w:r w:rsidRPr="00F57CC0">
              <w:rPr>
                <w:rFonts w:eastAsia="Calibri"/>
                <w:spacing w:val="-1"/>
                <w:sz w:val="22"/>
                <w:szCs w:val="22"/>
                <w:lang w:eastAsia="en-US"/>
              </w:rPr>
              <w:t xml:space="preserve"> </w:t>
            </w:r>
            <w:r w:rsidRPr="00F57CC0">
              <w:rPr>
                <w:rFonts w:eastAsia="Calibri"/>
                <w:sz w:val="22"/>
                <w:szCs w:val="22"/>
                <w:lang w:eastAsia="en-US"/>
              </w:rPr>
              <w:t>reproduction</w:t>
            </w:r>
            <w:r w:rsidRPr="00F57CC0">
              <w:rPr>
                <w:rFonts w:eastAsia="Calibri"/>
                <w:spacing w:val="-1"/>
                <w:sz w:val="22"/>
                <w:szCs w:val="22"/>
                <w:lang w:eastAsia="en-US"/>
              </w:rPr>
              <w:t xml:space="preserve"> </w:t>
            </w:r>
            <w:r w:rsidRPr="00F57CC0">
              <w:rPr>
                <w:rFonts w:eastAsia="Calibri"/>
                <w:sz w:val="22"/>
                <w:szCs w:val="22"/>
                <w:lang w:eastAsia="en-US"/>
              </w:rPr>
              <w:t>:</w:t>
            </w:r>
          </w:p>
        </w:tc>
      </w:tr>
      <w:tr w:rsidR="00E94AA5" w:rsidRPr="00F57CC0" w14:paraId="058ADB44" w14:textId="77777777" w:rsidTr="00E94AA5">
        <w:trPr>
          <w:trHeight w:val="467"/>
        </w:trPr>
        <w:tc>
          <w:tcPr>
            <w:tcW w:w="8963" w:type="dxa"/>
            <w:gridSpan w:val="8"/>
          </w:tcPr>
          <w:p w14:paraId="49CE2C6B" w14:textId="77777777" w:rsidR="00E94AA5" w:rsidRPr="00F57CC0" w:rsidRDefault="00E94AA5" w:rsidP="00E94AA5">
            <w:pPr>
              <w:widowControl w:val="0"/>
              <w:autoSpaceDE w:val="0"/>
              <w:autoSpaceDN w:val="0"/>
              <w:spacing w:before="95"/>
              <w:ind w:left="110"/>
              <w:rPr>
                <w:rFonts w:eastAsia="Calibri"/>
                <w:sz w:val="22"/>
                <w:szCs w:val="22"/>
                <w:lang w:eastAsia="en-US"/>
              </w:rPr>
            </w:pPr>
            <w:r w:rsidRPr="00F57CC0">
              <w:rPr>
                <w:rFonts w:eastAsia="Calibri"/>
                <w:sz w:val="22"/>
                <w:szCs w:val="22"/>
                <w:lang w:eastAsia="en-US"/>
              </w:rPr>
              <w:t>Numéros</w:t>
            </w:r>
            <w:r w:rsidRPr="00F57CC0">
              <w:rPr>
                <w:rFonts w:eastAsia="Calibri"/>
                <w:spacing w:val="-1"/>
                <w:sz w:val="22"/>
                <w:szCs w:val="22"/>
                <w:lang w:eastAsia="en-US"/>
              </w:rPr>
              <w:t xml:space="preserve"> </w:t>
            </w:r>
            <w:r w:rsidRPr="00F57CC0">
              <w:rPr>
                <w:rFonts w:eastAsia="Calibri"/>
                <w:sz w:val="22"/>
                <w:szCs w:val="22"/>
                <w:lang w:eastAsia="en-US"/>
              </w:rPr>
              <w:t>de</w:t>
            </w:r>
            <w:r w:rsidRPr="00F57CC0">
              <w:rPr>
                <w:rFonts w:eastAsia="Calibri"/>
                <w:spacing w:val="-3"/>
                <w:sz w:val="22"/>
                <w:szCs w:val="22"/>
                <w:lang w:eastAsia="en-US"/>
              </w:rPr>
              <w:t xml:space="preserve"> </w:t>
            </w:r>
            <w:r w:rsidRPr="00F57CC0">
              <w:rPr>
                <w:rFonts w:eastAsia="Calibri"/>
                <w:sz w:val="22"/>
                <w:szCs w:val="22"/>
                <w:lang w:eastAsia="en-US"/>
              </w:rPr>
              <w:t>référence</w:t>
            </w:r>
            <w:r w:rsidRPr="00F57CC0">
              <w:rPr>
                <w:rFonts w:eastAsia="Calibri"/>
                <w:spacing w:val="-1"/>
                <w:sz w:val="22"/>
                <w:szCs w:val="22"/>
                <w:lang w:eastAsia="en-US"/>
              </w:rPr>
              <w:t xml:space="preserve"> </w:t>
            </w:r>
            <w:r w:rsidRPr="00F57CC0">
              <w:rPr>
                <w:rFonts w:eastAsia="Calibri"/>
                <w:sz w:val="22"/>
                <w:szCs w:val="22"/>
                <w:lang w:eastAsia="en-US"/>
              </w:rPr>
              <w:t>de la</w:t>
            </w:r>
            <w:r w:rsidRPr="00F57CC0">
              <w:rPr>
                <w:rFonts w:eastAsia="Calibri"/>
                <w:spacing w:val="-1"/>
                <w:sz w:val="22"/>
                <w:szCs w:val="22"/>
                <w:lang w:eastAsia="en-US"/>
              </w:rPr>
              <w:t xml:space="preserve"> </w:t>
            </w:r>
            <w:r w:rsidRPr="00F57CC0">
              <w:rPr>
                <w:rFonts w:eastAsia="Calibri"/>
                <w:sz w:val="22"/>
                <w:szCs w:val="22"/>
                <w:lang w:eastAsia="en-US"/>
              </w:rPr>
              <w:t>documentation photo</w:t>
            </w:r>
            <w:r w:rsidRPr="00F57CC0">
              <w:rPr>
                <w:rFonts w:eastAsia="Calibri"/>
                <w:spacing w:val="2"/>
                <w:sz w:val="22"/>
                <w:szCs w:val="22"/>
                <w:lang w:eastAsia="en-US"/>
              </w:rPr>
              <w:t xml:space="preserve"> </w:t>
            </w:r>
            <w:r w:rsidRPr="00F57CC0">
              <w:rPr>
                <w:rFonts w:eastAsia="Calibri"/>
                <w:sz w:val="22"/>
                <w:szCs w:val="22"/>
                <w:lang w:eastAsia="en-US"/>
              </w:rPr>
              <w:t>:</w:t>
            </w:r>
          </w:p>
        </w:tc>
      </w:tr>
      <w:tr w:rsidR="00E94AA5" w:rsidRPr="00F57CC0" w14:paraId="1D6CC0CE" w14:textId="77777777" w:rsidTr="00E94AA5">
        <w:trPr>
          <w:trHeight w:val="467"/>
        </w:trPr>
        <w:tc>
          <w:tcPr>
            <w:tcW w:w="8963" w:type="dxa"/>
            <w:gridSpan w:val="8"/>
          </w:tcPr>
          <w:p w14:paraId="3B0A83BD" w14:textId="77777777" w:rsidR="00E94AA5" w:rsidRPr="00F57CC0" w:rsidRDefault="00E94AA5" w:rsidP="00E94AA5">
            <w:pPr>
              <w:widowControl w:val="0"/>
              <w:autoSpaceDE w:val="0"/>
              <w:autoSpaceDN w:val="0"/>
              <w:spacing w:before="95"/>
              <w:ind w:left="110"/>
              <w:rPr>
                <w:rFonts w:eastAsia="Calibri"/>
                <w:sz w:val="22"/>
                <w:szCs w:val="22"/>
                <w:lang w:eastAsia="en-US"/>
              </w:rPr>
            </w:pPr>
            <w:r w:rsidRPr="00F57CC0">
              <w:rPr>
                <w:rFonts w:eastAsia="Calibri"/>
                <w:sz w:val="22"/>
                <w:szCs w:val="22"/>
                <w:lang w:eastAsia="en-US"/>
              </w:rPr>
              <w:t>Personne(s)</w:t>
            </w:r>
            <w:r w:rsidRPr="00F57CC0">
              <w:rPr>
                <w:rFonts w:eastAsia="Calibri"/>
                <w:spacing w:val="-4"/>
                <w:sz w:val="22"/>
                <w:szCs w:val="22"/>
                <w:lang w:eastAsia="en-US"/>
              </w:rPr>
              <w:t xml:space="preserve"> </w:t>
            </w:r>
            <w:r w:rsidRPr="00F57CC0">
              <w:rPr>
                <w:rFonts w:eastAsia="Calibri"/>
                <w:sz w:val="22"/>
                <w:szCs w:val="22"/>
                <w:lang w:eastAsia="en-US"/>
              </w:rPr>
              <w:t>responsable(s)</w:t>
            </w:r>
            <w:r w:rsidRPr="00F57CC0">
              <w:rPr>
                <w:rFonts w:eastAsia="Calibri"/>
                <w:spacing w:val="-3"/>
                <w:sz w:val="22"/>
                <w:szCs w:val="22"/>
                <w:lang w:eastAsia="en-US"/>
              </w:rPr>
              <w:t xml:space="preserve"> </w:t>
            </w:r>
            <w:r w:rsidRPr="00F57CC0">
              <w:rPr>
                <w:rFonts w:eastAsia="Calibri"/>
                <w:sz w:val="22"/>
                <w:szCs w:val="22"/>
                <w:lang w:eastAsia="en-US"/>
              </w:rPr>
              <w:t>de</w:t>
            </w:r>
            <w:r w:rsidRPr="00F57CC0">
              <w:rPr>
                <w:rFonts w:eastAsia="Calibri"/>
                <w:spacing w:val="-3"/>
                <w:sz w:val="22"/>
                <w:szCs w:val="22"/>
                <w:lang w:eastAsia="en-US"/>
              </w:rPr>
              <w:t xml:space="preserve"> </w:t>
            </w:r>
            <w:r w:rsidRPr="00F57CC0">
              <w:rPr>
                <w:rFonts w:eastAsia="Calibri"/>
                <w:sz w:val="22"/>
                <w:szCs w:val="22"/>
                <w:lang w:eastAsia="en-US"/>
              </w:rPr>
              <w:t>la</w:t>
            </w:r>
            <w:r w:rsidRPr="00F57CC0">
              <w:rPr>
                <w:rFonts w:eastAsia="Calibri"/>
                <w:spacing w:val="-2"/>
                <w:sz w:val="22"/>
                <w:szCs w:val="22"/>
                <w:lang w:eastAsia="en-US"/>
              </w:rPr>
              <w:t xml:space="preserve"> </w:t>
            </w:r>
            <w:r w:rsidRPr="00F57CC0">
              <w:rPr>
                <w:rFonts w:eastAsia="Calibri"/>
                <w:sz w:val="22"/>
                <w:szCs w:val="22"/>
                <w:lang w:eastAsia="en-US"/>
              </w:rPr>
              <w:t>mise</w:t>
            </w:r>
            <w:r w:rsidRPr="00F57CC0">
              <w:rPr>
                <w:rFonts w:eastAsia="Calibri"/>
                <w:spacing w:val="-2"/>
                <w:sz w:val="22"/>
                <w:szCs w:val="22"/>
                <w:lang w:eastAsia="en-US"/>
              </w:rPr>
              <w:t xml:space="preserve"> </w:t>
            </w:r>
            <w:r w:rsidRPr="00F57CC0">
              <w:rPr>
                <w:rFonts w:eastAsia="Calibri"/>
                <w:sz w:val="22"/>
                <w:szCs w:val="22"/>
                <w:lang w:eastAsia="en-US"/>
              </w:rPr>
              <w:t>en</w:t>
            </w:r>
            <w:r w:rsidRPr="00F57CC0">
              <w:rPr>
                <w:rFonts w:eastAsia="Calibri"/>
                <w:spacing w:val="-2"/>
                <w:sz w:val="22"/>
                <w:szCs w:val="22"/>
                <w:lang w:eastAsia="en-US"/>
              </w:rPr>
              <w:t xml:space="preserve"> </w:t>
            </w:r>
            <w:r w:rsidRPr="00F57CC0">
              <w:rPr>
                <w:rFonts w:eastAsia="Calibri"/>
                <w:sz w:val="22"/>
                <w:szCs w:val="22"/>
                <w:lang w:eastAsia="en-US"/>
              </w:rPr>
              <w:t>œuvre</w:t>
            </w:r>
            <w:r w:rsidRPr="00F57CC0">
              <w:rPr>
                <w:rFonts w:eastAsia="Calibri"/>
                <w:spacing w:val="-3"/>
                <w:sz w:val="22"/>
                <w:szCs w:val="22"/>
                <w:lang w:eastAsia="en-US"/>
              </w:rPr>
              <w:t xml:space="preserve"> </w:t>
            </w:r>
            <w:r w:rsidRPr="00F57CC0">
              <w:rPr>
                <w:rFonts w:eastAsia="Calibri"/>
                <w:sz w:val="22"/>
                <w:szCs w:val="22"/>
                <w:lang w:eastAsia="en-US"/>
              </w:rPr>
              <w:t>des</w:t>
            </w:r>
            <w:r w:rsidRPr="00F57CC0">
              <w:rPr>
                <w:rFonts w:eastAsia="Calibri"/>
                <w:spacing w:val="-3"/>
                <w:sz w:val="22"/>
                <w:szCs w:val="22"/>
                <w:lang w:eastAsia="en-US"/>
              </w:rPr>
              <w:t xml:space="preserve"> </w:t>
            </w:r>
            <w:r w:rsidRPr="00F57CC0">
              <w:rPr>
                <w:rFonts w:eastAsia="Calibri"/>
                <w:sz w:val="22"/>
                <w:szCs w:val="22"/>
                <w:lang w:eastAsia="en-US"/>
              </w:rPr>
              <w:t>mesures</w:t>
            </w:r>
            <w:r w:rsidRPr="00F57CC0">
              <w:rPr>
                <w:rFonts w:eastAsia="Calibri"/>
                <w:spacing w:val="-2"/>
                <w:sz w:val="22"/>
                <w:szCs w:val="22"/>
                <w:lang w:eastAsia="en-US"/>
              </w:rPr>
              <w:t xml:space="preserve"> </w:t>
            </w:r>
            <w:r w:rsidRPr="00F57CC0">
              <w:rPr>
                <w:rFonts w:eastAsia="Calibri"/>
                <w:sz w:val="22"/>
                <w:szCs w:val="22"/>
                <w:lang w:eastAsia="en-US"/>
              </w:rPr>
              <w:t>correctives</w:t>
            </w:r>
            <w:r w:rsidRPr="00F57CC0">
              <w:rPr>
                <w:rFonts w:eastAsia="Calibri"/>
                <w:spacing w:val="-3"/>
                <w:sz w:val="22"/>
                <w:szCs w:val="22"/>
                <w:lang w:eastAsia="en-US"/>
              </w:rPr>
              <w:t xml:space="preserve"> </w:t>
            </w:r>
            <w:r w:rsidRPr="00F57CC0">
              <w:rPr>
                <w:rFonts w:eastAsia="Calibri"/>
                <w:sz w:val="22"/>
                <w:szCs w:val="22"/>
                <w:lang w:eastAsia="en-US"/>
              </w:rPr>
              <w:t>ou d’atténuation</w:t>
            </w:r>
            <w:r w:rsidRPr="00F57CC0">
              <w:rPr>
                <w:rFonts w:eastAsia="Calibri"/>
                <w:spacing w:val="4"/>
                <w:sz w:val="22"/>
                <w:szCs w:val="22"/>
                <w:lang w:eastAsia="en-US"/>
              </w:rPr>
              <w:t xml:space="preserve"> </w:t>
            </w:r>
            <w:r w:rsidRPr="00F57CC0">
              <w:rPr>
                <w:rFonts w:eastAsia="Calibri"/>
                <w:sz w:val="22"/>
                <w:szCs w:val="22"/>
                <w:lang w:eastAsia="en-US"/>
              </w:rPr>
              <w:t>:</w:t>
            </w:r>
          </w:p>
        </w:tc>
      </w:tr>
      <w:tr w:rsidR="00E94AA5" w:rsidRPr="00F57CC0" w14:paraId="0DCDC5E1" w14:textId="77777777" w:rsidTr="00E94AA5">
        <w:trPr>
          <w:trHeight w:val="467"/>
        </w:trPr>
        <w:tc>
          <w:tcPr>
            <w:tcW w:w="4442" w:type="dxa"/>
            <w:gridSpan w:val="4"/>
          </w:tcPr>
          <w:p w14:paraId="702D5BD3" w14:textId="77777777" w:rsidR="00E94AA5" w:rsidRPr="00F57CC0" w:rsidRDefault="00E94AA5" w:rsidP="00E94AA5">
            <w:pPr>
              <w:widowControl w:val="0"/>
              <w:autoSpaceDE w:val="0"/>
              <w:autoSpaceDN w:val="0"/>
              <w:spacing w:before="95"/>
              <w:ind w:left="110"/>
              <w:rPr>
                <w:rFonts w:eastAsia="Calibri"/>
                <w:sz w:val="22"/>
                <w:szCs w:val="22"/>
                <w:lang w:eastAsia="en-US"/>
              </w:rPr>
            </w:pPr>
            <w:r w:rsidRPr="00F57CC0">
              <w:rPr>
                <w:rFonts w:eastAsia="Calibri"/>
                <w:sz w:val="22"/>
                <w:szCs w:val="22"/>
                <w:lang w:eastAsia="en-US"/>
              </w:rPr>
              <w:t>Délai</w:t>
            </w:r>
            <w:r w:rsidRPr="00F57CC0">
              <w:rPr>
                <w:rFonts w:eastAsia="Calibri"/>
                <w:spacing w:val="-1"/>
                <w:sz w:val="22"/>
                <w:szCs w:val="22"/>
                <w:lang w:eastAsia="en-US"/>
              </w:rPr>
              <w:t xml:space="preserve"> </w:t>
            </w:r>
            <w:r w:rsidRPr="00F57CC0">
              <w:rPr>
                <w:rFonts w:eastAsia="Calibri"/>
                <w:sz w:val="22"/>
                <w:szCs w:val="22"/>
                <w:lang w:eastAsia="en-US"/>
              </w:rPr>
              <w:t>de</w:t>
            </w:r>
            <w:r w:rsidRPr="00F57CC0">
              <w:rPr>
                <w:rFonts w:eastAsia="Calibri"/>
                <w:spacing w:val="-2"/>
                <w:sz w:val="22"/>
                <w:szCs w:val="22"/>
                <w:lang w:eastAsia="en-US"/>
              </w:rPr>
              <w:t xml:space="preserve"> </w:t>
            </w:r>
            <w:r w:rsidRPr="00F57CC0">
              <w:rPr>
                <w:rFonts w:eastAsia="Calibri"/>
                <w:sz w:val="22"/>
                <w:szCs w:val="22"/>
                <w:lang w:eastAsia="en-US"/>
              </w:rPr>
              <w:t>clôture</w:t>
            </w:r>
            <w:r w:rsidRPr="00F57CC0">
              <w:rPr>
                <w:rFonts w:eastAsia="Calibri"/>
                <w:spacing w:val="-2"/>
                <w:sz w:val="22"/>
                <w:szCs w:val="22"/>
                <w:lang w:eastAsia="en-US"/>
              </w:rPr>
              <w:t xml:space="preserve"> </w:t>
            </w:r>
            <w:r w:rsidRPr="00F57CC0">
              <w:rPr>
                <w:rFonts w:eastAsia="Calibri"/>
                <w:sz w:val="22"/>
                <w:szCs w:val="22"/>
                <w:lang w:eastAsia="en-US"/>
              </w:rPr>
              <w:t>(jj-mm-aaaa)</w:t>
            </w:r>
            <w:r w:rsidRPr="00F57CC0">
              <w:rPr>
                <w:rFonts w:eastAsia="Calibri"/>
                <w:spacing w:val="-1"/>
                <w:sz w:val="22"/>
                <w:szCs w:val="22"/>
                <w:lang w:eastAsia="en-US"/>
              </w:rPr>
              <w:t xml:space="preserve"> </w:t>
            </w:r>
            <w:r w:rsidRPr="00F57CC0">
              <w:rPr>
                <w:rFonts w:eastAsia="Calibri"/>
                <w:sz w:val="22"/>
                <w:szCs w:val="22"/>
                <w:lang w:eastAsia="en-US"/>
              </w:rPr>
              <w:t>:</w:t>
            </w:r>
          </w:p>
        </w:tc>
        <w:tc>
          <w:tcPr>
            <w:tcW w:w="4521" w:type="dxa"/>
            <w:gridSpan w:val="4"/>
          </w:tcPr>
          <w:p w14:paraId="1728A850" w14:textId="77777777" w:rsidR="00E94AA5" w:rsidRPr="00F57CC0" w:rsidRDefault="00E94AA5" w:rsidP="00E94AA5">
            <w:pPr>
              <w:widowControl w:val="0"/>
              <w:autoSpaceDE w:val="0"/>
              <w:autoSpaceDN w:val="0"/>
              <w:spacing w:before="95"/>
              <w:ind w:left="108"/>
              <w:rPr>
                <w:rFonts w:eastAsia="Calibri"/>
                <w:sz w:val="22"/>
                <w:szCs w:val="22"/>
                <w:lang w:eastAsia="en-US"/>
              </w:rPr>
            </w:pPr>
            <w:r w:rsidRPr="00F57CC0">
              <w:rPr>
                <w:rFonts w:eastAsia="Calibri"/>
                <w:sz w:val="22"/>
                <w:szCs w:val="22"/>
                <w:lang w:eastAsia="en-US"/>
              </w:rPr>
              <w:t>Date</w:t>
            </w:r>
            <w:r w:rsidRPr="00F57CC0">
              <w:rPr>
                <w:rFonts w:eastAsia="Calibri"/>
                <w:spacing w:val="-2"/>
                <w:sz w:val="22"/>
                <w:szCs w:val="22"/>
                <w:lang w:eastAsia="en-US"/>
              </w:rPr>
              <w:t xml:space="preserve"> </w:t>
            </w:r>
            <w:r w:rsidRPr="00F57CC0">
              <w:rPr>
                <w:rFonts w:eastAsia="Calibri"/>
                <w:sz w:val="22"/>
                <w:szCs w:val="22"/>
                <w:lang w:eastAsia="en-US"/>
              </w:rPr>
              <w:t>de</w:t>
            </w:r>
            <w:r w:rsidRPr="00F57CC0">
              <w:rPr>
                <w:rFonts w:eastAsia="Calibri"/>
                <w:spacing w:val="-1"/>
                <w:sz w:val="22"/>
                <w:szCs w:val="22"/>
                <w:lang w:eastAsia="en-US"/>
              </w:rPr>
              <w:t xml:space="preserve"> </w:t>
            </w:r>
            <w:r w:rsidRPr="00F57CC0">
              <w:rPr>
                <w:rFonts w:eastAsia="Calibri"/>
                <w:sz w:val="22"/>
                <w:szCs w:val="22"/>
                <w:lang w:eastAsia="en-US"/>
              </w:rPr>
              <w:t>clôture</w:t>
            </w:r>
            <w:r w:rsidRPr="00F57CC0">
              <w:rPr>
                <w:rFonts w:eastAsia="Calibri"/>
                <w:spacing w:val="-3"/>
                <w:sz w:val="22"/>
                <w:szCs w:val="22"/>
                <w:lang w:eastAsia="en-US"/>
              </w:rPr>
              <w:t xml:space="preserve"> </w:t>
            </w:r>
            <w:r w:rsidRPr="00F57CC0">
              <w:rPr>
                <w:rFonts w:eastAsia="Calibri"/>
                <w:sz w:val="22"/>
                <w:szCs w:val="22"/>
                <w:lang w:eastAsia="en-US"/>
              </w:rPr>
              <w:t>(jj-mm-aaaa)</w:t>
            </w:r>
            <w:r w:rsidRPr="00F57CC0">
              <w:rPr>
                <w:rFonts w:eastAsia="Calibri"/>
                <w:spacing w:val="-1"/>
                <w:sz w:val="22"/>
                <w:szCs w:val="22"/>
                <w:lang w:eastAsia="en-US"/>
              </w:rPr>
              <w:t xml:space="preserve"> </w:t>
            </w:r>
            <w:r w:rsidRPr="00F57CC0">
              <w:rPr>
                <w:rFonts w:eastAsia="Calibri"/>
                <w:sz w:val="22"/>
                <w:szCs w:val="22"/>
                <w:lang w:eastAsia="en-US"/>
              </w:rPr>
              <w:t>:</w:t>
            </w:r>
          </w:p>
        </w:tc>
      </w:tr>
      <w:tr w:rsidR="00E94AA5" w:rsidRPr="00F57CC0" w14:paraId="073BAA1D" w14:textId="77777777" w:rsidTr="00E94AA5">
        <w:trPr>
          <w:trHeight w:val="744"/>
        </w:trPr>
        <w:tc>
          <w:tcPr>
            <w:tcW w:w="2387" w:type="dxa"/>
            <w:gridSpan w:val="2"/>
          </w:tcPr>
          <w:p w14:paraId="2A2D00C9" w14:textId="77777777" w:rsidR="00E94AA5" w:rsidRPr="00F57CC0" w:rsidRDefault="00E94AA5" w:rsidP="00E94AA5">
            <w:pPr>
              <w:widowControl w:val="0"/>
              <w:autoSpaceDE w:val="0"/>
              <w:autoSpaceDN w:val="0"/>
              <w:rPr>
                <w:rFonts w:eastAsia="Calibri"/>
                <w:sz w:val="22"/>
                <w:szCs w:val="22"/>
                <w:lang w:eastAsia="en-US"/>
              </w:rPr>
            </w:pPr>
          </w:p>
        </w:tc>
        <w:tc>
          <w:tcPr>
            <w:tcW w:w="3411" w:type="dxa"/>
            <w:gridSpan w:val="4"/>
          </w:tcPr>
          <w:p w14:paraId="1B83F3C4" w14:textId="77777777" w:rsidR="00E94AA5" w:rsidRPr="00F57CC0" w:rsidRDefault="00E94AA5" w:rsidP="00E94AA5">
            <w:pPr>
              <w:widowControl w:val="0"/>
              <w:autoSpaceDE w:val="0"/>
              <w:autoSpaceDN w:val="0"/>
              <w:spacing w:before="95"/>
              <w:ind w:left="910" w:right="581" w:hanging="303"/>
              <w:rPr>
                <w:rFonts w:eastAsia="Calibri"/>
                <w:sz w:val="22"/>
                <w:szCs w:val="22"/>
                <w:lang w:eastAsia="en-US"/>
              </w:rPr>
            </w:pPr>
            <w:r w:rsidRPr="00F57CC0">
              <w:rPr>
                <w:rFonts w:eastAsia="Calibri"/>
                <w:sz w:val="22"/>
                <w:szCs w:val="22"/>
                <w:lang w:eastAsia="en-US"/>
              </w:rPr>
              <w:t>Agent de protection de</w:t>
            </w:r>
            <w:r w:rsidRPr="00F57CC0">
              <w:rPr>
                <w:rFonts w:eastAsia="Calibri"/>
                <w:spacing w:val="-58"/>
                <w:sz w:val="22"/>
                <w:szCs w:val="22"/>
                <w:lang w:eastAsia="en-US"/>
              </w:rPr>
              <w:t xml:space="preserve"> </w:t>
            </w:r>
            <w:r w:rsidRPr="00F57CC0">
              <w:rPr>
                <w:rFonts w:eastAsia="Calibri"/>
                <w:sz w:val="22"/>
                <w:szCs w:val="22"/>
                <w:lang w:eastAsia="en-US"/>
              </w:rPr>
              <w:t>l’environnement</w:t>
            </w:r>
          </w:p>
        </w:tc>
        <w:tc>
          <w:tcPr>
            <w:tcW w:w="3165" w:type="dxa"/>
            <w:gridSpan w:val="2"/>
          </w:tcPr>
          <w:p w14:paraId="302B6A64" w14:textId="77777777" w:rsidR="00E94AA5" w:rsidRPr="00F57CC0" w:rsidRDefault="00E94AA5" w:rsidP="00E94AA5">
            <w:pPr>
              <w:widowControl w:val="0"/>
              <w:autoSpaceDE w:val="0"/>
              <w:autoSpaceDN w:val="0"/>
              <w:spacing w:before="4"/>
              <w:rPr>
                <w:rFonts w:eastAsia="Calibri"/>
                <w:sz w:val="20"/>
                <w:szCs w:val="22"/>
                <w:lang w:eastAsia="en-US"/>
              </w:rPr>
            </w:pPr>
          </w:p>
          <w:p w14:paraId="0C9D3D0C" w14:textId="77777777" w:rsidR="00E94AA5" w:rsidRPr="00F57CC0" w:rsidRDefault="00E94AA5" w:rsidP="00E94AA5">
            <w:pPr>
              <w:widowControl w:val="0"/>
              <w:autoSpaceDE w:val="0"/>
              <w:autoSpaceDN w:val="0"/>
              <w:ind w:left="685"/>
              <w:rPr>
                <w:rFonts w:eastAsia="Calibri"/>
                <w:sz w:val="22"/>
                <w:szCs w:val="22"/>
                <w:lang w:eastAsia="en-US"/>
              </w:rPr>
            </w:pPr>
            <w:r w:rsidRPr="00F57CC0">
              <w:rPr>
                <w:rFonts w:eastAsia="Calibri"/>
                <w:sz w:val="22"/>
                <w:szCs w:val="22"/>
                <w:lang w:eastAsia="en-US"/>
              </w:rPr>
              <w:t>Agent</w:t>
            </w:r>
            <w:r w:rsidRPr="00F57CC0">
              <w:rPr>
                <w:rFonts w:eastAsia="Calibri"/>
                <w:spacing w:val="-2"/>
                <w:sz w:val="22"/>
                <w:szCs w:val="22"/>
                <w:lang w:eastAsia="en-US"/>
              </w:rPr>
              <w:t xml:space="preserve"> </w:t>
            </w:r>
            <w:r w:rsidRPr="00F57CC0">
              <w:rPr>
                <w:rFonts w:eastAsia="Calibri"/>
                <w:sz w:val="22"/>
                <w:szCs w:val="22"/>
                <w:lang w:eastAsia="en-US"/>
              </w:rPr>
              <w:t>Superviseur</w:t>
            </w:r>
          </w:p>
        </w:tc>
      </w:tr>
      <w:tr w:rsidR="00E94AA5" w:rsidRPr="00F57CC0" w14:paraId="0F658CAF" w14:textId="77777777" w:rsidTr="00E94AA5">
        <w:trPr>
          <w:trHeight w:val="467"/>
        </w:trPr>
        <w:tc>
          <w:tcPr>
            <w:tcW w:w="2387" w:type="dxa"/>
            <w:gridSpan w:val="2"/>
          </w:tcPr>
          <w:p w14:paraId="16F9C938" w14:textId="77777777" w:rsidR="00E94AA5" w:rsidRPr="00F57CC0" w:rsidRDefault="00E94AA5" w:rsidP="00E94AA5">
            <w:pPr>
              <w:widowControl w:val="0"/>
              <w:autoSpaceDE w:val="0"/>
              <w:autoSpaceDN w:val="0"/>
              <w:spacing w:before="95"/>
              <w:ind w:left="110"/>
              <w:rPr>
                <w:rFonts w:eastAsia="Calibri"/>
                <w:sz w:val="22"/>
                <w:szCs w:val="22"/>
                <w:lang w:eastAsia="en-US"/>
              </w:rPr>
            </w:pPr>
            <w:r w:rsidRPr="00F57CC0">
              <w:rPr>
                <w:rFonts w:eastAsia="Calibri"/>
                <w:sz w:val="22"/>
                <w:szCs w:val="22"/>
                <w:lang w:eastAsia="en-US"/>
              </w:rPr>
              <w:t>Nom</w:t>
            </w:r>
          </w:p>
        </w:tc>
        <w:tc>
          <w:tcPr>
            <w:tcW w:w="3411" w:type="dxa"/>
            <w:gridSpan w:val="4"/>
          </w:tcPr>
          <w:p w14:paraId="07A9230B" w14:textId="77777777" w:rsidR="00E94AA5" w:rsidRPr="00F57CC0" w:rsidRDefault="00E94AA5" w:rsidP="00E94AA5">
            <w:pPr>
              <w:widowControl w:val="0"/>
              <w:autoSpaceDE w:val="0"/>
              <w:autoSpaceDN w:val="0"/>
              <w:rPr>
                <w:rFonts w:eastAsia="Calibri"/>
                <w:sz w:val="22"/>
                <w:szCs w:val="22"/>
                <w:lang w:eastAsia="en-US"/>
              </w:rPr>
            </w:pPr>
          </w:p>
        </w:tc>
        <w:tc>
          <w:tcPr>
            <w:tcW w:w="3165" w:type="dxa"/>
            <w:gridSpan w:val="2"/>
          </w:tcPr>
          <w:p w14:paraId="7EB20B39" w14:textId="77777777" w:rsidR="00E94AA5" w:rsidRPr="00F57CC0" w:rsidRDefault="00E94AA5" w:rsidP="00E94AA5">
            <w:pPr>
              <w:widowControl w:val="0"/>
              <w:autoSpaceDE w:val="0"/>
              <w:autoSpaceDN w:val="0"/>
              <w:rPr>
                <w:rFonts w:eastAsia="Calibri"/>
                <w:sz w:val="22"/>
                <w:szCs w:val="22"/>
                <w:lang w:eastAsia="en-US"/>
              </w:rPr>
            </w:pPr>
          </w:p>
        </w:tc>
      </w:tr>
      <w:tr w:rsidR="00E94AA5" w:rsidRPr="00F57CC0" w14:paraId="0B95C594" w14:textId="77777777" w:rsidTr="00E94AA5">
        <w:trPr>
          <w:trHeight w:val="503"/>
        </w:trPr>
        <w:tc>
          <w:tcPr>
            <w:tcW w:w="2387" w:type="dxa"/>
            <w:gridSpan w:val="2"/>
          </w:tcPr>
          <w:p w14:paraId="45D2DC88" w14:textId="77777777" w:rsidR="00E94AA5" w:rsidRPr="00F57CC0" w:rsidRDefault="00E94AA5" w:rsidP="00E94AA5">
            <w:pPr>
              <w:widowControl w:val="0"/>
              <w:autoSpaceDE w:val="0"/>
              <w:autoSpaceDN w:val="0"/>
              <w:spacing w:before="114"/>
              <w:ind w:left="110"/>
              <w:rPr>
                <w:rFonts w:eastAsia="Calibri"/>
                <w:sz w:val="22"/>
                <w:szCs w:val="22"/>
                <w:lang w:eastAsia="en-US"/>
              </w:rPr>
            </w:pPr>
            <w:r w:rsidRPr="00F57CC0">
              <w:rPr>
                <w:rFonts w:eastAsia="Calibri"/>
                <w:sz w:val="22"/>
                <w:szCs w:val="22"/>
                <w:lang w:eastAsia="en-US"/>
              </w:rPr>
              <w:t>Signature</w:t>
            </w:r>
          </w:p>
        </w:tc>
        <w:tc>
          <w:tcPr>
            <w:tcW w:w="3411" w:type="dxa"/>
            <w:gridSpan w:val="4"/>
          </w:tcPr>
          <w:p w14:paraId="456327C5" w14:textId="77777777" w:rsidR="00E94AA5" w:rsidRPr="00F57CC0" w:rsidRDefault="00E94AA5" w:rsidP="00E94AA5">
            <w:pPr>
              <w:widowControl w:val="0"/>
              <w:autoSpaceDE w:val="0"/>
              <w:autoSpaceDN w:val="0"/>
              <w:rPr>
                <w:rFonts w:eastAsia="Calibri"/>
                <w:sz w:val="22"/>
                <w:szCs w:val="22"/>
                <w:lang w:eastAsia="en-US"/>
              </w:rPr>
            </w:pPr>
          </w:p>
        </w:tc>
        <w:tc>
          <w:tcPr>
            <w:tcW w:w="3165" w:type="dxa"/>
            <w:gridSpan w:val="2"/>
          </w:tcPr>
          <w:p w14:paraId="07F98CA8" w14:textId="77777777" w:rsidR="00E94AA5" w:rsidRPr="00F57CC0" w:rsidRDefault="00E94AA5" w:rsidP="00E94AA5">
            <w:pPr>
              <w:widowControl w:val="0"/>
              <w:autoSpaceDE w:val="0"/>
              <w:autoSpaceDN w:val="0"/>
              <w:rPr>
                <w:rFonts w:eastAsia="Calibri"/>
                <w:sz w:val="22"/>
                <w:szCs w:val="22"/>
                <w:lang w:eastAsia="en-US"/>
              </w:rPr>
            </w:pPr>
          </w:p>
        </w:tc>
      </w:tr>
      <w:tr w:rsidR="00E94AA5" w:rsidRPr="00F57CC0" w14:paraId="77B14E7A" w14:textId="77777777" w:rsidTr="00E94AA5">
        <w:trPr>
          <w:trHeight w:val="467"/>
        </w:trPr>
        <w:tc>
          <w:tcPr>
            <w:tcW w:w="2387" w:type="dxa"/>
            <w:gridSpan w:val="2"/>
          </w:tcPr>
          <w:p w14:paraId="0BC96941" w14:textId="77777777" w:rsidR="00E94AA5" w:rsidRPr="00F57CC0" w:rsidRDefault="00E94AA5" w:rsidP="00E94AA5">
            <w:pPr>
              <w:widowControl w:val="0"/>
              <w:autoSpaceDE w:val="0"/>
              <w:autoSpaceDN w:val="0"/>
              <w:spacing w:before="95"/>
              <w:ind w:left="110"/>
              <w:rPr>
                <w:rFonts w:eastAsia="Calibri"/>
                <w:sz w:val="22"/>
                <w:szCs w:val="22"/>
                <w:lang w:eastAsia="en-US"/>
              </w:rPr>
            </w:pPr>
            <w:r w:rsidRPr="00F57CC0">
              <w:rPr>
                <w:rFonts w:eastAsia="Calibri"/>
                <w:sz w:val="22"/>
                <w:szCs w:val="22"/>
                <w:lang w:eastAsia="en-US"/>
              </w:rPr>
              <w:t>Date</w:t>
            </w:r>
            <w:r w:rsidRPr="00F57CC0">
              <w:rPr>
                <w:rFonts w:eastAsia="Calibri"/>
                <w:spacing w:val="-3"/>
                <w:sz w:val="22"/>
                <w:szCs w:val="22"/>
                <w:lang w:eastAsia="en-US"/>
              </w:rPr>
              <w:t xml:space="preserve"> </w:t>
            </w:r>
            <w:r w:rsidRPr="00F57CC0">
              <w:rPr>
                <w:rFonts w:eastAsia="Calibri"/>
                <w:sz w:val="22"/>
                <w:szCs w:val="22"/>
                <w:lang w:eastAsia="en-US"/>
              </w:rPr>
              <w:t>(jj-mm-aaaa)</w:t>
            </w:r>
          </w:p>
        </w:tc>
        <w:tc>
          <w:tcPr>
            <w:tcW w:w="3411" w:type="dxa"/>
            <w:gridSpan w:val="4"/>
          </w:tcPr>
          <w:p w14:paraId="48D795B7" w14:textId="77777777" w:rsidR="00E94AA5" w:rsidRPr="00F57CC0" w:rsidRDefault="00E94AA5" w:rsidP="00E94AA5">
            <w:pPr>
              <w:widowControl w:val="0"/>
              <w:autoSpaceDE w:val="0"/>
              <w:autoSpaceDN w:val="0"/>
              <w:rPr>
                <w:rFonts w:eastAsia="Calibri"/>
                <w:sz w:val="22"/>
                <w:szCs w:val="22"/>
                <w:lang w:eastAsia="en-US"/>
              </w:rPr>
            </w:pPr>
          </w:p>
        </w:tc>
        <w:tc>
          <w:tcPr>
            <w:tcW w:w="3165" w:type="dxa"/>
            <w:gridSpan w:val="2"/>
          </w:tcPr>
          <w:p w14:paraId="119762AD" w14:textId="77777777" w:rsidR="00E94AA5" w:rsidRPr="00F57CC0" w:rsidRDefault="00E94AA5" w:rsidP="00E94AA5">
            <w:pPr>
              <w:widowControl w:val="0"/>
              <w:autoSpaceDE w:val="0"/>
              <w:autoSpaceDN w:val="0"/>
              <w:rPr>
                <w:rFonts w:eastAsia="Calibri"/>
                <w:sz w:val="22"/>
                <w:szCs w:val="22"/>
                <w:lang w:eastAsia="en-US"/>
              </w:rPr>
            </w:pPr>
          </w:p>
        </w:tc>
      </w:tr>
    </w:tbl>
    <w:p w14:paraId="681C9109" w14:textId="77777777" w:rsidR="00E94AA5" w:rsidRPr="00F57CC0" w:rsidRDefault="00E94AA5" w:rsidP="00E94AA5"/>
    <w:p w14:paraId="2AF4E3B5" w14:textId="77777777" w:rsidR="00E94AA5" w:rsidRPr="00F57CC0" w:rsidRDefault="00E94AA5" w:rsidP="00E94AA5">
      <w:r w:rsidRPr="00F57CC0">
        <w:t>Veuillez intégrer ou annexer les informations suivantes, le cas échéant.</w:t>
      </w:r>
    </w:p>
    <w:p w14:paraId="0FD05DA4" w14:textId="77777777" w:rsidR="00E94AA5" w:rsidRPr="00F57CC0" w:rsidRDefault="00E94AA5" w:rsidP="00E94AA5">
      <w:r w:rsidRPr="00F57CC0">
        <w:t>Détails particuliers</w:t>
      </w:r>
    </w:p>
    <w:p w14:paraId="47A5099C" w14:textId="77777777" w:rsidR="00E94AA5" w:rsidRPr="00F57CC0" w:rsidRDefault="00E94AA5" w:rsidP="00C80968">
      <w:pPr>
        <w:numPr>
          <w:ilvl w:val="0"/>
          <w:numId w:val="41"/>
        </w:numPr>
        <w:spacing w:line="360" w:lineRule="auto"/>
        <w:ind w:right="-403"/>
        <w:jc w:val="both"/>
      </w:pPr>
      <w:r w:rsidRPr="00F57CC0">
        <w:t>Date</w:t>
      </w:r>
    </w:p>
    <w:p w14:paraId="216E85E2" w14:textId="77777777" w:rsidR="00E94AA5" w:rsidRPr="00F57CC0" w:rsidRDefault="00E94AA5" w:rsidP="00C80968">
      <w:pPr>
        <w:numPr>
          <w:ilvl w:val="0"/>
          <w:numId w:val="41"/>
        </w:numPr>
        <w:spacing w:line="360" w:lineRule="auto"/>
        <w:ind w:right="-403"/>
        <w:jc w:val="both"/>
      </w:pPr>
      <w:r w:rsidRPr="00F57CC0">
        <w:lastRenderedPageBreak/>
        <w:t>Heure</w:t>
      </w:r>
    </w:p>
    <w:p w14:paraId="2812EB45" w14:textId="77777777" w:rsidR="00E94AA5" w:rsidRPr="00F57CC0" w:rsidRDefault="00E94AA5" w:rsidP="00C80968">
      <w:pPr>
        <w:numPr>
          <w:ilvl w:val="0"/>
          <w:numId w:val="41"/>
        </w:numPr>
        <w:spacing w:line="360" w:lineRule="auto"/>
        <w:ind w:right="-403"/>
        <w:jc w:val="both"/>
      </w:pPr>
      <w:r w:rsidRPr="00F57CC0">
        <w:t>Conditions atmosphériques /visibilité</w:t>
      </w:r>
    </w:p>
    <w:p w14:paraId="78D88A6F" w14:textId="77777777" w:rsidR="00E94AA5" w:rsidRPr="00F57CC0" w:rsidRDefault="00E94AA5" w:rsidP="00C80968">
      <w:pPr>
        <w:numPr>
          <w:ilvl w:val="0"/>
          <w:numId w:val="41"/>
        </w:numPr>
        <w:spacing w:line="360" w:lineRule="auto"/>
        <w:ind w:right="-403"/>
        <w:jc w:val="both"/>
      </w:pPr>
      <w:r w:rsidRPr="00F57CC0">
        <w:t>Etat de la route</w:t>
      </w:r>
    </w:p>
    <w:p w14:paraId="2643B265" w14:textId="77777777" w:rsidR="00E94AA5" w:rsidRPr="00F57CC0" w:rsidRDefault="00E94AA5" w:rsidP="00C80968">
      <w:pPr>
        <w:numPr>
          <w:ilvl w:val="0"/>
          <w:numId w:val="41"/>
        </w:numPr>
        <w:spacing w:line="360" w:lineRule="auto"/>
        <w:ind w:right="-403"/>
        <w:jc w:val="both"/>
      </w:pPr>
      <w:r w:rsidRPr="00F57CC0">
        <w:t>Lieu précis, notamment les coordonnées GPS, de l’incident (y compris les découvertes archéologiques fortuites)</w:t>
      </w:r>
    </w:p>
    <w:p w14:paraId="0E1FA017" w14:textId="77777777" w:rsidR="00E94AA5" w:rsidRPr="00F57CC0" w:rsidRDefault="00E94AA5" w:rsidP="00E94AA5">
      <w:r w:rsidRPr="00F57CC0">
        <w:t>Personnes concernées</w:t>
      </w:r>
    </w:p>
    <w:p w14:paraId="6E4D4C33" w14:textId="77777777" w:rsidR="00E94AA5" w:rsidRPr="00F57CC0" w:rsidRDefault="00E94AA5" w:rsidP="00C80968">
      <w:pPr>
        <w:numPr>
          <w:ilvl w:val="0"/>
          <w:numId w:val="42"/>
        </w:numPr>
        <w:spacing w:line="360" w:lineRule="auto"/>
        <w:ind w:right="-403"/>
        <w:jc w:val="both"/>
      </w:pPr>
      <w:r w:rsidRPr="00F57CC0">
        <w:t>Nom(s)</w:t>
      </w:r>
    </w:p>
    <w:p w14:paraId="2671230F" w14:textId="77777777" w:rsidR="00E94AA5" w:rsidRPr="00F57CC0" w:rsidRDefault="00E94AA5" w:rsidP="00C80968">
      <w:pPr>
        <w:numPr>
          <w:ilvl w:val="0"/>
          <w:numId w:val="42"/>
        </w:numPr>
        <w:spacing w:line="360" w:lineRule="auto"/>
        <w:ind w:right="-403"/>
        <w:jc w:val="both"/>
      </w:pPr>
      <w:r w:rsidRPr="00F57CC0">
        <w:t>Age(s)</w:t>
      </w:r>
    </w:p>
    <w:p w14:paraId="5D5ACAE4" w14:textId="77777777" w:rsidR="00E94AA5" w:rsidRPr="00F57CC0" w:rsidRDefault="00E94AA5" w:rsidP="00C80968">
      <w:pPr>
        <w:numPr>
          <w:ilvl w:val="0"/>
          <w:numId w:val="42"/>
        </w:numPr>
        <w:spacing w:line="360" w:lineRule="auto"/>
        <w:ind w:right="-403"/>
        <w:jc w:val="both"/>
      </w:pPr>
      <w:r w:rsidRPr="00F57CC0">
        <w:t>Expérience</w:t>
      </w:r>
    </w:p>
    <w:p w14:paraId="7F2681DD" w14:textId="77777777" w:rsidR="00E94AA5" w:rsidRPr="00F57CC0" w:rsidRDefault="00E94AA5" w:rsidP="00C80968">
      <w:pPr>
        <w:numPr>
          <w:ilvl w:val="0"/>
          <w:numId w:val="42"/>
        </w:numPr>
        <w:spacing w:line="360" w:lineRule="auto"/>
        <w:ind w:right="-403"/>
        <w:jc w:val="both"/>
      </w:pPr>
      <w:r w:rsidRPr="00F57CC0">
        <w:t>Date d’entrée dans la société</w:t>
      </w:r>
    </w:p>
    <w:p w14:paraId="0350F0DA" w14:textId="77777777" w:rsidR="00E94AA5" w:rsidRPr="00F57CC0" w:rsidRDefault="00E94AA5" w:rsidP="00C80968">
      <w:pPr>
        <w:numPr>
          <w:ilvl w:val="0"/>
          <w:numId w:val="42"/>
        </w:numPr>
        <w:spacing w:line="360" w:lineRule="auto"/>
        <w:ind w:right="-403"/>
        <w:jc w:val="both"/>
      </w:pPr>
      <w:r w:rsidRPr="00F57CC0">
        <w:t>Dernier contrôle médical</w:t>
      </w:r>
    </w:p>
    <w:p w14:paraId="53348E85" w14:textId="77777777" w:rsidR="00E94AA5" w:rsidRPr="00F57CC0" w:rsidRDefault="00E94AA5" w:rsidP="00C80968">
      <w:pPr>
        <w:numPr>
          <w:ilvl w:val="0"/>
          <w:numId w:val="42"/>
        </w:numPr>
        <w:spacing w:line="360" w:lineRule="auto"/>
        <w:ind w:right="-403"/>
        <w:jc w:val="both"/>
      </w:pPr>
      <w:r w:rsidRPr="00F57CC0">
        <w:t>Traitement médical en cours</w:t>
      </w:r>
    </w:p>
    <w:p w14:paraId="224C6E6B" w14:textId="77777777" w:rsidR="00E94AA5" w:rsidRPr="00F57CC0" w:rsidRDefault="00E94AA5" w:rsidP="00C80968">
      <w:pPr>
        <w:numPr>
          <w:ilvl w:val="0"/>
          <w:numId w:val="42"/>
        </w:numPr>
        <w:spacing w:line="360" w:lineRule="auto"/>
        <w:ind w:right="-403"/>
        <w:jc w:val="both"/>
      </w:pPr>
      <w:r w:rsidRPr="00F57CC0">
        <w:t>Preuves de toxicomanie /alcoolisme</w:t>
      </w:r>
    </w:p>
    <w:p w14:paraId="6934D124" w14:textId="77777777" w:rsidR="00E94AA5" w:rsidRPr="00F57CC0" w:rsidRDefault="00E94AA5" w:rsidP="00C80968">
      <w:pPr>
        <w:numPr>
          <w:ilvl w:val="0"/>
          <w:numId w:val="42"/>
        </w:numPr>
        <w:spacing w:line="360" w:lineRule="auto"/>
        <w:ind w:right="-403"/>
        <w:jc w:val="both"/>
      </w:pPr>
      <w:r w:rsidRPr="00F57CC0">
        <w:t>Dernière réunion sur la sécurité à laquelle la/les personne(s) a/ont participé</w:t>
      </w:r>
    </w:p>
    <w:p w14:paraId="2A483CDA" w14:textId="77777777" w:rsidR="00E94AA5" w:rsidRPr="00F57CC0" w:rsidRDefault="00E94AA5" w:rsidP="00C80968">
      <w:pPr>
        <w:numPr>
          <w:ilvl w:val="0"/>
          <w:numId w:val="42"/>
        </w:numPr>
        <w:spacing w:line="360" w:lineRule="auto"/>
        <w:ind w:right="-403"/>
        <w:jc w:val="both"/>
      </w:pPr>
      <w:r w:rsidRPr="00F57CC0">
        <w:t>Antécédents d’infractions /incidents</w:t>
      </w:r>
    </w:p>
    <w:p w14:paraId="30534AD1" w14:textId="77777777" w:rsidR="00E94AA5" w:rsidRPr="00F57CC0" w:rsidRDefault="00E94AA5" w:rsidP="00E94AA5"/>
    <w:p w14:paraId="066A02AE" w14:textId="77777777" w:rsidR="00E94AA5" w:rsidRPr="00F57CC0" w:rsidRDefault="00E94AA5" w:rsidP="00E94AA5">
      <w:r w:rsidRPr="00F57CC0">
        <w:t>Annexes</w:t>
      </w:r>
    </w:p>
    <w:p w14:paraId="2BF57D04" w14:textId="77777777" w:rsidR="00E94AA5" w:rsidRPr="00F57CC0" w:rsidRDefault="00E94AA5" w:rsidP="00C80968">
      <w:pPr>
        <w:numPr>
          <w:ilvl w:val="0"/>
          <w:numId w:val="43"/>
        </w:numPr>
        <w:spacing w:line="360" w:lineRule="auto"/>
        <w:ind w:right="-403"/>
        <w:jc w:val="both"/>
      </w:pPr>
      <w:r w:rsidRPr="00F57CC0">
        <w:t>Photos</w:t>
      </w:r>
    </w:p>
    <w:p w14:paraId="03C9D7F3" w14:textId="77777777" w:rsidR="00E94AA5" w:rsidRPr="00F57CC0" w:rsidRDefault="00E94AA5" w:rsidP="00C80968">
      <w:pPr>
        <w:numPr>
          <w:ilvl w:val="0"/>
          <w:numId w:val="43"/>
        </w:numPr>
        <w:spacing w:line="360" w:lineRule="auto"/>
        <w:ind w:right="-403"/>
        <w:jc w:val="both"/>
      </w:pPr>
      <w:r w:rsidRPr="00F57CC0">
        <w:t>Témoignages</w:t>
      </w:r>
    </w:p>
    <w:p w14:paraId="716E426B" w14:textId="77777777" w:rsidR="00E94AA5" w:rsidRPr="00F57CC0" w:rsidRDefault="00E94AA5" w:rsidP="00E94AA5">
      <w:r w:rsidRPr="00F57CC0">
        <w:t>Description des mesures correctives ou d’atténuation mises en œuvre</w:t>
      </w:r>
    </w:p>
    <w:p w14:paraId="2DF6E51B" w14:textId="7005F076" w:rsidR="00E94AA5" w:rsidRPr="00F57CC0" w:rsidRDefault="00E94AA5" w:rsidP="00E94AA5">
      <w:pPr>
        <w:pStyle w:val="Titre5"/>
        <w:rPr>
          <w:rFonts w:cs="Times New Roman"/>
        </w:rPr>
      </w:pPr>
      <w:r w:rsidRPr="00F57CC0">
        <w:rPr>
          <w:rFonts w:cs="Times New Roman"/>
        </w:rPr>
        <w:br w:type="page"/>
      </w:r>
      <w:bookmarkStart w:id="595" w:name="_Toc131515623"/>
      <w:bookmarkStart w:id="596" w:name="_Toc131515855"/>
      <w:r w:rsidRPr="00F57CC0">
        <w:rPr>
          <w:rFonts w:cs="Times New Roman"/>
        </w:rPr>
        <w:lastRenderedPageBreak/>
        <w:t xml:space="preserve">Annexe </w:t>
      </w:r>
      <w:r w:rsidR="00943B96">
        <w:rPr>
          <w:rFonts w:cs="Times New Roman"/>
        </w:rPr>
        <w:t>5</w:t>
      </w:r>
      <w:r w:rsidRPr="00F57CC0">
        <w:rPr>
          <w:rFonts w:cs="Times New Roman"/>
        </w:rPr>
        <w:t> : fiche d’Accueil Sécurité du travailleur pour le port des EPI</w:t>
      </w:r>
      <w:bookmarkEnd w:id="595"/>
      <w:bookmarkEnd w:id="596"/>
    </w:p>
    <w:tbl>
      <w:tblPr>
        <w:tblpPr w:leftFromText="141" w:rightFromText="141" w:horzAnchor="margin" w:tblpXSpec="center" w:tblpY="694"/>
        <w:tblW w:w="9064" w:type="dxa"/>
        <w:tblBorders>
          <w:top w:val="single" w:sz="18" w:space="0" w:color="3B3B3A"/>
          <w:left w:val="single" w:sz="18" w:space="0" w:color="3B3B3A"/>
          <w:bottom w:val="single" w:sz="18" w:space="0" w:color="3B3B3A"/>
          <w:right w:val="single" w:sz="18" w:space="0" w:color="3B3B3A"/>
          <w:insideH w:val="single" w:sz="18" w:space="0" w:color="3B3B3A"/>
          <w:insideV w:val="single" w:sz="18" w:space="0" w:color="3B3B3A"/>
        </w:tblBorders>
        <w:tblLayout w:type="fixed"/>
        <w:tblCellMar>
          <w:left w:w="0" w:type="dxa"/>
          <w:right w:w="0" w:type="dxa"/>
        </w:tblCellMar>
        <w:tblLook w:val="01E0" w:firstRow="1" w:lastRow="1" w:firstColumn="1" w:lastColumn="1" w:noHBand="0" w:noVBand="0"/>
      </w:tblPr>
      <w:tblGrid>
        <w:gridCol w:w="2711"/>
        <w:gridCol w:w="5719"/>
        <w:gridCol w:w="634"/>
      </w:tblGrid>
      <w:tr w:rsidR="00E94AA5" w:rsidRPr="00F57CC0" w14:paraId="7E9AE22A" w14:textId="77777777" w:rsidTr="00E94AA5">
        <w:trPr>
          <w:trHeight w:val="1114"/>
        </w:trPr>
        <w:tc>
          <w:tcPr>
            <w:tcW w:w="2711" w:type="dxa"/>
            <w:tcBorders>
              <w:left w:val="single" w:sz="4" w:space="0" w:color="3B3B3A"/>
            </w:tcBorders>
          </w:tcPr>
          <w:p w14:paraId="73BFF560" w14:textId="77777777" w:rsidR="00E94AA5" w:rsidRPr="00F57CC0" w:rsidRDefault="00E94AA5" w:rsidP="00E94AA5">
            <w:pPr>
              <w:widowControl w:val="0"/>
              <w:autoSpaceDE w:val="0"/>
              <w:autoSpaceDN w:val="0"/>
              <w:spacing w:before="8"/>
              <w:rPr>
                <w:rFonts w:eastAsia="Calibri"/>
                <w:b/>
                <w:i/>
                <w:sz w:val="31"/>
                <w:szCs w:val="22"/>
                <w:lang w:eastAsia="en-US"/>
              </w:rPr>
            </w:pPr>
          </w:p>
          <w:p w14:paraId="26356966" w14:textId="77777777" w:rsidR="00E94AA5" w:rsidRPr="00F57CC0" w:rsidRDefault="00E94AA5" w:rsidP="00E94AA5">
            <w:pPr>
              <w:widowControl w:val="0"/>
              <w:autoSpaceDE w:val="0"/>
              <w:autoSpaceDN w:val="0"/>
              <w:ind w:left="1120" w:right="1009"/>
              <w:jc w:val="center"/>
              <w:rPr>
                <w:rFonts w:eastAsia="Calibri"/>
                <w:sz w:val="22"/>
                <w:szCs w:val="22"/>
                <w:lang w:eastAsia="en-US"/>
              </w:rPr>
            </w:pPr>
            <w:r w:rsidRPr="00F57CC0">
              <w:rPr>
                <w:rFonts w:eastAsia="Calibri"/>
                <w:sz w:val="22"/>
                <w:szCs w:val="22"/>
                <w:lang w:eastAsia="en-US"/>
              </w:rPr>
              <w:t>Photo</w:t>
            </w:r>
          </w:p>
        </w:tc>
        <w:tc>
          <w:tcPr>
            <w:tcW w:w="6353" w:type="dxa"/>
            <w:gridSpan w:val="2"/>
            <w:tcBorders>
              <w:top w:val="single" w:sz="4" w:space="0" w:color="000000"/>
              <w:bottom w:val="single" w:sz="4" w:space="0" w:color="000000"/>
              <w:right w:val="single" w:sz="4" w:space="0" w:color="000000"/>
            </w:tcBorders>
          </w:tcPr>
          <w:p w14:paraId="6A193BE7" w14:textId="77777777" w:rsidR="00E94AA5" w:rsidRPr="00F57CC0" w:rsidRDefault="00E94AA5" w:rsidP="00E94AA5">
            <w:pPr>
              <w:widowControl w:val="0"/>
              <w:autoSpaceDE w:val="0"/>
              <w:autoSpaceDN w:val="0"/>
              <w:spacing w:line="213" w:lineRule="exact"/>
              <w:ind w:left="449" w:right="3164"/>
              <w:jc w:val="center"/>
              <w:rPr>
                <w:rFonts w:eastAsia="Calibri"/>
                <w:b/>
                <w:sz w:val="20"/>
                <w:szCs w:val="22"/>
                <w:lang w:eastAsia="en-US"/>
              </w:rPr>
            </w:pPr>
            <w:r w:rsidRPr="00F57CC0">
              <w:rPr>
                <w:rFonts w:eastAsia="Calibri"/>
                <w:b/>
                <w:sz w:val="20"/>
                <w:szCs w:val="22"/>
                <w:lang w:eastAsia="en-US"/>
              </w:rPr>
              <w:t>Modèle</w:t>
            </w:r>
          </w:p>
          <w:p w14:paraId="651C028E" w14:textId="77777777" w:rsidR="00E94AA5" w:rsidRPr="00F57CC0" w:rsidRDefault="00E94AA5" w:rsidP="00E94AA5">
            <w:pPr>
              <w:widowControl w:val="0"/>
              <w:autoSpaceDE w:val="0"/>
              <w:autoSpaceDN w:val="0"/>
              <w:ind w:left="449" w:right="3164"/>
              <w:jc w:val="center"/>
              <w:rPr>
                <w:rFonts w:eastAsia="Calibri"/>
                <w:b/>
                <w:sz w:val="20"/>
                <w:szCs w:val="22"/>
                <w:lang w:eastAsia="en-US"/>
              </w:rPr>
            </w:pPr>
            <w:r w:rsidRPr="00F57CC0">
              <w:rPr>
                <w:rFonts w:eastAsia="Calibri"/>
                <w:b/>
                <w:sz w:val="20"/>
                <w:szCs w:val="22"/>
                <w:lang w:eastAsia="en-US"/>
              </w:rPr>
              <w:t>FICHE</w:t>
            </w:r>
            <w:r w:rsidRPr="00F57CC0">
              <w:rPr>
                <w:rFonts w:eastAsia="Calibri"/>
                <w:b/>
                <w:spacing w:val="-3"/>
                <w:sz w:val="20"/>
                <w:szCs w:val="22"/>
                <w:lang w:eastAsia="en-US"/>
              </w:rPr>
              <w:t xml:space="preserve"> </w:t>
            </w:r>
            <w:r w:rsidRPr="00F57CC0">
              <w:rPr>
                <w:rFonts w:eastAsia="Calibri"/>
                <w:b/>
                <w:sz w:val="20"/>
                <w:szCs w:val="22"/>
                <w:lang w:eastAsia="en-US"/>
              </w:rPr>
              <w:t>ACCUEIL</w:t>
            </w:r>
            <w:r w:rsidRPr="00F57CC0">
              <w:rPr>
                <w:rFonts w:eastAsia="Calibri"/>
                <w:b/>
                <w:spacing w:val="-3"/>
                <w:sz w:val="20"/>
                <w:szCs w:val="22"/>
                <w:lang w:eastAsia="en-US"/>
              </w:rPr>
              <w:t xml:space="preserve"> </w:t>
            </w:r>
            <w:r w:rsidRPr="00F57CC0">
              <w:rPr>
                <w:rFonts w:eastAsia="Calibri"/>
                <w:b/>
                <w:sz w:val="20"/>
                <w:szCs w:val="22"/>
                <w:lang w:eastAsia="en-US"/>
              </w:rPr>
              <w:t>SECURITE</w:t>
            </w:r>
          </w:p>
        </w:tc>
      </w:tr>
      <w:tr w:rsidR="00E94AA5" w:rsidRPr="00F57CC0" w14:paraId="7BB604E4" w14:textId="77777777" w:rsidTr="00E94AA5">
        <w:trPr>
          <w:trHeight w:val="901"/>
        </w:trPr>
        <w:tc>
          <w:tcPr>
            <w:tcW w:w="9064" w:type="dxa"/>
            <w:gridSpan w:val="3"/>
            <w:tcBorders>
              <w:top w:val="nil"/>
              <w:left w:val="single" w:sz="4" w:space="0" w:color="3B3B3A"/>
              <w:bottom w:val="single" w:sz="4" w:space="0" w:color="000000"/>
              <w:right w:val="single" w:sz="4" w:space="0" w:color="000000"/>
            </w:tcBorders>
          </w:tcPr>
          <w:p w14:paraId="16E36AA2" w14:textId="77777777" w:rsidR="00E94AA5" w:rsidRPr="00F57CC0" w:rsidRDefault="00E94AA5" w:rsidP="00E94AA5">
            <w:pPr>
              <w:widowControl w:val="0"/>
              <w:autoSpaceDE w:val="0"/>
              <w:autoSpaceDN w:val="0"/>
              <w:spacing w:line="213" w:lineRule="exact"/>
              <w:ind w:left="110"/>
              <w:rPr>
                <w:rFonts w:eastAsia="Calibri"/>
                <w:sz w:val="20"/>
                <w:szCs w:val="22"/>
                <w:lang w:eastAsia="en-US"/>
              </w:rPr>
            </w:pPr>
            <w:r w:rsidRPr="00F57CC0">
              <w:rPr>
                <w:rFonts w:eastAsia="Calibri"/>
                <w:sz w:val="20"/>
                <w:szCs w:val="22"/>
                <w:lang w:eastAsia="en-US"/>
              </w:rPr>
              <w:t>Date</w:t>
            </w:r>
            <w:r w:rsidRPr="00F57CC0">
              <w:rPr>
                <w:rFonts w:eastAsia="Calibri"/>
                <w:spacing w:val="-1"/>
                <w:sz w:val="20"/>
                <w:szCs w:val="22"/>
                <w:lang w:eastAsia="en-US"/>
              </w:rPr>
              <w:t xml:space="preserve"> </w:t>
            </w:r>
            <w:r w:rsidRPr="00F57CC0">
              <w:rPr>
                <w:rFonts w:eastAsia="Calibri"/>
                <w:sz w:val="20"/>
                <w:szCs w:val="22"/>
                <w:lang w:eastAsia="en-US"/>
              </w:rPr>
              <w:t>:</w:t>
            </w:r>
            <w:r w:rsidRPr="00F57CC0">
              <w:rPr>
                <w:rFonts w:eastAsia="Calibri"/>
                <w:spacing w:val="-2"/>
                <w:sz w:val="20"/>
                <w:szCs w:val="22"/>
                <w:lang w:eastAsia="en-US"/>
              </w:rPr>
              <w:t xml:space="preserve"> </w:t>
            </w:r>
            <w:r w:rsidRPr="00F57CC0">
              <w:rPr>
                <w:rFonts w:eastAsia="Calibri"/>
                <w:sz w:val="20"/>
                <w:szCs w:val="22"/>
                <w:lang w:eastAsia="en-US"/>
              </w:rPr>
              <w:t>……../……../……………</w:t>
            </w:r>
          </w:p>
          <w:p w14:paraId="2D7E889E" w14:textId="77777777" w:rsidR="00E94AA5" w:rsidRPr="00F57CC0" w:rsidRDefault="00E94AA5" w:rsidP="00E94AA5">
            <w:pPr>
              <w:widowControl w:val="0"/>
              <w:autoSpaceDE w:val="0"/>
              <w:autoSpaceDN w:val="0"/>
              <w:ind w:left="110"/>
              <w:rPr>
                <w:rFonts w:eastAsia="Calibri"/>
                <w:sz w:val="20"/>
                <w:szCs w:val="22"/>
                <w:lang w:eastAsia="en-US"/>
              </w:rPr>
            </w:pPr>
            <w:r w:rsidRPr="00F57CC0">
              <w:rPr>
                <w:rFonts w:eastAsia="Calibri"/>
                <w:sz w:val="20"/>
                <w:szCs w:val="22"/>
                <w:lang w:eastAsia="en-US"/>
              </w:rPr>
              <w:t>Nom :</w:t>
            </w:r>
          </w:p>
          <w:p w14:paraId="6A4BDEFA" w14:textId="77777777" w:rsidR="00E94AA5" w:rsidRPr="00F57CC0" w:rsidRDefault="00E94AA5" w:rsidP="00E94AA5">
            <w:pPr>
              <w:widowControl w:val="0"/>
              <w:autoSpaceDE w:val="0"/>
              <w:autoSpaceDN w:val="0"/>
              <w:spacing w:line="228" w:lineRule="exact"/>
              <w:ind w:left="110" w:right="8196"/>
              <w:rPr>
                <w:rFonts w:eastAsia="Calibri"/>
                <w:sz w:val="20"/>
                <w:szCs w:val="22"/>
                <w:lang w:eastAsia="en-US"/>
              </w:rPr>
            </w:pPr>
            <w:r w:rsidRPr="00F57CC0">
              <w:rPr>
                <w:rFonts w:eastAsia="Calibri"/>
                <w:sz w:val="20"/>
                <w:szCs w:val="22"/>
                <w:lang w:eastAsia="en-US"/>
              </w:rPr>
              <w:t>Prénom :</w:t>
            </w:r>
            <w:r w:rsidRPr="00F57CC0">
              <w:rPr>
                <w:rFonts w:eastAsia="Calibri"/>
                <w:spacing w:val="-47"/>
                <w:sz w:val="20"/>
                <w:szCs w:val="22"/>
                <w:lang w:eastAsia="en-US"/>
              </w:rPr>
              <w:t xml:space="preserve"> </w:t>
            </w:r>
            <w:r w:rsidRPr="00F57CC0">
              <w:rPr>
                <w:rFonts w:eastAsia="Calibri"/>
                <w:sz w:val="20"/>
                <w:szCs w:val="22"/>
                <w:lang w:eastAsia="en-US"/>
              </w:rPr>
              <w:t>Service</w:t>
            </w:r>
            <w:r w:rsidRPr="00F57CC0">
              <w:rPr>
                <w:rFonts w:eastAsia="Calibri"/>
                <w:spacing w:val="-1"/>
                <w:sz w:val="20"/>
                <w:szCs w:val="22"/>
                <w:lang w:eastAsia="en-US"/>
              </w:rPr>
              <w:t xml:space="preserve"> </w:t>
            </w:r>
            <w:r w:rsidRPr="00F57CC0">
              <w:rPr>
                <w:rFonts w:eastAsia="Calibri"/>
                <w:sz w:val="20"/>
                <w:szCs w:val="22"/>
                <w:lang w:eastAsia="en-US"/>
              </w:rPr>
              <w:t>:</w:t>
            </w:r>
          </w:p>
        </w:tc>
      </w:tr>
      <w:tr w:rsidR="00E94AA5" w:rsidRPr="00F57CC0" w14:paraId="7C2793CA" w14:textId="77777777" w:rsidTr="00E94AA5">
        <w:trPr>
          <w:trHeight w:val="460"/>
        </w:trPr>
        <w:tc>
          <w:tcPr>
            <w:tcW w:w="9064" w:type="dxa"/>
            <w:gridSpan w:val="3"/>
            <w:tcBorders>
              <w:top w:val="single" w:sz="4" w:space="0" w:color="000000"/>
              <w:left w:val="single" w:sz="4" w:space="0" w:color="000000"/>
              <w:bottom w:val="single" w:sz="4" w:space="0" w:color="000000"/>
              <w:right w:val="single" w:sz="4" w:space="0" w:color="000000"/>
            </w:tcBorders>
          </w:tcPr>
          <w:p w14:paraId="10E6AA7F" w14:textId="77777777" w:rsidR="00E94AA5" w:rsidRPr="00F57CC0" w:rsidRDefault="00E94AA5" w:rsidP="00E94AA5">
            <w:pPr>
              <w:widowControl w:val="0"/>
              <w:autoSpaceDE w:val="0"/>
              <w:autoSpaceDN w:val="0"/>
              <w:ind w:left="110"/>
              <w:rPr>
                <w:rFonts w:eastAsia="Calibri"/>
                <w:sz w:val="20"/>
                <w:szCs w:val="22"/>
                <w:lang w:eastAsia="en-US"/>
              </w:rPr>
            </w:pPr>
            <w:r w:rsidRPr="00F57CC0">
              <w:rPr>
                <w:rFonts w:eastAsia="Calibri"/>
                <w:sz w:val="20"/>
                <w:szCs w:val="22"/>
                <w:lang w:eastAsia="en-US"/>
              </w:rPr>
              <w:t>Poste</w:t>
            </w:r>
            <w:r w:rsidRPr="00F57CC0">
              <w:rPr>
                <w:rFonts w:eastAsia="Calibri"/>
                <w:spacing w:val="-1"/>
                <w:sz w:val="20"/>
                <w:szCs w:val="22"/>
                <w:lang w:eastAsia="en-US"/>
              </w:rPr>
              <w:t xml:space="preserve"> </w:t>
            </w:r>
            <w:r w:rsidRPr="00F57CC0">
              <w:rPr>
                <w:rFonts w:eastAsia="Calibri"/>
                <w:sz w:val="20"/>
                <w:szCs w:val="22"/>
                <w:lang w:eastAsia="en-US"/>
              </w:rPr>
              <w:t>de</w:t>
            </w:r>
            <w:r w:rsidRPr="00F57CC0">
              <w:rPr>
                <w:rFonts w:eastAsia="Calibri"/>
                <w:spacing w:val="-1"/>
                <w:sz w:val="20"/>
                <w:szCs w:val="22"/>
                <w:lang w:eastAsia="en-US"/>
              </w:rPr>
              <w:t xml:space="preserve"> </w:t>
            </w:r>
            <w:r w:rsidRPr="00F57CC0">
              <w:rPr>
                <w:rFonts w:eastAsia="Calibri"/>
                <w:sz w:val="20"/>
                <w:szCs w:val="22"/>
                <w:lang w:eastAsia="en-US"/>
              </w:rPr>
              <w:t>travail</w:t>
            </w:r>
            <w:r w:rsidRPr="00F57CC0">
              <w:rPr>
                <w:rFonts w:eastAsia="Calibri"/>
                <w:spacing w:val="-1"/>
                <w:sz w:val="20"/>
                <w:szCs w:val="22"/>
                <w:lang w:eastAsia="en-US"/>
              </w:rPr>
              <w:t xml:space="preserve"> </w:t>
            </w:r>
            <w:r w:rsidRPr="00F57CC0">
              <w:rPr>
                <w:rFonts w:eastAsia="Calibri"/>
                <w:sz w:val="20"/>
                <w:szCs w:val="22"/>
                <w:lang w:eastAsia="en-US"/>
              </w:rPr>
              <w:t>:</w:t>
            </w:r>
          </w:p>
        </w:tc>
      </w:tr>
      <w:tr w:rsidR="00E94AA5" w:rsidRPr="00F57CC0" w14:paraId="432085EE" w14:textId="77777777" w:rsidTr="00E94AA5">
        <w:trPr>
          <w:trHeight w:val="245"/>
        </w:trPr>
        <w:tc>
          <w:tcPr>
            <w:tcW w:w="9064" w:type="dxa"/>
            <w:gridSpan w:val="3"/>
            <w:tcBorders>
              <w:top w:val="single" w:sz="4" w:space="0" w:color="000000"/>
              <w:left w:val="single" w:sz="4" w:space="0" w:color="000000"/>
              <w:bottom w:val="nil"/>
              <w:right w:val="single" w:sz="4" w:space="0" w:color="000000"/>
            </w:tcBorders>
            <w:shd w:val="clear" w:color="auto" w:fill="D9D9D9"/>
          </w:tcPr>
          <w:p w14:paraId="155D9B6E" w14:textId="77777777" w:rsidR="00E94AA5" w:rsidRPr="00F57CC0" w:rsidRDefault="00E94AA5" w:rsidP="00E94AA5">
            <w:pPr>
              <w:widowControl w:val="0"/>
              <w:autoSpaceDE w:val="0"/>
              <w:autoSpaceDN w:val="0"/>
              <w:spacing w:before="22" w:line="204" w:lineRule="exact"/>
              <w:ind w:left="1671" w:right="1659"/>
              <w:jc w:val="center"/>
              <w:rPr>
                <w:rFonts w:eastAsia="Calibri"/>
                <w:b/>
                <w:sz w:val="20"/>
                <w:szCs w:val="22"/>
                <w:lang w:eastAsia="en-US"/>
              </w:rPr>
            </w:pPr>
            <w:r w:rsidRPr="00F57CC0">
              <w:rPr>
                <w:rFonts w:eastAsia="Calibri"/>
                <w:b/>
                <w:sz w:val="20"/>
                <w:szCs w:val="22"/>
                <w:lang w:eastAsia="en-US"/>
              </w:rPr>
              <w:t>ACCUEIL</w:t>
            </w:r>
          </w:p>
        </w:tc>
      </w:tr>
      <w:tr w:rsidR="00E94AA5" w:rsidRPr="00F57CC0" w14:paraId="48B68810" w14:textId="77777777" w:rsidTr="00E94AA5">
        <w:trPr>
          <w:trHeight w:val="360"/>
        </w:trPr>
        <w:tc>
          <w:tcPr>
            <w:tcW w:w="8430" w:type="dxa"/>
            <w:gridSpan w:val="2"/>
            <w:tcBorders>
              <w:top w:val="single" w:sz="4" w:space="0" w:color="000000"/>
              <w:left w:val="single" w:sz="4" w:space="0" w:color="000000"/>
              <w:bottom w:val="single" w:sz="4" w:space="0" w:color="000000"/>
              <w:right w:val="single" w:sz="24" w:space="0" w:color="1F487C"/>
            </w:tcBorders>
          </w:tcPr>
          <w:p w14:paraId="51BED36D" w14:textId="77777777" w:rsidR="00E94AA5" w:rsidRPr="00F57CC0" w:rsidRDefault="00E94AA5" w:rsidP="00E94AA5">
            <w:pPr>
              <w:widowControl w:val="0"/>
              <w:autoSpaceDE w:val="0"/>
              <w:autoSpaceDN w:val="0"/>
              <w:spacing w:before="91"/>
              <w:ind w:left="110"/>
              <w:rPr>
                <w:rFonts w:eastAsia="Calibri"/>
                <w:sz w:val="20"/>
                <w:szCs w:val="22"/>
                <w:lang w:eastAsia="en-US"/>
              </w:rPr>
            </w:pPr>
            <w:r w:rsidRPr="00F57CC0">
              <w:rPr>
                <w:rFonts w:eastAsia="Calibri"/>
                <w:sz w:val="20"/>
                <w:szCs w:val="22"/>
                <w:lang w:eastAsia="en-US"/>
              </w:rPr>
              <w:t>Présentation</w:t>
            </w:r>
            <w:r w:rsidRPr="00F57CC0">
              <w:rPr>
                <w:rFonts w:eastAsia="Calibri"/>
                <w:spacing w:val="-2"/>
                <w:sz w:val="20"/>
                <w:szCs w:val="22"/>
                <w:lang w:eastAsia="en-US"/>
              </w:rPr>
              <w:t xml:space="preserve"> </w:t>
            </w:r>
            <w:r w:rsidRPr="00F57CC0">
              <w:rPr>
                <w:rFonts w:eastAsia="Calibri"/>
                <w:sz w:val="20"/>
                <w:szCs w:val="22"/>
                <w:lang w:eastAsia="en-US"/>
              </w:rPr>
              <w:t>de</w:t>
            </w:r>
            <w:r w:rsidRPr="00F57CC0">
              <w:rPr>
                <w:rFonts w:eastAsia="Calibri"/>
                <w:spacing w:val="-2"/>
                <w:sz w:val="20"/>
                <w:szCs w:val="22"/>
                <w:lang w:eastAsia="en-US"/>
              </w:rPr>
              <w:t xml:space="preserve"> </w:t>
            </w:r>
            <w:r w:rsidRPr="00F57CC0">
              <w:rPr>
                <w:rFonts w:eastAsia="Calibri"/>
                <w:sz w:val="20"/>
                <w:szCs w:val="22"/>
                <w:lang w:eastAsia="en-US"/>
              </w:rPr>
              <w:t>la</w:t>
            </w:r>
            <w:r w:rsidRPr="00F57CC0">
              <w:rPr>
                <w:rFonts w:eastAsia="Calibri"/>
                <w:spacing w:val="-3"/>
                <w:sz w:val="20"/>
                <w:szCs w:val="22"/>
                <w:lang w:eastAsia="en-US"/>
              </w:rPr>
              <w:t xml:space="preserve"> </w:t>
            </w:r>
            <w:r w:rsidRPr="00F57CC0">
              <w:rPr>
                <w:rFonts w:eastAsia="Calibri"/>
                <w:sz w:val="20"/>
                <w:szCs w:val="22"/>
                <w:lang w:eastAsia="en-US"/>
              </w:rPr>
              <w:t>collectivité</w:t>
            </w:r>
            <w:r w:rsidRPr="00F57CC0">
              <w:rPr>
                <w:rFonts w:eastAsia="Calibri"/>
                <w:spacing w:val="-4"/>
                <w:sz w:val="20"/>
                <w:szCs w:val="22"/>
                <w:lang w:eastAsia="en-US"/>
              </w:rPr>
              <w:t xml:space="preserve"> </w:t>
            </w:r>
            <w:r w:rsidRPr="00F57CC0">
              <w:rPr>
                <w:rFonts w:eastAsia="Calibri"/>
                <w:sz w:val="20"/>
                <w:szCs w:val="22"/>
                <w:lang w:eastAsia="en-US"/>
              </w:rPr>
              <w:t>(organisation,</w:t>
            </w:r>
            <w:r w:rsidRPr="00F57CC0">
              <w:rPr>
                <w:rFonts w:eastAsia="Calibri"/>
                <w:spacing w:val="-4"/>
                <w:sz w:val="20"/>
                <w:szCs w:val="22"/>
                <w:lang w:eastAsia="en-US"/>
              </w:rPr>
              <w:t xml:space="preserve"> </w:t>
            </w:r>
            <w:r w:rsidRPr="00F57CC0">
              <w:rPr>
                <w:rFonts w:eastAsia="Calibri"/>
                <w:sz w:val="20"/>
                <w:szCs w:val="22"/>
                <w:lang w:eastAsia="en-US"/>
              </w:rPr>
              <w:t>horaire,</w:t>
            </w:r>
            <w:r w:rsidRPr="00F57CC0">
              <w:rPr>
                <w:rFonts w:eastAsia="Calibri"/>
                <w:spacing w:val="-2"/>
                <w:sz w:val="20"/>
                <w:szCs w:val="22"/>
                <w:lang w:eastAsia="en-US"/>
              </w:rPr>
              <w:t xml:space="preserve"> </w:t>
            </w:r>
            <w:r w:rsidRPr="00F57CC0">
              <w:rPr>
                <w:rFonts w:eastAsia="Calibri"/>
                <w:sz w:val="20"/>
                <w:szCs w:val="22"/>
                <w:lang w:eastAsia="en-US"/>
              </w:rPr>
              <w:t>activités,</w:t>
            </w:r>
            <w:r w:rsidRPr="00F57CC0">
              <w:rPr>
                <w:rFonts w:eastAsia="Calibri"/>
                <w:spacing w:val="-2"/>
                <w:sz w:val="20"/>
                <w:szCs w:val="22"/>
                <w:lang w:eastAsia="en-US"/>
              </w:rPr>
              <w:t xml:space="preserve"> </w:t>
            </w:r>
            <w:r w:rsidRPr="00F57CC0">
              <w:rPr>
                <w:rFonts w:eastAsia="Calibri"/>
                <w:sz w:val="20"/>
                <w:szCs w:val="22"/>
                <w:lang w:eastAsia="en-US"/>
              </w:rPr>
              <w:t>…)</w:t>
            </w:r>
          </w:p>
        </w:tc>
        <w:tc>
          <w:tcPr>
            <w:tcW w:w="634" w:type="dxa"/>
            <w:tcBorders>
              <w:top w:val="single" w:sz="24" w:space="0" w:color="1F487C"/>
              <w:left w:val="single" w:sz="24" w:space="0" w:color="1F487C"/>
              <w:bottom w:val="single" w:sz="24" w:space="0" w:color="1F487C"/>
              <w:right w:val="single" w:sz="24" w:space="0" w:color="1F487C"/>
            </w:tcBorders>
          </w:tcPr>
          <w:p w14:paraId="20C1DFE1" w14:textId="77777777" w:rsidR="00E94AA5" w:rsidRPr="00F57CC0" w:rsidRDefault="00E94AA5" w:rsidP="00E94AA5">
            <w:pPr>
              <w:widowControl w:val="0"/>
              <w:autoSpaceDE w:val="0"/>
              <w:autoSpaceDN w:val="0"/>
              <w:rPr>
                <w:rFonts w:eastAsia="Calibri"/>
                <w:sz w:val="20"/>
                <w:szCs w:val="22"/>
                <w:lang w:eastAsia="en-US"/>
              </w:rPr>
            </w:pPr>
          </w:p>
        </w:tc>
      </w:tr>
      <w:tr w:rsidR="00E94AA5" w:rsidRPr="00F57CC0" w14:paraId="250570A1" w14:textId="77777777" w:rsidTr="00E94AA5">
        <w:trPr>
          <w:trHeight w:val="357"/>
        </w:trPr>
        <w:tc>
          <w:tcPr>
            <w:tcW w:w="8430" w:type="dxa"/>
            <w:gridSpan w:val="2"/>
            <w:tcBorders>
              <w:top w:val="single" w:sz="4" w:space="0" w:color="000000"/>
              <w:left w:val="single" w:sz="4" w:space="0" w:color="000000"/>
              <w:bottom w:val="single" w:sz="4" w:space="0" w:color="000000"/>
              <w:right w:val="single" w:sz="24" w:space="0" w:color="1F487C"/>
            </w:tcBorders>
          </w:tcPr>
          <w:p w14:paraId="1D8EB90A" w14:textId="77777777" w:rsidR="00E94AA5" w:rsidRPr="00F57CC0" w:rsidRDefault="00E94AA5" w:rsidP="00E94AA5">
            <w:pPr>
              <w:widowControl w:val="0"/>
              <w:autoSpaceDE w:val="0"/>
              <w:autoSpaceDN w:val="0"/>
              <w:spacing w:before="88"/>
              <w:ind w:left="110"/>
              <w:rPr>
                <w:rFonts w:eastAsia="Calibri"/>
                <w:sz w:val="20"/>
                <w:szCs w:val="22"/>
                <w:lang w:eastAsia="en-US"/>
              </w:rPr>
            </w:pPr>
            <w:r w:rsidRPr="00F57CC0">
              <w:rPr>
                <w:rFonts w:eastAsia="Calibri"/>
                <w:sz w:val="20"/>
                <w:szCs w:val="22"/>
                <w:lang w:eastAsia="en-US"/>
              </w:rPr>
              <w:t>Présentation</w:t>
            </w:r>
            <w:r w:rsidRPr="00F57CC0">
              <w:rPr>
                <w:rFonts w:eastAsia="Calibri"/>
                <w:spacing w:val="-1"/>
                <w:sz w:val="20"/>
                <w:szCs w:val="22"/>
                <w:lang w:eastAsia="en-US"/>
              </w:rPr>
              <w:t xml:space="preserve"> </w:t>
            </w:r>
            <w:r w:rsidRPr="00F57CC0">
              <w:rPr>
                <w:rFonts w:eastAsia="Calibri"/>
                <w:sz w:val="20"/>
                <w:szCs w:val="22"/>
                <w:lang w:eastAsia="en-US"/>
              </w:rPr>
              <w:t>de</w:t>
            </w:r>
            <w:r w:rsidRPr="00F57CC0">
              <w:rPr>
                <w:rFonts w:eastAsia="Calibri"/>
                <w:spacing w:val="-1"/>
                <w:sz w:val="20"/>
                <w:szCs w:val="22"/>
                <w:lang w:eastAsia="en-US"/>
              </w:rPr>
              <w:t xml:space="preserve"> </w:t>
            </w:r>
            <w:r w:rsidRPr="00F57CC0">
              <w:rPr>
                <w:rFonts w:eastAsia="Calibri"/>
                <w:sz w:val="20"/>
                <w:szCs w:val="22"/>
                <w:lang w:eastAsia="en-US"/>
              </w:rPr>
              <w:t>la</w:t>
            </w:r>
            <w:r w:rsidRPr="00F57CC0">
              <w:rPr>
                <w:rFonts w:eastAsia="Calibri"/>
                <w:spacing w:val="-1"/>
                <w:sz w:val="20"/>
                <w:szCs w:val="22"/>
                <w:lang w:eastAsia="en-US"/>
              </w:rPr>
              <w:t xml:space="preserve"> </w:t>
            </w:r>
            <w:r w:rsidRPr="00F57CC0">
              <w:rPr>
                <w:rFonts w:eastAsia="Calibri"/>
                <w:sz w:val="20"/>
                <w:szCs w:val="22"/>
                <w:lang w:eastAsia="en-US"/>
              </w:rPr>
              <w:t>Politique</w:t>
            </w:r>
            <w:r w:rsidRPr="00F57CC0">
              <w:rPr>
                <w:rFonts w:eastAsia="Calibri"/>
                <w:spacing w:val="-1"/>
                <w:sz w:val="20"/>
                <w:szCs w:val="22"/>
                <w:lang w:eastAsia="en-US"/>
              </w:rPr>
              <w:t xml:space="preserve"> </w:t>
            </w:r>
            <w:r w:rsidRPr="00F57CC0">
              <w:rPr>
                <w:rFonts w:eastAsia="Calibri"/>
                <w:sz w:val="20"/>
                <w:szCs w:val="22"/>
                <w:lang w:eastAsia="en-US"/>
              </w:rPr>
              <w:t>de Prévention</w:t>
            </w:r>
            <w:r w:rsidRPr="00F57CC0">
              <w:rPr>
                <w:rFonts w:eastAsia="Calibri"/>
                <w:spacing w:val="-2"/>
                <w:sz w:val="20"/>
                <w:szCs w:val="22"/>
                <w:lang w:eastAsia="en-US"/>
              </w:rPr>
              <w:t xml:space="preserve"> </w:t>
            </w:r>
            <w:r w:rsidRPr="00F57CC0">
              <w:rPr>
                <w:rFonts w:eastAsia="Calibri"/>
                <w:sz w:val="20"/>
                <w:szCs w:val="22"/>
                <w:lang w:eastAsia="en-US"/>
              </w:rPr>
              <w:t>de</w:t>
            </w:r>
            <w:r w:rsidRPr="00F57CC0">
              <w:rPr>
                <w:rFonts w:eastAsia="Calibri"/>
                <w:spacing w:val="-1"/>
                <w:sz w:val="20"/>
                <w:szCs w:val="22"/>
                <w:lang w:eastAsia="en-US"/>
              </w:rPr>
              <w:t xml:space="preserve"> </w:t>
            </w:r>
            <w:r w:rsidRPr="00F57CC0">
              <w:rPr>
                <w:rFonts w:eastAsia="Calibri"/>
                <w:sz w:val="20"/>
                <w:szCs w:val="22"/>
                <w:lang w:eastAsia="en-US"/>
              </w:rPr>
              <w:t>la</w:t>
            </w:r>
            <w:r w:rsidRPr="00F57CC0">
              <w:rPr>
                <w:rFonts w:eastAsia="Calibri"/>
                <w:spacing w:val="-1"/>
                <w:sz w:val="20"/>
                <w:szCs w:val="22"/>
                <w:lang w:eastAsia="en-US"/>
              </w:rPr>
              <w:t xml:space="preserve"> </w:t>
            </w:r>
            <w:r w:rsidRPr="00F57CC0">
              <w:rPr>
                <w:rFonts w:eastAsia="Calibri"/>
                <w:sz w:val="20"/>
                <w:szCs w:val="22"/>
                <w:lang w:eastAsia="en-US"/>
              </w:rPr>
              <w:t>collectivité</w:t>
            </w:r>
          </w:p>
        </w:tc>
        <w:tc>
          <w:tcPr>
            <w:tcW w:w="634" w:type="dxa"/>
            <w:tcBorders>
              <w:top w:val="single" w:sz="24" w:space="0" w:color="1F487C"/>
              <w:left w:val="single" w:sz="24" w:space="0" w:color="1F487C"/>
              <w:bottom w:val="single" w:sz="24" w:space="0" w:color="1F487C"/>
              <w:right w:val="single" w:sz="24" w:space="0" w:color="1F487C"/>
            </w:tcBorders>
          </w:tcPr>
          <w:p w14:paraId="075D6557" w14:textId="77777777" w:rsidR="00E94AA5" w:rsidRPr="00F57CC0" w:rsidRDefault="00E94AA5" w:rsidP="00E94AA5">
            <w:pPr>
              <w:widowControl w:val="0"/>
              <w:autoSpaceDE w:val="0"/>
              <w:autoSpaceDN w:val="0"/>
              <w:rPr>
                <w:rFonts w:eastAsia="Calibri"/>
                <w:sz w:val="20"/>
                <w:szCs w:val="22"/>
                <w:lang w:eastAsia="en-US"/>
              </w:rPr>
            </w:pPr>
          </w:p>
        </w:tc>
      </w:tr>
      <w:tr w:rsidR="00E94AA5" w:rsidRPr="00F57CC0" w14:paraId="74BA70E7" w14:textId="77777777" w:rsidTr="00E94AA5">
        <w:trPr>
          <w:trHeight w:val="458"/>
        </w:trPr>
        <w:tc>
          <w:tcPr>
            <w:tcW w:w="8430" w:type="dxa"/>
            <w:gridSpan w:val="2"/>
            <w:tcBorders>
              <w:top w:val="single" w:sz="4" w:space="0" w:color="000000"/>
              <w:left w:val="single" w:sz="4" w:space="0" w:color="000000"/>
              <w:bottom w:val="single" w:sz="4" w:space="0" w:color="000000"/>
              <w:right w:val="single" w:sz="24" w:space="0" w:color="1F487C"/>
            </w:tcBorders>
          </w:tcPr>
          <w:p w14:paraId="5CBEA8E7" w14:textId="77777777" w:rsidR="00E94AA5" w:rsidRPr="00F57CC0" w:rsidRDefault="00E94AA5" w:rsidP="00E94AA5">
            <w:pPr>
              <w:widowControl w:val="0"/>
              <w:autoSpaceDE w:val="0"/>
              <w:autoSpaceDN w:val="0"/>
              <w:spacing w:line="228" w:lineRule="exact"/>
              <w:ind w:left="110"/>
              <w:rPr>
                <w:rFonts w:eastAsia="Calibri"/>
                <w:sz w:val="20"/>
                <w:szCs w:val="22"/>
                <w:lang w:eastAsia="en-US"/>
              </w:rPr>
            </w:pPr>
            <w:r w:rsidRPr="00F57CC0">
              <w:rPr>
                <w:rFonts w:eastAsia="Calibri"/>
                <w:sz w:val="20"/>
                <w:szCs w:val="22"/>
                <w:lang w:eastAsia="en-US"/>
              </w:rPr>
              <w:t>Présentation</w:t>
            </w:r>
            <w:r w:rsidRPr="00F57CC0">
              <w:rPr>
                <w:rFonts w:eastAsia="Calibri"/>
                <w:spacing w:val="-1"/>
                <w:sz w:val="20"/>
                <w:szCs w:val="22"/>
                <w:lang w:eastAsia="en-US"/>
              </w:rPr>
              <w:t xml:space="preserve"> </w:t>
            </w:r>
            <w:r w:rsidRPr="00F57CC0">
              <w:rPr>
                <w:rFonts w:eastAsia="Calibri"/>
                <w:sz w:val="20"/>
                <w:szCs w:val="22"/>
                <w:lang w:eastAsia="en-US"/>
              </w:rPr>
              <w:t>des</w:t>
            </w:r>
            <w:r w:rsidRPr="00F57CC0">
              <w:rPr>
                <w:rFonts w:eastAsia="Calibri"/>
                <w:spacing w:val="-3"/>
                <w:sz w:val="20"/>
                <w:szCs w:val="22"/>
                <w:lang w:eastAsia="en-US"/>
              </w:rPr>
              <w:t xml:space="preserve"> </w:t>
            </w:r>
            <w:r w:rsidRPr="00F57CC0">
              <w:rPr>
                <w:rFonts w:eastAsia="Calibri"/>
                <w:sz w:val="20"/>
                <w:szCs w:val="22"/>
                <w:lang w:eastAsia="en-US"/>
              </w:rPr>
              <w:t>acteurs</w:t>
            </w:r>
            <w:r w:rsidRPr="00F57CC0">
              <w:rPr>
                <w:rFonts w:eastAsia="Calibri"/>
                <w:spacing w:val="-2"/>
                <w:sz w:val="20"/>
                <w:szCs w:val="22"/>
                <w:lang w:eastAsia="en-US"/>
              </w:rPr>
              <w:t xml:space="preserve"> </w:t>
            </w:r>
            <w:r w:rsidRPr="00F57CC0">
              <w:rPr>
                <w:rFonts w:eastAsia="Calibri"/>
                <w:sz w:val="20"/>
                <w:szCs w:val="22"/>
                <w:lang w:eastAsia="en-US"/>
              </w:rPr>
              <w:t>de</w:t>
            </w:r>
            <w:r w:rsidRPr="00F57CC0">
              <w:rPr>
                <w:rFonts w:eastAsia="Calibri"/>
                <w:spacing w:val="-2"/>
                <w:sz w:val="20"/>
                <w:szCs w:val="22"/>
                <w:lang w:eastAsia="en-US"/>
              </w:rPr>
              <w:t xml:space="preserve"> </w:t>
            </w:r>
            <w:r w:rsidRPr="00F57CC0">
              <w:rPr>
                <w:rFonts w:eastAsia="Calibri"/>
                <w:sz w:val="20"/>
                <w:szCs w:val="22"/>
                <w:lang w:eastAsia="en-US"/>
              </w:rPr>
              <w:t>la</w:t>
            </w:r>
            <w:r w:rsidRPr="00F57CC0">
              <w:rPr>
                <w:rFonts w:eastAsia="Calibri"/>
                <w:spacing w:val="-1"/>
                <w:sz w:val="20"/>
                <w:szCs w:val="22"/>
                <w:lang w:eastAsia="en-US"/>
              </w:rPr>
              <w:t xml:space="preserve"> </w:t>
            </w:r>
            <w:r w:rsidRPr="00F57CC0">
              <w:rPr>
                <w:rFonts w:eastAsia="Calibri"/>
                <w:sz w:val="20"/>
                <w:szCs w:val="22"/>
                <w:lang w:eastAsia="en-US"/>
              </w:rPr>
              <w:t>prévention</w:t>
            </w:r>
            <w:r w:rsidRPr="00F57CC0">
              <w:rPr>
                <w:rFonts w:eastAsia="Calibri"/>
                <w:spacing w:val="-1"/>
                <w:sz w:val="20"/>
                <w:szCs w:val="22"/>
                <w:lang w:eastAsia="en-US"/>
              </w:rPr>
              <w:t xml:space="preserve"> </w:t>
            </w:r>
            <w:r w:rsidRPr="00F57CC0">
              <w:rPr>
                <w:rFonts w:eastAsia="Calibri"/>
                <w:sz w:val="20"/>
                <w:szCs w:val="22"/>
                <w:lang w:eastAsia="en-US"/>
              </w:rPr>
              <w:t>(Assistant</w:t>
            </w:r>
            <w:r w:rsidRPr="00F57CC0">
              <w:rPr>
                <w:rFonts w:eastAsia="Calibri"/>
                <w:spacing w:val="-2"/>
                <w:sz w:val="20"/>
                <w:szCs w:val="22"/>
                <w:lang w:eastAsia="en-US"/>
              </w:rPr>
              <w:t xml:space="preserve"> </w:t>
            </w:r>
            <w:r w:rsidRPr="00F57CC0">
              <w:rPr>
                <w:rFonts w:eastAsia="Calibri"/>
                <w:sz w:val="20"/>
                <w:szCs w:val="22"/>
                <w:lang w:eastAsia="en-US"/>
              </w:rPr>
              <w:t>/ Conseiller</w:t>
            </w:r>
            <w:r w:rsidRPr="00F57CC0">
              <w:rPr>
                <w:rFonts w:eastAsia="Calibri"/>
                <w:spacing w:val="-1"/>
                <w:sz w:val="20"/>
                <w:szCs w:val="22"/>
                <w:lang w:eastAsia="en-US"/>
              </w:rPr>
              <w:t xml:space="preserve"> </w:t>
            </w:r>
            <w:r w:rsidRPr="00F57CC0">
              <w:rPr>
                <w:rFonts w:eastAsia="Calibri"/>
                <w:sz w:val="20"/>
                <w:szCs w:val="22"/>
                <w:lang w:eastAsia="en-US"/>
              </w:rPr>
              <w:t>de</w:t>
            </w:r>
            <w:r w:rsidRPr="00F57CC0">
              <w:rPr>
                <w:rFonts w:eastAsia="Calibri"/>
                <w:spacing w:val="-2"/>
                <w:sz w:val="20"/>
                <w:szCs w:val="22"/>
                <w:lang w:eastAsia="en-US"/>
              </w:rPr>
              <w:t xml:space="preserve"> </w:t>
            </w:r>
            <w:r w:rsidRPr="00F57CC0">
              <w:rPr>
                <w:rFonts w:eastAsia="Calibri"/>
                <w:sz w:val="20"/>
                <w:szCs w:val="22"/>
                <w:lang w:eastAsia="en-US"/>
              </w:rPr>
              <w:t>prévention,</w:t>
            </w:r>
            <w:r w:rsidRPr="00F57CC0">
              <w:rPr>
                <w:rFonts w:eastAsia="Calibri"/>
                <w:spacing w:val="-1"/>
                <w:sz w:val="20"/>
                <w:szCs w:val="22"/>
                <w:lang w:eastAsia="en-US"/>
              </w:rPr>
              <w:t xml:space="preserve"> </w:t>
            </w:r>
            <w:r w:rsidRPr="00F57CC0">
              <w:rPr>
                <w:rFonts w:eastAsia="Calibri"/>
                <w:sz w:val="20"/>
                <w:szCs w:val="22"/>
                <w:lang w:eastAsia="en-US"/>
              </w:rPr>
              <w:t>médecin</w:t>
            </w:r>
            <w:r w:rsidRPr="00F57CC0">
              <w:rPr>
                <w:rFonts w:eastAsia="Calibri"/>
                <w:spacing w:val="-4"/>
                <w:sz w:val="20"/>
                <w:szCs w:val="22"/>
                <w:lang w:eastAsia="en-US"/>
              </w:rPr>
              <w:t xml:space="preserve"> </w:t>
            </w:r>
            <w:r w:rsidRPr="00F57CC0">
              <w:rPr>
                <w:rFonts w:eastAsia="Calibri"/>
                <w:sz w:val="20"/>
                <w:szCs w:val="22"/>
                <w:lang w:eastAsia="en-US"/>
              </w:rPr>
              <w:t>de</w:t>
            </w:r>
            <w:r w:rsidRPr="00F57CC0">
              <w:rPr>
                <w:rFonts w:eastAsia="Calibri"/>
                <w:spacing w:val="-3"/>
                <w:sz w:val="20"/>
                <w:szCs w:val="22"/>
                <w:lang w:eastAsia="en-US"/>
              </w:rPr>
              <w:t xml:space="preserve"> </w:t>
            </w:r>
            <w:r w:rsidRPr="00F57CC0">
              <w:rPr>
                <w:rFonts w:eastAsia="Calibri"/>
                <w:sz w:val="20"/>
                <w:szCs w:val="22"/>
                <w:lang w:eastAsia="en-US"/>
              </w:rPr>
              <w:t>prévention,</w:t>
            </w:r>
            <w:r w:rsidRPr="00F57CC0">
              <w:rPr>
                <w:rFonts w:eastAsia="Calibri"/>
                <w:spacing w:val="-47"/>
                <w:sz w:val="20"/>
                <w:szCs w:val="22"/>
                <w:lang w:eastAsia="en-US"/>
              </w:rPr>
              <w:t xml:space="preserve"> </w:t>
            </w:r>
            <w:r w:rsidRPr="00F57CC0">
              <w:rPr>
                <w:rFonts w:eastAsia="Calibri"/>
                <w:sz w:val="20"/>
                <w:szCs w:val="22"/>
                <w:lang w:eastAsia="en-US"/>
              </w:rPr>
              <w:t>CT</w:t>
            </w:r>
            <w:r w:rsidRPr="00F57CC0">
              <w:rPr>
                <w:rFonts w:eastAsia="Calibri"/>
                <w:spacing w:val="-1"/>
                <w:sz w:val="20"/>
                <w:szCs w:val="22"/>
                <w:lang w:eastAsia="en-US"/>
              </w:rPr>
              <w:t xml:space="preserve"> </w:t>
            </w:r>
            <w:r w:rsidRPr="00F57CC0">
              <w:rPr>
                <w:rFonts w:eastAsia="Calibri"/>
                <w:sz w:val="20"/>
                <w:szCs w:val="22"/>
                <w:lang w:eastAsia="en-US"/>
              </w:rPr>
              <w:t>/</w:t>
            </w:r>
            <w:r w:rsidRPr="00F57CC0">
              <w:rPr>
                <w:rFonts w:eastAsia="Calibri"/>
                <w:spacing w:val="-1"/>
                <w:sz w:val="20"/>
                <w:szCs w:val="22"/>
                <w:lang w:eastAsia="en-US"/>
              </w:rPr>
              <w:t xml:space="preserve"> </w:t>
            </w:r>
            <w:r w:rsidRPr="00F57CC0">
              <w:rPr>
                <w:rFonts w:eastAsia="Calibri"/>
                <w:sz w:val="20"/>
                <w:szCs w:val="22"/>
                <w:lang w:eastAsia="en-US"/>
              </w:rPr>
              <w:t>CHSCT, ACFI,</w:t>
            </w:r>
            <w:r w:rsidRPr="00F57CC0">
              <w:rPr>
                <w:rFonts w:eastAsia="Calibri"/>
                <w:spacing w:val="1"/>
                <w:sz w:val="20"/>
                <w:szCs w:val="22"/>
                <w:lang w:eastAsia="en-US"/>
              </w:rPr>
              <w:t xml:space="preserve"> </w:t>
            </w:r>
            <w:r w:rsidRPr="00F57CC0">
              <w:rPr>
                <w:rFonts w:eastAsia="Calibri"/>
                <w:sz w:val="20"/>
                <w:szCs w:val="22"/>
                <w:lang w:eastAsia="en-US"/>
              </w:rPr>
              <w:t>SST …)</w:t>
            </w:r>
          </w:p>
        </w:tc>
        <w:tc>
          <w:tcPr>
            <w:tcW w:w="634" w:type="dxa"/>
            <w:tcBorders>
              <w:top w:val="single" w:sz="24" w:space="0" w:color="1F487C"/>
              <w:left w:val="single" w:sz="24" w:space="0" w:color="1F487C"/>
              <w:bottom w:val="single" w:sz="24" w:space="0" w:color="1F487C"/>
              <w:right w:val="single" w:sz="24" w:space="0" w:color="1F487C"/>
            </w:tcBorders>
          </w:tcPr>
          <w:p w14:paraId="19628CA6" w14:textId="77777777" w:rsidR="00E94AA5" w:rsidRPr="00F57CC0" w:rsidRDefault="00E94AA5" w:rsidP="00E94AA5">
            <w:pPr>
              <w:widowControl w:val="0"/>
              <w:autoSpaceDE w:val="0"/>
              <w:autoSpaceDN w:val="0"/>
              <w:rPr>
                <w:rFonts w:eastAsia="Calibri"/>
                <w:sz w:val="20"/>
                <w:szCs w:val="22"/>
                <w:lang w:eastAsia="en-US"/>
              </w:rPr>
            </w:pPr>
          </w:p>
        </w:tc>
      </w:tr>
      <w:tr w:rsidR="00E94AA5" w:rsidRPr="00F57CC0" w14:paraId="78793D6A" w14:textId="77777777" w:rsidTr="00E94AA5">
        <w:trPr>
          <w:trHeight w:val="357"/>
        </w:trPr>
        <w:tc>
          <w:tcPr>
            <w:tcW w:w="8430" w:type="dxa"/>
            <w:gridSpan w:val="2"/>
            <w:tcBorders>
              <w:top w:val="single" w:sz="4" w:space="0" w:color="000000"/>
              <w:left w:val="single" w:sz="4" w:space="0" w:color="000000"/>
              <w:bottom w:val="single" w:sz="4" w:space="0" w:color="000000"/>
              <w:right w:val="single" w:sz="24" w:space="0" w:color="1F487C"/>
            </w:tcBorders>
          </w:tcPr>
          <w:p w14:paraId="2F8A3B64" w14:textId="77777777" w:rsidR="00E94AA5" w:rsidRPr="00F57CC0" w:rsidRDefault="00E94AA5" w:rsidP="00E94AA5">
            <w:pPr>
              <w:widowControl w:val="0"/>
              <w:autoSpaceDE w:val="0"/>
              <w:autoSpaceDN w:val="0"/>
              <w:spacing w:before="90"/>
              <w:ind w:left="110"/>
              <w:rPr>
                <w:rFonts w:eastAsia="Calibri"/>
                <w:sz w:val="20"/>
                <w:szCs w:val="22"/>
                <w:lang w:eastAsia="en-US"/>
              </w:rPr>
            </w:pPr>
            <w:r w:rsidRPr="00F57CC0">
              <w:rPr>
                <w:rFonts w:eastAsia="Calibri"/>
                <w:sz w:val="20"/>
                <w:szCs w:val="22"/>
                <w:lang w:eastAsia="en-US"/>
              </w:rPr>
              <w:t>Présentation</w:t>
            </w:r>
            <w:r w:rsidRPr="00F57CC0">
              <w:rPr>
                <w:rFonts w:eastAsia="Calibri"/>
                <w:spacing w:val="-2"/>
                <w:sz w:val="20"/>
                <w:szCs w:val="22"/>
                <w:lang w:eastAsia="en-US"/>
              </w:rPr>
              <w:t xml:space="preserve"> </w:t>
            </w:r>
            <w:r w:rsidRPr="00F57CC0">
              <w:rPr>
                <w:rFonts w:eastAsia="Calibri"/>
                <w:sz w:val="20"/>
                <w:szCs w:val="22"/>
                <w:lang w:eastAsia="en-US"/>
              </w:rPr>
              <w:t>du</w:t>
            </w:r>
            <w:r w:rsidRPr="00F57CC0">
              <w:rPr>
                <w:rFonts w:eastAsia="Calibri"/>
                <w:spacing w:val="-1"/>
                <w:sz w:val="20"/>
                <w:szCs w:val="22"/>
                <w:lang w:eastAsia="en-US"/>
              </w:rPr>
              <w:t xml:space="preserve"> </w:t>
            </w:r>
            <w:r w:rsidRPr="00F57CC0">
              <w:rPr>
                <w:rFonts w:eastAsia="Calibri"/>
                <w:sz w:val="20"/>
                <w:szCs w:val="22"/>
                <w:lang w:eastAsia="en-US"/>
              </w:rPr>
              <w:t>Document</w:t>
            </w:r>
            <w:r w:rsidRPr="00F57CC0">
              <w:rPr>
                <w:rFonts w:eastAsia="Calibri"/>
                <w:spacing w:val="-3"/>
                <w:sz w:val="20"/>
                <w:szCs w:val="22"/>
                <w:lang w:eastAsia="en-US"/>
              </w:rPr>
              <w:t xml:space="preserve"> </w:t>
            </w:r>
            <w:r w:rsidRPr="00F57CC0">
              <w:rPr>
                <w:rFonts w:eastAsia="Calibri"/>
                <w:sz w:val="20"/>
                <w:szCs w:val="22"/>
                <w:lang w:eastAsia="en-US"/>
              </w:rPr>
              <w:t>Unique</w:t>
            </w:r>
          </w:p>
        </w:tc>
        <w:tc>
          <w:tcPr>
            <w:tcW w:w="634" w:type="dxa"/>
            <w:tcBorders>
              <w:top w:val="single" w:sz="24" w:space="0" w:color="1F487C"/>
              <w:left w:val="single" w:sz="24" w:space="0" w:color="1F487C"/>
              <w:bottom w:val="single" w:sz="24" w:space="0" w:color="1F487C"/>
              <w:right w:val="single" w:sz="24" w:space="0" w:color="1F487C"/>
            </w:tcBorders>
          </w:tcPr>
          <w:p w14:paraId="65152D57" w14:textId="77777777" w:rsidR="00E94AA5" w:rsidRPr="00F57CC0" w:rsidRDefault="00E94AA5" w:rsidP="00E94AA5">
            <w:pPr>
              <w:widowControl w:val="0"/>
              <w:autoSpaceDE w:val="0"/>
              <w:autoSpaceDN w:val="0"/>
              <w:rPr>
                <w:rFonts w:eastAsia="Calibri"/>
                <w:sz w:val="20"/>
                <w:szCs w:val="22"/>
                <w:lang w:eastAsia="en-US"/>
              </w:rPr>
            </w:pPr>
          </w:p>
        </w:tc>
      </w:tr>
      <w:tr w:rsidR="00E94AA5" w:rsidRPr="00F57CC0" w14:paraId="3C9D6C55" w14:textId="77777777" w:rsidTr="00E94AA5">
        <w:trPr>
          <w:trHeight w:val="357"/>
        </w:trPr>
        <w:tc>
          <w:tcPr>
            <w:tcW w:w="8430" w:type="dxa"/>
            <w:gridSpan w:val="2"/>
            <w:tcBorders>
              <w:top w:val="single" w:sz="4" w:space="0" w:color="000000"/>
              <w:left w:val="single" w:sz="4" w:space="0" w:color="000000"/>
              <w:bottom w:val="single" w:sz="4" w:space="0" w:color="000000"/>
              <w:right w:val="single" w:sz="24" w:space="0" w:color="1F487C"/>
            </w:tcBorders>
          </w:tcPr>
          <w:p w14:paraId="5E361167" w14:textId="77777777" w:rsidR="00E94AA5" w:rsidRPr="00F57CC0" w:rsidRDefault="00E94AA5" w:rsidP="00E94AA5">
            <w:pPr>
              <w:widowControl w:val="0"/>
              <w:autoSpaceDE w:val="0"/>
              <w:autoSpaceDN w:val="0"/>
              <w:spacing w:before="88"/>
              <w:ind w:left="110"/>
              <w:rPr>
                <w:rFonts w:eastAsia="Calibri"/>
                <w:sz w:val="20"/>
                <w:szCs w:val="22"/>
                <w:lang w:eastAsia="en-US"/>
              </w:rPr>
            </w:pPr>
            <w:r w:rsidRPr="00F57CC0">
              <w:rPr>
                <w:rFonts w:eastAsia="Calibri"/>
                <w:sz w:val="20"/>
                <w:szCs w:val="22"/>
                <w:lang w:eastAsia="en-US"/>
              </w:rPr>
              <w:t>Présentation</w:t>
            </w:r>
            <w:r w:rsidRPr="00F57CC0">
              <w:rPr>
                <w:rFonts w:eastAsia="Calibri"/>
                <w:spacing w:val="-1"/>
                <w:sz w:val="20"/>
                <w:szCs w:val="22"/>
                <w:lang w:eastAsia="en-US"/>
              </w:rPr>
              <w:t xml:space="preserve"> </w:t>
            </w:r>
            <w:r w:rsidRPr="00F57CC0">
              <w:rPr>
                <w:rFonts w:eastAsia="Calibri"/>
                <w:sz w:val="20"/>
                <w:szCs w:val="22"/>
                <w:lang w:eastAsia="en-US"/>
              </w:rPr>
              <w:t>du</w:t>
            </w:r>
            <w:r w:rsidRPr="00F57CC0">
              <w:rPr>
                <w:rFonts w:eastAsia="Calibri"/>
                <w:spacing w:val="-1"/>
                <w:sz w:val="20"/>
                <w:szCs w:val="22"/>
                <w:lang w:eastAsia="en-US"/>
              </w:rPr>
              <w:t xml:space="preserve"> </w:t>
            </w:r>
            <w:r w:rsidRPr="00F57CC0">
              <w:rPr>
                <w:rFonts w:eastAsia="Calibri"/>
                <w:sz w:val="20"/>
                <w:szCs w:val="22"/>
                <w:lang w:eastAsia="en-US"/>
              </w:rPr>
              <w:t>registre</w:t>
            </w:r>
            <w:r w:rsidRPr="00F57CC0">
              <w:rPr>
                <w:rFonts w:eastAsia="Calibri"/>
                <w:spacing w:val="-2"/>
                <w:sz w:val="20"/>
                <w:szCs w:val="22"/>
                <w:lang w:eastAsia="en-US"/>
              </w:rPr>
              <w:t xml:space="preserve"> </w:t>
            </w:r>
            <w:r w:rsidRPr="00F57CC0">
              <w:rPr>
                <w:rFonts w:eastAsia="Calibri"/>
                <w:sz w:val="20"/>
                <w:szCs w:val="22"/>
                <w:lang w:eastAsia="en-US"/>
              </w:rPr>
              <w:t>de</w:t>
            </w:r>
            <w:r w:rsidRPr="00F57CC0">
              <w:rPr>
                <w:rFonts w:eastAsia="Calibri"/>
                <w:spacing w:val="-2"/>
                <w:sz w:val="20"/>
                <w:szCs w:val="22"/>
                <w:lang w:eastAsia="en-US"/>
              </w:rPr>
              <w:t xml:space="preserve"> </w:t>
            </w:r>
            <w:r w:rsidRPr="00F57CC0">
              <w:rPr>
                <w:rFonts w:eastAsia="Calibri"/>
                <w:sz w:val="20"/>
                <w:szCs w:val="22"/>
                <w:lang w:eastAsia="en-US"/>
              </w:rPr>
              <w:t>santé</w:t>
            </w:r>
            <w:r w:rsidRPr="00F57CC0">
              <w:rPr>
                <w:rFonts w:eastAsia="Calibri"/>
                <w:spacing w:val="-1"/>
                <w:sz w:val="20"/>
                <w:szCs w:val="22"/>
                <w:lang w:eastAsia="en-US"/>
              </w:rPr>
              <w:t xml:space="preserve"> </w:t>
            </w:r>
            <w:r w:rsidRPr="00F57CC0">
              <w:rPr>
                <w:rFonts w:eastAsia="Calibri"/>
                <w:sz w:val="20"/>
                <w:szCs w:val="22"/>
                <w:lang w:eastAsia="en-US"/>
              </w:rPr>
              <w:t>et</w:t>
            </w:r>
            <w:r w:rsidRPr="00F57CC0">
              <w:rPr>
                <w:rFonts w:eastAsia="Calibri"/>
                <w:spacing w:val="-2"/>
                <w:sz w:val="20"/>
                <w:szCs w:val="22"/>
                <w:lang w:eastAsia="en-US"/>
              </w:rPr>
              <w:t xml:space="preserve"> </w:t>
            </w:r>
            <w:r w:rsidRPr="00F57CC0">
              <w:rPr>
                <w:rFonts w:eastAsia="Calibri"/>
                <w:sz w:val="20"/>
                <w:szCs w:val="22"/>
                <w:lang w:eastAsia="en-US"/>
              </w:rPr>
              <w:t>sécurité</w:t>
            </w:r>
            <w:r w:rsidRPr="00F57CC0">
              <w:rPr>
                <w:rFonts w:eastAsia="Calibri"/>
                <w:spacing w:val="-2"/>
                <w:sz w:val="20"/>
                <w:szCs w:val="22"/>
                <w:lang w:eastAsia="en-US"/>
              </w:rPr>
              <w:t xml:space="preserve"> </w:t>
            </w:r>
            <w:r w:rsidRPr="00F57CC0">
              <w:rPr>
                <w:rFonts w:eastAsia="Calibri"/>
                <w:sz w:val="20"/>
                <w:szCs w:val="22"/>
                <w:lang w:eastAsia="en-US"/>
              </w:rPr>
              <w:t>au</w:t>
            </w:r>
            <w:r w:rsidRPr="00F57CC0">
              <w:rPr>
                <w:rFonts w:eastAsia="Calibri"/>
                <w:spacing w:val="4"/>
                <w:sz w:val="20"/>
                <w:szCs w:val="22"/>
                <w:lang w:eastAsia="en-US"/>
              </w:rPr>
              <w:t xml:space="preserve"> </w:t>
            </w:r>
            <w:r w:rsidRPr="00F57CC0">
              <w:rPr>
                <w:rFonts w:eastAsia="Calibri"/>
                <w:sz w:val="20"/>
                <w:szCs w:val="22"/>
                <w:lang w:eastAsia="en-US"/>
              </w:rPr>
              <w:t>travail</w:t>
            </w:r>
          </w:p>
        </w:tc>
        <w:tc>
          <w:tcPr>
            <w:tcW w:w="634" w:type="dxa"/>
            <w:tcBorders>
              <w:top w:val="single" w:sz="24" w:space="0" w:color="1F487C"/>
              <w:left w:val="single" w:sz="24" w:space="0" w:color="1F487C"/>
              <w:bottom w:val="single" w:sz="24" w:space="0" w:color="1F487C"/>
              <w:right w:val="single" w:sz="24" w:space="0" w:color="1F487C"/>
            </w:tcBorders>
          </w:tcPr>
          <w:p w14:paraId="5B468D09" w14:textId="77777777" w:rsidR="00E94AA5" w:rsidRPr="00F57CC0" w:rsidRDefault="00E94AA5" w:rsidP="00E94AA5">
            <w:pPr>
              <w:widowControl w:val="0"/>
              <w:autoSpaceDE w:val="0"/>
              <w:autoSpaceDN w:val="0"/>
              <w:rPr>
                <w:rFonts w:eastAsia="Calibri"/>
                <w:sz w:val="20"/>
                <w:szCs w:val="22"/>
                <w:lang w:eastAsia="en-US"/>
              </w:rPr>
            </w:pPr>
          </w:p>
        </w:tc>
      </w:tr>
      <w:tr w:rsidR="00E94AA5" w:rsidRPr="00F57CC0" w14:paraId="76AF28C1" w14:textId="77777777" w:rsidTr="00E94AA5">
        <w:trPr>
          <w:trHeight w:val="357"/>
        </w:trPr>
        <w:tc>
          <w:tcPr>
            <w:tcW w:w="8430" w:type="dxa"/>
            <w:gridSpan w:val="2"/>
            <w:tcBorders>
              <w:top w:val="single" w:sz="4" w:space="0" w:color="000000"/>
              <w:left w:val="single" w:sz="4" w:space="0" w:color="000000"/>
              <w:bottom w:val="single" w:sz="4" w:space="0" w:color="000000"/>
              <w:right w:val="single" w:sz="24" w:space="0" w:color="1F487C"/>
            </w:tcBorders>
          </w:tcPr>
          <w:p w14:paraId="7E51DF74" w14:textId="77777777" w:rsidR="00E94AA5" w:rsidRPr="00F57CC0" w:rsidRDefault="00E94AA5" w:rsidP="00E94AA5">
            <w:pPr>
              <w:widowControl w:val="0"/>
              <w:autoSpaceDE w:val="0"/>
              <w:autoSpaceDN w:val="0"/>
              <w:spacing w:before="88"/>
              <w:ind w:left="110"/>
              <w:rPr>
                <w:rFonts w:eastAsia="Calibri"/>
                <w:sz w:val="20"/>
                <w:szCs w:val="22"/>
                <w:lang w:eastAsia="en-US"/>
              </w:rPr>
            </w:pPr>
            <w:r w:rsidRPr="00F57CC0">
              <w:rPr>
                <w:rFonts w:eastAsia="Calibri"/>
                <w:sz w:val="20"/>
                <w:szCs w:val="22"/>
                <w:lang w:eastAsia="en-US"/>
              </w:rPr>
              <w:t>Présentation</w:t>
            </w:r>
            <w:r w:rsidRPr="00F57CC0">
              <w:rPr>
                <w:rFonts w:eastAsia="Calibri"/>
                <w:spacing w:val="-1"/>
                <w:sz w:val="20"/>
                <w:szCs w:val="22"/>
                <w:lang w:eastAsia="en-US"/>
              </w:rPr>
              <w:t xml:space="preserve"> </w:t>
            </w:r>
            <w:r w:rsidRPr="00F57CC0">
              <w:rPr>
                <w:rFonts w:eastAsia="Calibri"/>
                <w:sz w:val="20"/>
                <w:szCs w:val="22"/>
                <w:lang w:eastAsia="en-US"/>
              </w:rPr>
              <w:t>du</w:t>
            </w:r>
            <w:r w:rsidRPr="00F57CC0">
              <w:rPr>
                <w:rFonts w:eastAsia="Calibri"/>
                <w:spacing w:val="-1"/>
                <w:sz w:val="20"/>
                <w:szCs w:val="22"/>
                <w:lang w:eastAsia="en-US"/>
              </w:rPr>
              <w:t xml:space="preserve"> </w:t>
            </w:r>
            <w:r w:rsidRPr="00F57CC0">
              <w:rPr>
                <w:rFonts w:eastAsia="Calibri"/>
                <w:sz w:val="20"/>
                <w:szCs w:val="22"/>
                <w:lang w:eastAsia="en-US"/>
              </w:rPr>
              <w:t>registre</w:t>
            </w:r>
            <w:r w:rsidRPr="00F57CC0">
              <w:rPr>
                <w:rFonts w:eastAsia="Calibri"/>
                <w:spacing w:val="-1"/>
                <w:sz w:val="20"/>
                <w:szCs w:val="22"/>
                <w:lang w:eastAsia="en-US"/>
              </w:rPr>
              <w:t xml:space="preserve"> </w:t>
            </w:r>
            <w:r w:rsidRPr="00F57CC0">
              <w:rPr>
                <w:rFonts w:eastAsia="Calibri"/>
                <w:sz w:val="20"/>
                <w:szCs w:val="22"/>
                <w:lang w:eastAsia="en-US"/>
              </w:rPr>
              <w:t>des</w:t>
            </w:r>
            <w:r w:rsidRPr="00F57CC0">
              <w:rPr>
                <w:rFonts w:eastAsia="Calibri"/>
                <w:spacing w:val="-3"/>
                <w:sz w:val="20"/>
                <w:szCs w:val="22"/>
                <w:lang w:eastAsia="en-US"/>
              </w:rPr>
              <w:t xml:space="preserve"> </w:t>
            </w:r>
            <w:r w:rsidRPr="00F57CC0">
              <w:rPr>
                <w:rFonts w:eastAsia="Calibri"/>
                <w:sz w:val="20"/>
                <w:szCs w:val="22"/>
                <w:lang w:eastAsia="en-US"/>
              </w:rPr>
              <w:t>dangers</w:t>
            </w:r>
            <w:r w:rsidRPr="00F57CC0">
              <w:rPr>
                <w:rFonts w:eastAsia="Calibri"/>
                <w:spacing w:val="-2"/>
                <w:sz w:val="20"/>
                <w:szCs w:val="22"/>
                <w:lang w:eastAsia="en-US"/>
              </w:rPr>
              <w:t xml:space="preserve"> </w:t>
            </w:r>
            <w:r w:rsidRPr="00F57CC0">
              <w:rPr>
                <w:rFonts w:eastAsia="Calibri"/>
                <w:sz w:val="20"/>
                <w:szCs w:val="22"/>
                <w:lang w:eastAsia="en-US"/>
              </w:rPr>
              <w:t>graves</w:t>
            </w:r>
            <w:r w:rsidRPr="00F57CC0">
              <w:rPr>
                <w:rFonts w:eastAsia="Calibri"/>
                <w:spacing w:val="-3"/>
                <w:sz w:val="20"/>
                <w:szCs w:val="22"/>
                <w:lang w:eastAsia="en-US"/>
              </w:rPr>
              <w:t xml:space="preserve"> </w:t>
            </w:r>
            <w:r w:rsidRPr="00F57CC0">
              <w:rPr>
                <w:rFonts w:eastAsia="Calibri"/>
                <w:sz w:val="20"/>
                <w:szCs w:val="22"/>
                <w:lang w:eastAsia="en-US"/>
              </w:rPr>
              <w:t>et</w:t>
            </w:r>
            <w:r w:rsidRPr="00F57CC0">
              <w:rPr>
                <w:rFonts w:eastAsia="Calibri"/>
                <w:spacing w:val="-2"/>
                <w:sz w:val="20"/>
                <w:szCs w:val="22"/>
                <w:lang w:eastAsia="en-US"/>
              </w:rPr>
              <w:t xml:space="preserve"> </w:t>
            </w:r>
            <w:r w:rsidRPr="00F57CC0">
              <w:rPr>
                <w:rFonts w:eastAsia="Calibri"/>
                <w:sz w:val="20"/>
                <w:szCs w:val="22"/>
                <w:lang w:eastAsia="en-US"/>
              </w:rPr>
              <w:t>imminents</w:t>
            </w:r>
          </w:p>
        </w:tc>
        <w:tc>
          <w:tcPr>
            <w:tcW w:w="634" w:type="dxa"/>
            <w:tcBorders>
              <w:top w:val="single" w:sz="24" w:space="0" w:color="1F487C"/>
              <w:left w:val="single" w:sz="24" w:space="0" w:color="1F487C"/>
              <w:bottom w:val="single" w:sz="24" w:space="0" w:color="1F487C"/>
              <w:right w:val="single" w:sz="24" w:space="0" w:color="1F487C"/>
            </w:tcBorders>
          </w:tcPr>
          <w:p w14:paraId="25F65888" w14:textId="77777777" w:rsidR="00E94AA5" w:rsidRPr="00F57CC0" w:rsidRDefault="00E94AA5" w:rsidP="00E94AA5">
            <w:pPr>
              <w:widowControl w:val="0"/>
              <w:autoSpaceDE w:val="0"/>
              <w:autoSpaceDN w:val="0"/>
              <w:rPr>
                <w:rFonts w:eastAsia="Calibri"/>
                <w:sz w:val="20"/>
                <w:szCs w:val="22"/>
                <w:lang w:eastAsia="en-US"/>
              </w:rPr>
            </w:pPr>
          </w:p>
        </w:tc>
      </w:tr>
      <w:tr w:rsidR="00E94AA5" w:rsidRPr="00F57CC0" w14:paraId="6AD9572F" w14:textId="77777777" w:rsidTr="00E94AA5">
        <w:trPr>
          <w:trHeight w:val="355"/>
        </w:trPr>
        <w:tc>
          <w:tcPr>
            <w:tcW w:w="8430" w:type="dxa"/>
            <w:gridSpan w:val="2"/>
            <w:tcBorders>
              <w:top w:val="single" w:sz="4" w:space="0" w:color="000000"/>
              <w:left w:val="single" w:sz="4" w:space="0" w:color="000000"/>
              <w:bottom w:val="single" w:sz="4" w:space="0" w:color="000000"/>
              <w:right w:val="single" w:sz="24" w:space="0" w:color="1F487C"/>
            </w:tcBorders>
          </w:tcPr>
          <w:p w14:paraId="38BB5BAA" w14:textId="77777777" w:rsidR="00E94AA5" w:rsidRPr="00F57CC0" w:rsidRDefault="00E94AA5" w:rsidP="00E94AA5">
            <w:pPr>
              <w:widowControl w:val="0"/>
              <w:autoSpaceDE w:val="0"/>
              <w:autoSpaceDN w:val="0"/>
              <w:spacing w:before="88"/>
              <w:ind w:left="110"/>
              <w:rPr>
                <w:rFonts w:eastAsia="Calibri"/>
                <w:sz w:val="20"/>
                <w:szCs w:val="22"/>
                <w:lang w:eastAsia="en-US"/>
              </w:rPr>
            </w:pPr>
            <w:r w:rsidRPr="00F57CC0">
              <w:rPr>
                <w:rFonts w:eastAsia="Calibri"/>
                <w:sz w:val="20"/>
                <w:szCs w:val="22"/>
                <w:lang w:eastAsia="en-US"/>
              </w:rPr>
              <w:t>Présentation</w:t>
            </w:r>
            <w:r w:rsidRPr="00F57CC0">
              <w:rPr>
                <w:rFonts w:eastAsia="Calibri"/>
                <w:spacing w:val="-2"/>
                <w:sz w:val="20"/>
                <w:szCs w:val="22"/>
                <w:lang w:eastAsia="en-US"/>
              </w:rPr>
              <w:t xml:space="preserve"> </w:t>
            </w:r>
            <w:r w:rsidRPr="00F57CC0">
              <w:rPr>
                <w:rFonts w:eastAsia="Calibri"/>
                <w:sz w:val="20"/>
                <w:szCs w:val="22"/>
                <w:lang w:eastAsia="en-US"/>
              </w:rPr>
              <w:t>du</w:t>
            </w:r>
            <w:r w:rsidRPr="00F57CC0">
              <w:rPr>
                <w:rFonts w:eastAsia="Calibri"/>
                <w:spacing w:val="-1"/>
                <w:sz w:val="20"/>
                <w:szCs w:val="22"/>
                <w:lang w:eastAsia="en-US"/>
              </w:rPr>
              <w:t xml:space="preserve"> </w:t>
            </w:r>
            <w:r w:rsidRPr="00F57CC0">
              <w:rPr>
                <w:rFonts w:eastAsia="Calibri"/>
                <w:sz w:val="20"/>
                <w:szCs w:val="22"/>
                <w:lang w:eastAsia="en-US"/>
              </w:rPr>
              <w:t>règlement</w:t>
            </w:r>
            <w:r w:rsidRPr="00F57CC0">
              <w:rPr>
                <w:rFonts w:eastAsia="Calibri"/>
                <w:spacing w:val="-3"/>
                <w:sz w:val="20"/>
                <w:szCs w:val="22"/>
                <w:lang w:eastAsia="en-US"/>
              </w:rPr>
              <w:t xml:space="preserve"> </w:t>
            </w:r>
            <w:r w:rsidRPr="00F57CC0">
              <w:rPr>
                <w:rFonts w:eastAsia="Calibri"/>
                <w:sz w:val="20"/>
                <w:szCs w:val="22"/>
                <w:lang w:eastAsia="en-US"/>
              </w:rPr>
              <w:t>intérieur</w:t>
            </w:r>
          </w:p>
        </w:tc>
        <w:tc>
          <w:tcPr>
            <w:tcW w:w="634" w:type="dxa"/>
            <w:tcBorders>
              <w:top w:val="single" w:sz="24" w:space="0" w:color="1F487C"/>
              <w:left w:val="single" w:sz="24" w:space="0" w:color="1F487C"/>
              <w:bottom w:val="single" w:sz="24" w:space="0" w:color="1F487C"/>
              <w:right w:val="single" w:sz="24" w:space="0" w:color="1F487C"/>
            </w:tcBorders>
          </w:tcPr>
          <w:p w14:paraId="06B863CD" w14:textId="77777777" w:rsidR="00E94AA5" w:rsidRPr="00F57CC0" w:rsidRDefault="00E94AA5" w:rsidP="00E94AA5">
            <w:pPr>
              <w:widowControl w:val="0"/>
              <w:autoSpaceDE w:val="0"/>
              <w:autoSpaceDN w:val="0"/>
              <w:rPr>
                <w:rFonts w:eastAsia="Calibri"/>
                <w:sz w:val="20"/>
                <w:szCs w:val="22"/>
                <w:lang w:eastAsia="en-US"/>
              </w:rPr>
            </w:pPr>
          </w:p>
        </w:tc>
      </w:tr>
      <w:tr w:rsidR="00E94AA5" w:rsidRPr="00F57CC0" w14:paraId="2E38B262" w14:textId="77777777" w:rsidTr="00E94AA5">
        <w:trPr>
          <w:trHeight w:val="382"/>
        </w:trPr>
        <w:tc>
          <w:tcPr>
            <w:tcW w:w="8430" w:type="dxa"/>
            <w:gridSpan w:val="2"/>
            <w:tcBorders>
              <w:top w:val="single" w:sz="4" w:space="0" w:color="000000"/>
              <w:left w:val="single" w:sz="4" w:space="0" w:color="000000"/>
              <w:bottom w:val="single" w:sz="4" w:space="0" w:color="000000"/>
              <w:right w:val="single" w:sz="24" w:space="0" w:color="1F487C"/>
            </w:tcBorders>
          </w:tcPr>
          <w:p w14:paraId="2EF28A41" w14:textId="77777777" w:rsidR="00E94AA5" w:rsidRPr="00F57CC0" w:rsidRDefault="00E94AA5" w:rsidP="00E94AA5">
            <w:pPr>
              <w:widowControl w:val="0"/>
              <w:autoSpaceDE w:val="0"/>
              <w:autoSpaceDN w:val="0"/>
              <w:spacing w:before="90"/>
              <w:ind w:left="110"/>
              <w:rPr>
                <w:rFonts w:eastAsia="Calibri"/>
                <w:sz w:val="20"/>
                <w:szCs w:val="22"/>
                <w:lang w:eastAsia="en-US"/>
              </w:rPr>
            </w:pPr>
            <w:r w:rsidRPr="00F57CC0">
              <w:rPr>
                <w:rFonts w:eastAsia="Calibri"/>
                <w:sz w:val="20"/>
                <w:szCs w:val="22"/>
                <w:lang w:eastAsia="en-US"/>
              </w:rPr>
              <w:t>Visite</w:t>
            </w:r>
            <w:r w:rsidRPr="00F57CC0">
              <w:rPr>
                <w:rFonts w:eastAsia="Calibri"/>
                <w:spacing w:val="-3"/>
                <w:sz w:val="20"/>
                <w:szCs w:val="22"/>
                <w:lang w:eastAsia="en-US"/>
              </w:rPr>
              <w:t xml:space="preserve"> </w:t>
            </w:r>
            <w:r w:rsidRPr="00F57CC0">
              <w:rPr>
                <w:rFonts w:eastAsia="Calibri"/>
                <w:sz w:val="20"/>
                <w:szCs w:val="22"/>
                <w:lang w:eastAsia="en-US"/>
              </w:rPr>
              <w:t>des</w:t>
            </w:r>
            <w:r w:rsidRPr="00F57CC0">
              <w:rPr>
                <w:rFonts w:eastAsia="Calibri"/>
                <w:spacing w:val="-3"/>
                <w:sz w:val="20"/>
                <w:szCs w:val="22"/>
                <w:lang w:eastAsia="en-US"/>
              </w:rPr>
              <w:t xml:space="preserve"> </w:t>
            </w:r>
            <w:r w:rsidRPr="00F57CC0">
              <w:rPr>
                <w:rFonts w:eastAsia="Calibri"/>
                <w:sz w:val="20"/>
                <w:szCs w:val="22"/>
                <w:lang w:eastAsia="en-US"/>
              </w:rPr>
              <w:t>locaux</w:t>
            </w:r>
            <w:r w:rsidRPr="00F57CC0">
              <w:rPr>
                <w:rFonts w:eastAsia="Calibri"/>
                <w:spacing w:val="-1"/>
                <w:sz w:val="20"/>
                <w:szCs w:val="22"/>
                <w:lang w:eastAsia="en-US"/>
              </w:rPr>
              <w:t xml:space="preserve"> </w:t>
            </w:r>
            <w:r w:rsidRPr="00F57CC0">
              <w:rPr>
                <w:rFonts w:eastAsia="Calibri"/>
                <w:sz w:val="20"/>
                <w:szCs w:val="22"/>
                <w:lang w:eastAsia="en-US"/>
              </w:rPr>
              <w:t>sociaux</w:t>
            </w:r>
            <w:r w:rsidRPr="00F57CC0">
              <w:rPr>
                <w:rFonts w:eastAsia="Calibri"/>
                <w:spacing w:val="-1"/>
                <w:sz w:val="20"/>
                <w:szCs w:val="22"/>
                <w:lang w:eastAsia="en-US"/>
              </w:rPr>
              <w:t xml:space="preserve"> </w:t>
            </w:r>
            <w:r w:rsidRPr="00F57CC0">
              <w:rPr>
                <w:rFonts w:eastAsia="Calibri"/>
                <w:sz w:val="20"/>
                <w:szCs w:val="22"/>
                <w:lang w:eastAsia="en-US"/>
              </w:rPr>
              <w:t>(vestiaires,</w:t>
            </w:r>
            <w:r w:rsidRPr="00F57CC0">
              <w:rPr>
                <w:rFonts w:eastAsia="Calibri"/>
                <w:spacing w:val="-2"/>
                <w:sz w:val="20"/>
                <w:szCs w:val="22"/>
                <w:lang w:eastAsia="en-US"/>
              </w:rPr>
              <w:t xml:space="preserve"> </w:t>
            </w:r>
            <w:r w:rsidRPr="00F57CC0">
              <w:rPr>
                <w:rFonts w:eastAsia="Calibri"/>
                <w:sz w:val="20"/>
                <w:szCs w:val="22"/>
                <w:lang w:eastAsia="en-US"/>
              </w:rPr>
              <w:t>cantine,</w:t>
            </w:r>
            <w:r w:rsidRPr="00F57CC0">
              <w:rPr>
                <w:rFonts w:eastAsia="Calibri"/>
                <w:spacing w:val="-1"/>
                <w:sz w:val="20"/>
                <w:szCs w:val="22"/>
                <w:lang w:eastAsia="en-US"/>
              </w:rPr>
              <w:t xml:space="preserve"> </w:t>
            </w:r>
            <w:r w:rsidRPr="00F57CC0">
              <w:rPr>
                <w:rFonts w:eastAsia="Calibri"/>
                <w:sz w:val="20"/>
                <w:szCs w:val="22"/>
                <w:lang w:eastAsia="en-US"/>
              </w:rPr>
              <w:t>sanitaire,</w:t>
            </w:r>
            <w:r w:rsidRPr="00F57CC0">
              <w:rPr>
                <w:rFonts w:eastAsia="Calibri"/>
                <w:spacing w:val="-1"/>
                <w:sz w:val="20"/>
                <w:szCs w:val="22"/>
                <w:lang w:eastAsia="en-US"/>
              </w:rPr>
              <w:t xml:space="preserve"> </w:t>
            </w:r>
            <w:r w:rsidRPr="00F57CC0">
              <w:rPr>
                <w:rFonts w:eastAsia="Calibri"/>
                <w:sz w:val="20"/>
                <w:szCs w:val="22"/>
                <w:lang w:eastAsia="en-US"/>
              </w:rPr>
              <w:t>…)</w:t>
            </w:r>
          </w:p>
        </w:tc>
        <w:tc>
          <w:tcPr>
            <w:tcW w:w="634" w:type="dxa"/>
            <w:tcBorders>
              <w:top w:val="single" w:sz="24" w:space="0" w:color="1F487C"/>
              <w:left w:val="single" w:sz="24" w:space="0" w:color="1F487C"/>
              <w:bottom w:val="nil"/>
              <w:right w:val="single" w:sz="24" w:space="0" w:color="1F487C"/>
            </w:tcBorders>
          </w:tcPr>
          <w:p w14:paraId="29AEB3E9" w14:textId="77777777" w:rsidR="00E94AA5" w:rsidRPr="00F57CC0" w:rsidRDefault="00E94AA5" w:rsidP="00E94AA5">
            <w:pPr>
              <w:widowControl w:val="0"/>
              <w:autoSpaceDE w:val="0"/>
              <w:autoSpaceDN w:val="0"/>
              <w:rPr>
                <w:rFonts w:eastAsia="Calibri"/>
                <w:sz w:val="20"/>
                <w:szCs w:val="22"/>
                <w:lang w:eastAsia="en-US"/>
              </w:rPr>
            </w:pPr>
          </w:p>
        </w:tc>
      </w:tr>
      <w:tr w:rsidR="00E94AA5" w:rsidRPr="00F57CC0" w14:paraId="7E064BDC" w14:textId="77777777" w:rsidTr="00E94AA5">
        <w:trPr>
          <w:trHeight w:val="342"/>
        </w:trPr>
        <w:tc>
          <w:tcPr>
            <w:tcW w:w="9064" w:type="dxa"/>
            <w:gridSpan w:val="3"/>
            <w:tcBorders>
              <w:top w:val="nil"/>
              <w:left w:val="single" w:sz="4" w:space="0" w:color="000000"/>
              <w:bottom w:val="nil"/>
              <w:right w:val="single" w:sz="4" w:space="0" w:color="000000"/>
            </w:tcBorders>
            <w:shd w:val="clear" w:color="auto" w:fill="D9D9D9"/>
          </w:tcPr>
          <w:p w14:paraId="5020310B" w14:textId="77777777" w:rsidR="00E94AA5" w:rsidRPr="00F57CC0" w:rsidRDefault="00E94AA5" w:rsidP="00E94AA5">
            <w:pPr>
              <w:widowControl w:val="0"/>
              <w:autoSpaceDE w:val="0"/>
              <w:autoSpaceDN w:val="0"/>
              <w:spacing w:before="82"/>
              <w:ind w:left="1671" w:right="1663"/>
              <w:jc w:val="center"/>
              <w:rPr>
                <w:rFonts w:eastAsia="Calibri"/>
                <w:b/>
                <w:sz w:val="20"/>
                <w:szCs w:val="22"/>
                <w:lang w:eastAsia="en-US"/>
              </w:rPr>
            </w:pPr>
            <w:r w:rsidRPr="00F57CC0">
              <w:rPr>
                <w:rFonts w:eastAsia="Calibri"/>
                <w:b/>
                <w:sz w:val="20"/>
                <w:szCs w:val="22"/>
                <w:lang w:eastAsia="en-US"/>
              </w:rPr>
              <w:t>CONSIGNES</w:t>
            </w:r>
            <w:r w:rsidRPr="00F57CC0">
              <w:rPr>
                <w:rFonts w:eastAsia="Calibri"/>
                <w:b/>
                <w:spacing w:val="-3"/>
                <w:sz w:val="20"/>
                <w:szCs w:val="22"/>
                <w:lang w:eastAsia="en-US"/>
              </w:rPr>
              <w:t xml:space="preserve"> </w:t>
            </w:r>
            <w:r w:rsidRPr="00F57CC0">
              <w:rPr>
                <w:rFonts w:eastAsia="Calibri"/>
                <w:b/>
                <w:sz w:val="20"/>
                <w:szCs w:val="22"/>
                <w:lang w:eastAsia="en-US"/>
              </w:rPr>
              <w:t>DE</w:t>
            </w:r>
            <w:r w:rsidRPr="00F57CC0">
              <w:rPr>
                <w:rFonts w:eastAsia="Calibri"/>
                <w:b/>
                <w:spacing w:val="-3"/>
                <w:sz w:val="20"/>
                <w:szCs w:val="22"/>
                <w:lang w:eastAsia="en-US"/>
              </w:rPr>
              <w:t xml:space="preserve"> </w:t>
            </w:r>
            <w:r w:rsidRPr="00F57CC0">
              <w:rPr>
                <w:rFonts w:eastAsia="Calibri"/>
                <w:b/>
                <w:sz w:val="20"/>
                <w:szCs w:val="22"/>
                <w:lang w:eastAsia="en-US"/>
              </w:rPr>
              <w:t>SÉCURITÉ</w:t>
            </w:r>
          </w:p>
        </w:tc>
      </w:tr>
      <w:tr w:rsidR="00E94AA5" w:rsidRPr="00F57CC0" w14:paraId="69D8B903" w14:textId="77777777" w:rsidTr="00E94AA5">
        <w:trPr>
          <w:trHeight w:val="382"/>
        </w:trPr>
        <w:tc>
          <w:tcPr>
            <w:tcW w:w="8430" w:type="dxa"/>
            <w:gridSpan w:val="2"/>
            <w:tcBorders>
              <w:top w:val="single" w:sz="4" w:space="0" w:color="000000"/>
              <w:left w:val="single" w:sz="4" w:space="0" w:color="000000"/>
              <w:bottom w:val="single" w:sz="4" w:space="0" w:color="000000"/>
              <w:right w:val="single" w:sz="24" w:space="0" w:color="1F487C"/>
            </w:tcBorders>
          </w:tcPr>
          <w:p w14:paraId="52992118" w14:textId="77777777" w:rsidR="00E94AA5" w:rsidRPr="00F57CC0" w:rsidRDefault="00E94AA5" w:rsidP="00E94AA5">
            <w:pPr>
              <w:widowControl w:val="0"/>
              <w:autoSpaceDE w:val="0"/>
              <w:autoSpaceDN w:val="0"/>
              <w:spacing w:before="113"/>
              <w:ind w:left="110"/>
              <w:rPr>
                <w:rFonts w:eastAsia="Calibri"/>
                <w:sz w:val="20"/>
                <w:szCs w:val="22"/>
                <w:lang w:eastAsia="en-US"/>
              </w:rPr>
            </w:pPr>
            <w:r w:rsidRPr="00F57CC0">
              <w:rPr>
                <w:rFonts w:eastAsia="Calibri"/>
                <w:sz w:val="20"/>
                <w:szCs w:val="22"/>
                <w:lang w:eastAsia="en-US"/>
              </w:rPr>
              <w:t>Conditions</w:t>
            </w:r>
            <w:r w:rsidRPr="00F57CC0">
              <w:rPr>
                <w:rFonts w:eastAsia="Calibri"/>
                <w:spacing w:val="-2"/>
                <w:sz w:val="20"/>
                <w:szCs w:val="22"/>
                <w:lang w:eastAsia="en-US"/>
              </w:rPr>
              <w:t xml:space="preserve"> </w:t>
            </w:r>
            <w:r w:rsidRPr="00F57CC0">
              <w:rPr>
                <w:rFonts w:eastAsia="Calibri"/>
                <w:sz w:val="20"/>
                <w:szCs w:val="22"/>
                <w:lang w:eastAsia="en-US"/>
              </w:rPr>
              <w:t>de</w:t>
            </w:r>
            <w:r w:rsidRPr="00F57CC0">
              <w:rPr>
                <w:rFonts w:eastAsia="Calibri"/>
                <w:spacing w:val="-1"/>
                <w:sz w:val="20"/>
                <w:szCs w:val="22"/>
                <w:lang w:eastAsia="en-US"/>
              </w:rPr>
              <w:t xml:space="preserve"> </w:t>
            </w:r>
            <w:r w:rsidRPr="00F57CC0">
              <w:rPr>
                <w:rFonts w:eastAsia="Calibri"/>
                <w:sz w:val="20"/>
                <w:szCs w:val="22"/>
                <w:lang w:eastAsia="en-US"/>
              </w:rPr>
              <w:t>circulation</w:t>
            </w:r>
          </w:p>
        </w:tc>
        <w:tc>
          <w:tcPr>
            <w:tcW w:w="634" w:type="dxa"/>
            <w:tcBorders>
              <w:top w:val="nil"/>
              <w:left w:val="single" w:sz="24" w:space="0" w:color="1F487C"/>
              <w:bottom w:val="single" w:sz="24" w:space="0" w:color="1F487C"/>
              <w:right w:val="single" w:sz="24" w:space="0" w:color="1F487C"/>
            </w:tcBorders>
          </w:tcPr>
          <w:p w14:paraId="57977E64" w14:textId="77777777" w:rsidR="00E94AA5" w:rsidRPr="00F57CC0" w:rsidRDefault="00E94AA5" w:rsidP="00E94AA5">
            <w:pPr>
              <w:widowControl w:val="0"/>
              <w:autoSpaceDE w:val="0"/>
              <w:autoSpaceDN w:val="0"/>
              <w:rPr>
                <w:rFonts w:eastAsia="Calibri"/>
                <w:sz w:val="20"/>
                <w:szCs w:val="22"/>
                <w:lang w:eastAsia="en-US"/>
              </w:rPr>
            </w:pPr>
          </w:p>
        </w:tc>
      </w:tr>
      <w:tr w:rsidR="00E94AA5" w:rsidRPr="00F57CC0" w14:paraId="529F7E81" w14:textId="77777777" w:rsidTr="00E94AA5">
        <w:trPr>
          <w:trHeight w:val="355"/>
        </w:trPr>
        <w:tc>
          <w:tcPr>
            <w:tcW w:w="8430" w:type="dxa"/>
            <w:gridSpan w:val="2"/>
            <w:tcBorders>
              <w:top w:val="single" w:sz="4" w:space="0" w:color="000000"/>
              <w:left w:val="single" w:sz="4" w:space="0" w:color="000000"/>
              <w:bottom w:val="single" w:sz="4" w:space="0" w:color="000000"/>
              <w:right w:val="single" w:sz="24" w:space="0" w:color="1F487C"/>
            </w:tcBorders>
          </w:tcPr>
          <w:p w14:paraId="3A3E9D81" w14:textId="77777777" w:rsidR="00E94AA5" w:rsidRPr="00F57CC0" w:rsidRDefault="00E94AA5" w:rsidP="00E94AA5">
            <w:pPr>
              <w:widowControl w:val="0"/>
              <w:autoSpaceDE w:val="0"/>
              <w:autoSpaceDN w:val="0"/>
              <w:spacing w:before="88"/>
              <w:ind w:left="110"/>
              <w:rPr>
                <w:rFonts w:eastAsia="Calibri"/>
                <w:sz w:val="20"/>
                <w:szCs w:val="22"/>
                <w:lang w:eastAsia="en-US"/>
              </w:rPr>
            </w:pPr>
            <w:r w:rsidRPr="00F57CC0">
              <w:rPr>
                <w:rFonts w:eastAsia="Calibri"/>
                <w:sz w:val="20"/>
                <w:szCs w:val="22"/>
                <w:lang w:eastAsia="en-US"/>
              </w:rPr>
              <w:t>Consignes</w:t>
            </w:r>
            <w:r w:rsidRPr="00F57CC0">
              <w:rPr>
                <w:rFonts w:eastAsia="Calibri"/>
                <w:spacing w:val="-3"/>
                <w:sz w:val="20"/>
                <w:szCs w:val="22"/>
                <w:lang w:eastAsia="en-US"/>
              </w:rPr>
              <w:t xml:space="preserve"> </w:t>
            </w:r>
            <w:r w:rsidRPr="00F57CC0">
              <w:rPr>
                <w:rFonts w:eastAsia="Calibri"/>
                <w:sz w:val="20"/>
                <w:szCs w:val="22"/>
                <w:lang w:eastAsia="en-US"/>
              </w:rPr>
              <w:t>en</w:t>
            </w:r>
            <w:r w:rsidRPr="00F57CC0">
              <w:rPr>
                <w:rFonts w:eastAsia="Calibri"/>
                <w:spacing w:val="-1"/>
                <w:sz w:val="20"/>
                <w:szCs w:val="22"/>
                <w:lang w:eastAsia="en-US"/>
              </w:rPr>
              <w:t xml:space="preserve"> </w:t>
            </w:r>
            <w:r w:rsidRPr="00F57CC0">
              <w:rPr>
                <w:rFonts w:eastAsia="Calibri"/>
                <w:sz w:val="20"/>
                <w:szCs w:val="22"/>
                <w:lang w:eastAsia="en-US"/>
              </w:rPr>
              <w:t>cas</w:t>
            </w:r>
            <w:r w:rsidRPr="00F57CC0">
              <w:rPr>
                <w:rFonts w:eastAsia="Calibri"/>
                <w:spacing w:val="-3"/>
                <w:sz w:val="20"/>
                <w:szCs w:val="22"/>
                <w:lang w:eastAsia="en-US"/>
              </w:rPr>
              <w:t xml:space="preserve"> </w:t>
            </w:r>
            <w:r w:rsidRPr="00F57CC0">
              <w:rPr>
                <w:rFonts w:eastAsia="Calibri"/>
                <w:sz w:val="20"/>
                <w:szCs w:val="22"/>
                <w:lang w:eastAsia="en-US"/>
              </w:rPr>
              <w:t>d’incendie</w:t>
            </w:r>
            <w:r w:rsidRPr="00F57CC0">
              <w:rPr>
                <w:rFonts w:eastAsia="Calibri"/>
                <w:spacing w:val="-1"/>
                <w:sz w:val="20"/>
                <w:szCs w:val="22"/>
                <w:lang w:eastAsia="en-US"/>
              </w:rPr>
              <w:t xml:space="preserve"> </w:t>
            </w:r>
            <w:r w:rsidRPr="00F57CC0">
              <w:rPr>
                <w:rFonts w:eastAsia="Calibri"/>
                <w:sz w:val="20"/>
                <w:szCs w:val="22"/>
                <w:lang w:eastAsia="en-US"/>
              </w:rPr>
              <w:t>(issues</w:t>
            </w:r>
            <w:r w:rsidRPr="00F57CC0">
              <w:rPr>
                <w:rFonts w:eastAsia="Calibri"/>
                <w:spacing w:val="-3"/>
                <w:sz w:val="20"/>
                <w:szCs w:val="22"/>
                <w:lang w:eastAsia="en-US"/>
              </w:rPr>
              <w:t xml:space="preserve"> </w:t>
            </w:r>
            <w:r w:rsidRPr="00F57CC0">
              <w:rPr>
                <w:rFonts w:eastAsia="Calibri"/>
                <w:sz w:val="20"/>
                <w:szCs w:val="22"/>
                <w:lang w:eastAsia="en-US"/>
              </w:rPr>
              <w:t>et</w:t>
            </w:r>
            <w:r w:rsidRPr="00F57CC0">
              <w:rPr>
                <w:rFonts w:eastAsia="Calibri"/>
                <w:spacing w:val="-3"/>
                <w:sz w:val="20"/>
                <w:szCs w:val="22"/>
                <w:lang w:eastAsia="en-US"/>
              </w:rPr>
              <w:t xml:space="preserve"> </w:t>
            </w:r>
            <w:r w:rsidRPr="00F57CC0">
              <w:rPr>
                <w:rFonts w:eastAsia="Calibri"/>
                <w:sz w:val="20"/>
                <w:szCs w:val="22"/>
                <w:lang w:eastAsia="en-US"/>
              </w:rPr>
              <w:t>dégagements</w:t>
            </w:r>
            <w:r w:rsidRPr="00F57CC0">
              <w:rPr>
                <w:rFonts w:eastAsia="Calibri"/>
                <w:spacing w:val="-2"/>
                <w:sz w:val="20"/>
                <w:szCs w:val="22"/>
                <w:lang w:eastAsia="en-US"/>
              </w:rPr>
              <w:t xml:space="preserve"> </w:t>
            </w:r>
            <w:r w:rsidRPr="00F57CC0">
              <w:rPr>
                <w:rFonts w:eastAsia="Calibri"/>
                <w:sz w:val="20"/>
                <w:szCs w:val="22"/>
                <w:lang w:eastAsia="en-US"/>
              </w:rPr>
              <w:t>de</w:t>
            </w:r>
            <w:r w:rsidRPr="00F57CC0">
              <w:rPr>
                <w:rFonts w:eastAsia="Calibri"/>
                <w:spacing w:val="-2"/>
                <w:sz w:val="20"/>
                <w:szCs w:val="22"/>
                <w:lang w:eastAsia="en-US"/>
              </w:rPr>
              <w:t xml:space="preserve"> </w:t>
            </w:r>
            <w:r w:rsidRPr="00F57CC0">
              <w:rPr>
                <w:rFonts w:eastAsia="Calibri"/>
                <w:sz w:val="20"/>
                <w:szCs w:val="22"/>
                <w:lang w:eastAsia="en-US"/>
              </w:rPr>
              <w:t>secours,</w:t>
            </w:r>
            <w:r w:rsidRPr="00F57CC0">
              <w:rPr>
                <w:rFonts w:eastAsia="Calibri"/>
                <w:spacing w:val="-2"/>
                <w:sz w:val="20"/>
                <w:szCs w:val="22"/>
                <w:lang w:eastAsia="en-US"/>
              </w:rPr>
              <w:t xml:space="preserve"> </w:t>
            </w:r>
            <w:r w:rsidRPr="00F57CC0">
              <w:rPr>
                <w:rFonts w:eastAsia="Calibri"/>
                <w:sz w:val="20"/>
                <w:szCs w:val="22"/>
                <w:lang w:eastAsia="en-US"/>
              </w:rPr>
              <w:t>point</w:t>
            </w:r>
            <w:r w:rsidRPr="00F57CC0">
              <w:rPr>
                <w:rFonts w:eastAsia="Calibri"/>
                <w:spacing w:val="-3"/>
                <w:sz w:val="20"/>
                <w:szCs w:val="22"/>
                <w:lang w:eastAsia="en-US"/>
              </w:rPr>
              <w:t xml:space="preserve"> </w:t>
            </w:r>
            <w:r w:rsidRPr="00F57CC0">
              <w:rPr>
                <w:rFonts w:eastAsia="Calibri"/>
                <w:sz w:val="20"/>
                <w:szCs w:val="22"/>
                <w:lang w:eastAsia="en-US"/>
              </w:rPr>
              <w:t>de</w:t>
            </w:r>
            <w:r w:rsidRPr="00F57CC0">
              <w:rPr>
                <w:rFonts w:eastAsia="Calibri"/>
                <w:spacing w:val="-3"/>
                <w:sz w:val="20"/>
                <w:szCs w:val="22"/>
                <w:lang w:eastAsia="en-US"/>
              </w:rPr>
              <w:t xml:space="preserve"> </w:t>
            </w:r>
            <w:r w:rsidRPr="00F57CC0">
              <w:rPr>
                <w:rFonts w:eastAsia="Calibri"/>
                <w:sz w:val="20"/>
                <w:szCs w:val="22"/>
                <w:lang w:eastAsia="en-US"/>
              </w:rPr>
              <w:t>rassemblement…)</w:t>
            </w:r>
          </w:p>
        </w:tc>
        <w:tc>
          <w:tcPr>
            <w:tcW w:w="634" w:type="dxa"/>
            <w:tcBorders>
              <w:top w:val="single" w:sz="24" w:space="0" w:color="1F487C"/>
              <w:left w:val="single" w:sz="24" w:space="0" w:color="1F487C"/>
              <w:bottom w:val="single" w:sz="24" w:space="0" w:color="1F487C"/>
              <w:right w:val="single" w:sz="24" w:space="0" w:color="1F487C"/>
            </w:tcBorders>
          </w:tcPr>
          <w:p w14:paraId="0F2D298B" w14:textId="77777777" w:rsidR="00E94AA5" w:rsidRPr="00F57CC0" w:rsidRDefault="00E94AA5" w:rsidP="00E94AA5">
            <w:pPr>
              <w:widowControl w:val="0"/>
              <w:autoSpaceDE w:val="0"/>
              <w:autoSpaceDN w:val="0"/>
              <w:rPr>
                <w:rFonts w:eastAsia="Calibri"/>
                <w:sz w:val="20"/>
                <w:szCs w:val="22"/>
                <w:lang w:eastAsia="en-US"/>
              </w:rPr>
            </w:pPr>
          </w:p>
        </w:tc>
      </w:tr>
      <w:tr w:rsidR="00E94AA5" w:rsidRPr="00F57CC0" w14:paraId="016933EA" w14:textId="77777777" w:rsidTr="00E94AA5">
        <w:trPr>
          <w:trHeight w:val="382"/>
        </w:trPr>
        <w:tc>
          <w:tcPr>
            <w:tcW w:w="8430" w:type="dxa"/>
            <w:gridSpan w:val="2"/>
            <w:tcBorders>
              <w:top w:val="single" w:sz="4" w:space="0" w:color="000000"/>
              <w:left w:val="single" w:sz="4" w:space="0" w:color="000000"/>
              <w:bottom w:val="single" w:sz="4" w:space="0" w:color="000000"/>
              <w:right w:val="single" w:sz="24" w:space="0" w:color="1F487C"/>
            </w:tcBorders>
          </w:tcPr>
          <w:p w14:paraId="4BC4FFDE" w14:textId="77777777" w:rsidR="00E94AA5" w:rsidRPr="00F57CC0" w:rsidRDefault="00E94AA5" w:rsidP="00E94AA5">
            <w:pPr>
              <w:widowControl w:val="0"/>
              <w:autoSpaceDE w:val="0"/>
              <w:autoSpaceDN w:val="0"/>
              <w:spacing w:before="90"/>
              <w:ind w:left="110"/>
              <w:rPr>
                <w:rFonts w:eastAsia="Calibri"/>
                <w:sz w:val="20"/>
                <w:szCs w:val="22"/>
                <w:lang w:eastAsia="en-US"/>
              </w:rPr>
            </w:pPr>
            <w:r w:rsidRPr="00F57CC0">
              <w:rPr>
                <w:rFonts w:eastAsia="Calibri"/>
                <w:sz w:val="20"/>
                <w:szCs w:val="22"/>
                <w:lang w:eastAsia="en-US"/>
              </w:rPr>
              <w:t>Consignes</w:t>
            </w:r>
            <w:r w:rsidRPr="00F57CC0">
              <w:rPr>
                <w:rFonts w:eastAsia="Calibri"/>
                <w:spacing w:val="-3"/>
                <w:sz w:val="20"/>
                <w:szCs w:val="22"/>
                <w:lang w:eastAsia="en-US"/>
              </w:rPr>
              <w:t xml:space="preserve"> </w:t>
            </w:r>
            <w:r w:rsidRPr="00F57CC0">
              <w:rPr>
                <w:rFonts w:eastAsia="Calibri"/>
                <w:sz w:val="20"/>
                <w:szCs w:val="22"/>
                <w:lang w:eastAsia="en-US"/>
              </w:rPr>
              <w:t>en</w:t>
            </w:r>
            <w:r w:rsidRPr="00F57CC0">
              <w:rPr>
                <w:rFonts w:eastAsia="Calibri"/>
                <w:spacing w:val="-1"/>
                <w:sz w:val="20"/>
                <w:szCs w:val="22"/>
                <w:lang w:eastAsia="en-US"/>
              </w:rPr>
              <w:t xml:space="preserve"> </w:t>
            </w:r>
            <w:r w:rsidRPr="00F57CC0">
              <w:rPr>
                <w:rFonts w:eastAsia="Calibri"/>
                <w:sz w:val="20"/>
                <w:szCs w:val="22"/>
                <w:lang w:eastAsia="en-US"/>
              </w:rPr>
              <w:t>cas</w:t>
            </w:r>
            <w:r w:rsidRPr="00F57CC0">
              <w:rPr>
                <w:rFonts w:eastAsia="Calibri"/>
                <w:spacing w:val="-2"/>
                <w:sz w:val="20"/>
                <w:szCs w:val="22"/>
                <w:lang w:eastAsia="en-US"/>
              </w:rPr>
              <w:t xml:space="preserve"> </w:t>
            </w:r>
            <w:r w:rsidRPr="00F57CC0">
              <w:rPr>
                <w:rFonts w:eastAsia="Calibri"/>
                <w:sz w:val="20"/>
                <w:szCs w:val="22"/>
                <w:lang w:eastAsia="en-US"/>
              </w:rPr>
              <w:t>d’accident</w:t>
            </w:r>
            <w:r w:rsidRPr="00F57CC0">
              <w:rPr>
                <w:rFonts w:eastAsia="Calibri"/>
                <w:spacing w:val="-5"/>
                <w:sz w:val="20"/>
                <w:szCs w:val="22"/>
                <w:lang w:eastAsia="en-US"/>
              </w:rPr>
              <w:t xml:space="preserve"> </w:t>
            </w:r>
            <w:r w:rsidRPr="00F57CC0">
              <w:rPr>
                <w:rFonts w:eastAsia="Calibri"/>
                <w:sz w:val="20"/>
                <w:szCs w:val="22"/>
                <w:lang w:eastAsia="en-US"/>
              </w:rPr>
              <w:t>(liste</w:t>
            </w:r>
            <w:r w:rsidRPr="00F57CC0">
              <w:rPr>
                <w:rFonts w:eastAsia="Calibri"/>
                <w:spacing w:val="-2"/>
                <w:sz w:val="20"/>
                <w:szCs w:val="22"/>
                <w:lang w:eastAsia="en-US"/>
              </w:rPr>
              <w:t xml:space="preserve"> </w:t>
            </w:r>
            <w:r w:rsidRPr="00F57CC0">
              <w:rPr>
                <w:rFonts w:eastAsia="Calibri"/>
                <w:sz w:val="20"/>
                <w:szCs w:val="22"/>
                <w:lang w:eastAsia="en-US"/>
              </w:rPr>
              <w:t>des</w:t>
            </w:r>
            <w:r w:rsidRPr="00F57CC0">
              <w:rPr>
                <w:rFonts w:eastAsia="Calibri"/>
                <w:spacing w:val="-2"/>
                <w:sz w:val="20"/>
                <w:szCs w:val="22"/>
                <w:lang w:eastAsia="en-US"/>
              </w:rPr>
              <w:t xml:space="preserve"> </w:t>
            </w:r>
            <w:r w:rsidRPr="00F57CC0">
              <w:rPr>
                <w:rFonts w:eastAsia="Calibri"/>
                <w:sz w:val="20"/>
                <w:szCs w:val="22"/>
                <w:lang w:eastAsia="en-US"/>
              </w:rPr>
              <w:t>SST,</w:t>
            </w:r>
            <w:r w:rsidRPr="00F57CC0">
              <w:rPr>
                <w:rFonts w:eastAsia="Calibri"/>
                <w:spacing w:val="-2"/>
                <w:sz w:val="20"/>
                <w:szCs w:val="22"/>
                <w:lang w:eastAsia="en-US"/>
              </w:rPr>
              <w:t xml:space="preserve"> </w:t>
            </w:r>
            <w:r w:rsidRPr="00F57CC0">
              <w:rPr>
                <w:rFonts w:eastAsia="Calibri"/>
                <w:sz w:val="20"/>
                <w:szCs w:val="22"/>
                <w:lang w:eastAsia="en-US"/>
              </w:rPr>
              <w:t>numéros</w:t>
            </w:r>
            <w:r w:rsidRPr="00F57CC0">
              <w:rPr>
                <w:rFonts w:eastAsia="Calibri"/>
                <w:spacing w:val="-3"/>
                <w:sz w:val="20"/>
                <w:szCs w:val="22"/>
                <w:lang w:eastAsia="en-US"/>
              </w:rPr>
              <w:t xml:space="preserve"> </w:t>
            </w:r>
            <w:r w:rsidRPr="00F57CC0">
              <w:rPr>
                <w:rFonts w:eastAsia="Calibri"/>
                <w:sz w:val="20"/>
                <w:szCs w:val="22"/>
                <w:lang w:eastAsia="en-US"/>
              </w:rPr>
              <w:t>d’urgence,</w:t>
            </w:r>
            <w:r w:rsidRPr="00F57CC0">
              <w:rPr>
                <w:rFonts w:eastAsia="Calibri"/>
                <w:spacing w:val="-1"/>
                <w:sz w:val="20"/>
                <w:szCs w:val="22"/>
                <w:lang w:eastAsia="en-US"/>
              </w:rPr>
              <w:t xml:space="preserve"> </w:t>
            </w:r>
            <w:r w:rsidRPr="00F57CC0">
              <w:rPr>
                <w:rFonts w:eastAsia="Calibri"/>
                <w:sz w:val="20"/>
                <w:szCs w:val="22"/>
                <w:lang w:eastAsia="en-US"/>
              </w:rPr>
              <w:t>trousse</w:t>
            </w:r>
            <w:r w:rsidRPr="00F57CC0">
              <w:rPr>
                <w:rFonts w:eastAsia="Calibri"/>
                <w:spacing w:val="-2"/>
                <w:sz w:val="20"/>
                <w:szCs w:val="22"/>
                <w:lang w:eastAsia="en-US"/>
              </w:rPr>
              <w:t xml:space="preserve"> </w:t>
            </w:r>
            <w:r w:rsidRPr="00F57CC0">
              <w:rPr>
                <w:rFonts w:eastAsia="Calibri"/>
                <w:sz w:val="20"/>
                <w:szCs w:val="22"/>
                <w:lang w:eastAsia="en-US"/>
              </w:rPr>
              <w:t>de</w:t>
            </w:r>
            <w:r w:rsidRPr="00F57CC0">
              <w:rPr>
                <w:rFonts w:eastAsia="Calibri"/>
                <w:spacing w:val="-2"/>
                <w:sz w:val="20"/>
                <w:szCs w:val="22"/>
                <w:lang w:eastAsia="en-US"/>
              </w:rPr>
              <w:t xml:space="preserve"> </w:t>
            </w:r>
            <w:r w:rsidRPr="00F57CC0">
              <w:rPr>
                <w:rFonts w:eastAsia="Calibri"/>
                <w:sz w:val="20"/>
                <w:szCs w:val="22"/>
                <w:lang w:eastAsia="en-US"/>
              </w:rPr>
              <w:t>secours…)</w:t>
            </w:r>
          </w:p>
        </w:tc>
        <w:tc>
          <w:tcPr>
            <w:tcW w:w="634" w:type="dxa"/>
            <w:tcBorders>
              <w:top w:val="single" w:sz="24" w:space="0" w:color="1F487C"/>
              <w:left w:val="single" w:sz="24" w:space="0" w:color="1F487C"/>
              <w:bottom w:val="nil"/>
              <w:right w:val="single" w:sz="24" w:space="0" w:color="1F487C"/>
            </w:tcBorders>
          </w:tcPr>
          <w:p w14:paraId="5F98BBCB" w14:textId="77777777" w:rsidR="00E94AA5" w:rsidRPr="00F57CC0" w:rsidRDefault="00E94AA5" w:rsidP="00E94AA5">
            <w:pPr>
              <w:widowControl w:val="0"/>
              <w:autoSpaceDE w:val="0"/>
              <w:autoSpaceDN w:val="0"/>
              <w:rPr>
                <w:rFonts w:eastAsia="Calibri"/>
                <w:sz w:val="20"/>
                <w:szCs w:val="22"/>
                <w:lang w:eastAsia="en-US"/>
              </w:rPr>
            </w:pPr>
          </w:p>
        </w:tc>
      </w:tr>
      <w:tr w:rsidR="00E94AA5" w:rsidRPr="00F57CC0" w14:paraId="66B1DBA1" w14:textId="77777777" w:rsidTr="00E94AA5">
        <w:trPr>
          <w:trHeight w:val="321"/>
        </w:trPr>
        <w:tc>
          <w:tcPr>
            <w:tcW w:w="9064" w:type="dxa"/>
            <w:gridSpan w:val="3"/>
            <w:tcBorders>
              <w:top w:val="nil"/>
              <w:left w:val="single" w:sz="4" w:space="0" w:color="000000"/>
              <w:bottom w:val="nil"/>
              <w:right w:val="single" w:sz="4" w:space="0" w:color="000000"/>
            </w:tcBorders>
            <w:shd w:val="clear" w:color="auto" w:fill="D9D9D9"/>
          </w:tcPr>
          <w:p w14:paraId="3BF95154" w14:textId="77777777" w:rsidR="00E94AA5" w:rsidRPr="00F57CC0" w:rsidRDefault="00E94AA5" w:rsidP="00E94AA5">
            <w:pPr>
              <w:widowControl w:val="0"/>
              <w:autoSpaceDE w:val="0"/>
              <w:autoSpaceDN w:val="0"/>
              <w:spacing w:before="70"/>
              <w:ind w:left="1671" w:right="1664"/>
              <w:jc w:val="center"/>
              <w:rPr>
                <w:rFonts w:eastAsia="Calibri"/>
                <w:b/>
                <w:sz w:val="20"/>
                <w:szCs w:val="22"/>
                <w:lang w:eastAsia="en-US"/>
              </w:rPr>
            </w:pPr>
            <w:r w:rsidRPr="00F57CC0">
              <w:rPr>
                <w:rFonts w:eastAsia="Calibri"/>
                <w:b/>
                <w:sz w:val="20"/>
                <w:szCs w:val="22"/>
                <w:lang w:eastAsia="en-US"/>
              </w:rPr>
              <w:t>FORMATION</w:t>
            </w:r>
            <w:r w:rsidRPr="00F57CC0">
              <w:rPr>
                <w:rFonts w:eastAsia="Calibri"/>
                <w:b/>
                <w:spacing w:val="-3"/>
                <w:sz w:val="20"/>
                <w:szCs w:val="22"/>
                <w:lang w:eastAsia="en-US"/>
              </w:rPr>
              <w:t xml:space="preserve"> </w:t>
            </w:r>
            <w:r w:rsidRPr="00F57CC0">
              <w:rPr>
                <w:rFonts w:eastAsia="Calibri"/>
                <w:b/>
                <w:sz w:val="20"/>
                <w:szCs w:val="22"/>
                <w:lang w:eastAsia="en-US"/>
              </w:rPr>
              <w:t>AU</w:t>
            </w:r>
            <w:r w:rsidRPr="00F57CC0">
              <w:rPr>
                <w:rFonts w:eastAsia="Calibri"/>
                <w:b/>
                <w:spacing w:val="-2"/>
                <w:sz w:val="20"/>
                <w:szCs w:val="22"/>
                <w:lang w:eastAsia="en-US"/>
              </w:rPr>
              <w:t xml:space="preserve"> </w:t>
            </w:r>
            <w:r w:rsidRPr="00F57CC0">
              <w:rPr>
                <w:rFonts w:eastAsia="Calibri"/>
                <w:b/>
                <w:sz w:val="20"/>
                <w:szCs w:val="22"/>
                <w:lang w:eastAsia="en-US"/>
              </w:rPr>
              <w:t>POSTE</w:t>
            </w:r>
            <w:r w:rsidRPr="00F57CC0">
              <w:rPr>
                <w:rFonts w:eastAsia="Calibri"/>
                <w:b/>
                <w:spacing w:val="-1"/>
                <w:sz w:val="20"/>
                <w:szCs w:val="22"/>
                <w:lang w:eastAsia="en-US"/>
              </w:rPr>
              <w:t xml:space="preserve"> </w:t>
            </w:r>
            <w:r w:rsidRPr="00F57CC0">
              <w:rPr>
                <w:rFonts w:eastAsia="Calibri"/>
                <w:b/>
                <w:sz w:val="20"/>
                <w:szCs w:val="22"/>
                <w:lang w:eastAsia="en-US"/>
              </w:rPr>
              <w:t>DE</w:t>
            </w:r>
            <w:r w:rsidRPr="00F57CC0">
              <w:rPr>
                <w:rFonts w:eastAsia="Calibri"/>
                <w:b/>
                <w:spacing w:val="-4"/>
                <w:sz w:val="20"/>
                <w:szCs w:val="22"/>
                <w:lang w:eastAsia="en-US"/>
              </w:rPr>
              <w:t xml:space="preserve"> </w:t>
            </w:r>
            <w:r w:rsidRPr="00F57CC0">
              <w:rPr>
                <w:rFonts w:eastAsia="Calibri"/>
                <w:b/>
                <w:sz w:val="20"/>
                <w:szCs w:val="22"/>
                <w:lang w:eastAsia="en-US"/>
              </w:rPr>
              <w:t>TRAVAIL</w:t>
            </w:r>
          </w:p>
        </w:tc>
      </w:tr>
      <w:tr w:rsidR="00E94AA5" w:rsidRPr="00F57CC0" w14:paraId="1ED0BAFD" w14:textId="77777777" w:rsidTr="00E94AA5">
        <w:trPr>
          <w:trHeight w:val="382"/>
        </w:trPr>
        <w:tc>
          <w:tcPr>
            <w:tcW w:w="8430" w:type="dxa"/>
            <w:gridSpan w:val="2"/>
            <w:tcBorders>
              <w:top w:val="single" w:sz="4" w:space="0" w:color="000000"/>
              <w:left w:val="single" w:sz="4" w:space="0" w:color="000000"/>
              <w:bottom w:val="single" w:sz="4" w:space="0" w:color="000000"/>
              <w:right w:val="single" w:sz="24" w:space="0" w:color="1F487C"/>
            </w:tcBorders>
          </w:tcPr>
          <w:p w14:paraId="5043AC2B" w14:textId="77777777" w:rsidR="00E94AA5" w:rsidRPr="00F57CC0" w:rsidRDefault="00E94AA5" w:rsidP="00E94AA5">
            <w:pPr>
              <w:widowControl w:val="0"/>
              <w:autoSpaceDE w:val="0"/>
              <w:autoSpaceDN w:val="0"/>
              <w:spacing w:before="113"/>
              <w:ind w:left="110"/>
              <w:rPr>
                <w:rFonts w:eastAsia="Calibri"/>
                <w:sz w:val="20"/>
                <w:szCs w:val="22"/>
                <w:lang w:eastAsia="en-US"/>
              </w:rPr>
            </w:pPr>
            <w:r w:rsidRPr="00F57CC0">
              <w:rPr>
                <w:rFonts w:eastAsia="Calibri"/>
                <w:sz w:val="20"/>
                <w:szCs w:val="22"/>
                <w:lang w:eastAsia="en-US"/>
              </w:rPr>
              <w:t>Présentation</w:t>
            </w:r>
            <w:r w:rsidRPr="00F57CC0">
              <w:rPr>
                <w:rFonts w:eastAsia="Calibri"/>
                <w:spacing w:val="-1"/>
                <w:sz w:val="20"/>
                <w:szCs w:val="22"/>
                <w:lang w:eastAsia="en-US"/>
              </w:rPr>
              <w:t xml:space="preserve"> </w:t>
            </w:r>
            <w:r w:rsidRPr="00F57CC0">
              <w:rPr>
                <w:rFonts w:eastAsia="Calibri"/>
                <w:sz w:val="20"/>
                <w:szCs w:val="22"/>
                <w:lang w:eastAsia="en-US"/>
              </w:rPr>
              <w:t>des</w:t>
            </w:r>
            <w:r w:rsidRPr="00F57CC0">
              <w:rPr>
                <w:rFonts w:eastAsia="Calibri"/>
                <w:spacing w:val="-2"/>
                <w:sz w:val="20"/>
                <w:szCs w:val="22"/>
                <w:lang w:eastAsia="en-US"/>
              </w:rPr>
              <w:t xml:space="preserve"> </w:t>
            </w:r>
            <w:r w:rsidRPr="00F57CC0">
              <w:rPr>
                <w:rFonts w:eastAsia="Calibri"/>
                <w:sz w:val="20"/>
                <w:szCs w:val="22"/>
                <w:lang w:eastAsia="en-US"/>
              </w:rPr>
              <w:t>opérations</w:t>
            </w:r>
            <w:r w:rsidRPr="00F57CC0">
              <w:rPr>
                <w:rFonts w:eastAsia="Calibri"/>
                <w:spacing w:val="-3"/>
                <w:sz w:val="20"/>
                <w:szCs w:val="22"/>
                <w:lang w:eastAsia="en-US"/>
              </w:rPr>
              <w:t xml:space="preserve"> </w:t>
            </w:r>
            <w:r w:rsidRPr="00F57CC0">
              <w:rPr>
                <w:rFonts w:eastAsia="Calibri"/>
                <w:sz w:val="20"/>
                <w:szCs w:val="22"/>
                <w:lang w:eastAsia="en-US"/>
              </w:rPr>
              <w:t>à</w:t>
            </w:r>
            <w:r w:rsidRPr="00F57CC0">
              <w:rPr>
                <w:rFonts w:eastAsia="Calibri"/>
                <w:spacing w:val="-1"/>
                <w:sz w:val="20"/>
                <w:szCs w:val="22"/>
                <w:lang w:eastAsia="en-US"/>
              </w:rPr>
              <w:t xml:space="preserve"> </w:t>
            </w:r>
            <w:r w:rsidRPr="00F57CC0">
              <w:rPr>
                <w:rFonts w:eastAsia="Calibri"/>
                <w:sz w:val="20"/>
                <w:szCs w:val="22"/>
                <w:lang w:eastAsia="en-US"/>
              </w:rPr>
              <w:t>effectuer</w:t>
            </w:r>
          </w:p>
        </w:tc>
        <w:tc>
          <w:tcPr>
            <w:tcW w:w="634" w:type="dxa"/>
            <w:tcBorders>
              <w:top w:val="nil"/>
              <w:left w:val="single" w:sz="24" w:space="0" w:color="1F487C"/>
              <w:bottom w:val="single" w:sz="24" w:space="0" w:color="1F487C"/>
              <w:right w:val="single" w:sz="24" w:space="0" w:color="1F487C"/>
            </w:tcBorders>
          </w:tcPr>
          <w:p w14:paraId="4F30D10D" w14:textId="77777777" w:rsidR="00E94AA5" w:rsidRPr="00F57CC0" w:rsidRDefault="00E94AA5" w:rsidP="00E94AA5">
            <w:pPr>
              <w:widowControl w:val="0"/>
              <w:autoSpaceDE w:val="0"/>
              <w:autoSpaceDN w:val="0"/>
              <w:rPr>
                <w:rFonts w:eastAsia="Calibri"/>
                <w:sz w:val="20"/>
                <w:szCs w:val="22"/>
                <w:lang w:eastAsia="en-US"/>
              </w:rPr>
            </w:pPr>
          </w:p>
        </w:tc>
      </w:tr>
      <w:tr w:rsidR="00E94AA5" w:rsidRPr="00F57CC0" w14:paraId="71934F43" w14:textId="77777777" w:rsidTr="00E94AA5">
        <w:trPr>
          <w:trHeight w:val="355"/>
        </w:trPr>
        <w:tc>
          <w:tcPr>
            <w:tcW w:w="8430" w:type="dxa"/>
            <w:gridSpan w:val="2"/>
            <w:tcBorders>
              <w:top w:val="single" w:sz="4" w:space="0" w:color="000000"/>
              <w:left w:val="single" w:sz="4" w:space="0" w:color="000000"/>
              <w:bottom w:val="single" w:sz="4" w:space="0" w:color="000000"/>
              <w:right w:val="single" w:sz="24" w:space="0" w:color="1F487C"/>
            </w:tcBorders>
          </w:tcPr>
          <w:p w14:paraId="48A23887" w14:textId="77777777" w:rsidR="00E94AA5" w:rsidRPr="00F57CC0" w:rsidRDefault="00E94AA5" w:rsidP="00E94AA5">
            <w:pPr>
              <w:widowControl w:val="0"/>
              <w:autoSpaceDE w:val="0"/>
              <w:autoSpaceDN w:val="0"/>
              <w:spacing w:before="88"/>
              <w:ind w:left="110"/>
              <w:rPr>
                <w:rFonts w:eastAsia="Calibri"/>
                <w:sz w:val="20"/>
                <w:szCs w:val="22"/>
                <w:lang w:eastAsia="en-US"/>
              </w:rPr>
            </w:pPr>
            <w:r w:rsidRPr="00F57CC0">
              <w:rPr>
                <w:rFonts w:eastAsia="Calibri"/>
                <w:sz w:val="20"/>
                <w:szCs w:val="22"/>
                <w:lang w:eastAsia="en-US"/>
              </w:rPr>
              <w:t>Présentation</w:t>
            </w:r>
            <w:r w:rsidRPr="00F57CC0">
              <w:rPr>
                <w:rFonts w:eastAsia="Calibri"/>
                <w:spacing w:val="-1"/>
                <w:sz w:val="20"/>
                <w:szCs w:val="22"/>
                <w:lang w:eastAsia="en-US"/>
              </w:rPr>
              <w:t xml:space="preserve"> </w:t>
            </w:r>
            <w:r w:rsidRPr="00F57CC0">
              <w:rPr>
                <w:rFonts w:eastAsia="Calibri"/>
                <w:sz w:val="20"/>
                <w:szCs w:val="22"/>
                <w:lang w:eastAsia="en-US"/>
              </w:rPr>
              <w:t>du</w:t>
            </w:r>
            <w:r w:rsidRPr="00F57CC0">
              <w:rPr>
                <w:rFonts w:eastAsia="Calibri"/>
                <w:spacing w:val="-1"/>
                <w:sz w:val="20"/>
                <w:szCs w:val="22"/>
                <w:lang w:eastAsia="en-US"/>
              </w:rPr>
              <w:t xml:space="preserve"> </w:t>
            </w:r>
            <w:r w:rsidRPr="00F57CC0">
              <w:rPr>
                <w:rFonts w:eastAsia="Calibri"/>
                <w:sz w:val="20"/>
                <w:szCs w:val="22"/>
                <w:lang w:eastAsia="en-US"/>
              </w:rPr>
              <w:t>matériel</w:t>
            </w:r>
            <w:r w:rsidRPr="00F57CC0">
              <w:rPr>
                <w:rFonts w:eastAsia="Calibri"/>
                <w:spacing w:val="-2"/>
                <w:sz w:val="20"/>
                <w:szCs w:val="22"/>
                <w:lang w:eastAsia="en-US"/>
              </w:rPr>
              <w:t xml:space="preserve"> </w:t>
            </w:r>
            <w:r w:rsidRPr="00F57CC0">
              <w:rPr>
                <w:rFonts w:eastAsia="Calibri"/>
                <w:sz w:val="20"/>
                <w:szCs w:val="22"/>
                <w:lang w:eastAsia="en-US"/>
              </w:rPr>
              <w:t>à</w:t>
            </w:r>
            <w:r w:rsidRPr="00F57CC0">
              <w:rPr>
                <w:rFonts w:eastAsia="Calibri"/>
                <w:spacing w:val="-3"/>
                <w:sz w:val="20"/>
                <w:szCs w:val="22"/>
                <w:lang w:eastAsia="en-US"/>
              </w:rPr>
              <w:t xml:space="preserve"> </w:t>
            </w:r>
            <w:r w:rsidRPr="00F57CC0">
              <w:rPr>
                <w:rFonts w:eastAsia="Calibri"/>
                <w:sz w:val="20"/>
                <w:szCs w:val="22"/>
                <w:lang w:eastAsia="en-US"/>
              </w:rPr>
              <w:t>utiliser</w:t>
            </w:r>
          </w:p>
        </w:tc>
        <w:tc>
          <w:tcPr>
            <w:tcW w:w="634" w:type="dxa"/>
            <w:tcBorders>
              <w:top w:val="single" w:sz="24" w:space="0" w:color="1F487C"/>
              <w:left w:val="single" w:sz="24" w:space="0" w:color="1F487C"/>
              <w:bottom w:val="single" w:sz="24" w:space="0" w:color="1F487C"/>
              <w:right w:val="single" w:sz="24" w:space="0" w:color="1F487C"/>
            </w:tcBorders>
          </w:tcPr>
          <w:p w14:paraId="125F6ADD" w14:textId="77777777" w:rsidR="00E94AA5" w:rsidRPr="00F57CC0" w:rsidRDefault="00E94AA5" w:rsidP="00E94AA5">
            <w:pPr>
              <w:widowControl w:val="0"/>
              <w:autoSpaceDE w:val="0"/>
              <w:autoSpaceDN w:val="0"/>
              <w:rPr>
                <w:rFonts w:eastAsia="Calibri"/>
                <w:sz w:val="20"/>
                <w:szCs w:val="22"/>
                <w:lang w:eastAsia="en-US"/>
              </w:rPr>
            </w:pPr>
          </w:p>
        </w:tc>
      </w:tr>
      <w:tr w:rsidR="00E94AA5" w:rsidRPr="00F57CC0" w14:paraId="0F5A29FD" w14:textId="77777777" w:rsidTr="00E94AA5">
        <w:trPr>
          <w:trHeight w:val="357"/>
        </w:trPr>
        <w:tc>
          <w:tcPr>
            <w:tcW w:w="8430" w:type="dxa"/>
            <w:gridSpan w:val="2"/>
            <w:tcBorders>
              <w:top w:val="single" w:sz="4" w:space="0" w:color="000000"/>
              <w:left w:val="single" w:sz="4" w:space="0" w:color="000000"/>
              <w:bottom w:val="single" w:sz="4" w:space="0" w:color="000000"/>
              <w:right w:val="single" w:sz="24" w:space="0" w:color="1F487C"/>
            </w:tcBorders>
          </w:tcPr>
          <w:p w14:paraId="3B54B946" w14:textId="77777777" w:rsidR="00E94AA5" w:rsidRPr="00F57CC0" w:rsidRDefault="00E94AA5" w:rsidP="00E94AA5">
            <w:pPr>
              <w:widowControl w:val="0"/>
              <w:autoSpaceDE w:val="0"/>
              <w:autoSpaceDN w:val="0"/>
              <w:spacing w:before="90"/>
              <w:ind w:left="110"/>
              <w:rPr>
                <w:rFonts w:eastAsia="Calibri"/>
                <w:sz w:val="20"/>
                <w:szCs w:val="22"/>
                <w:lang w:eastAsia="en-US"/>
              </w:rPr>
            </w:pPr>
            <w:r w:rsidRPr="00F57CC0">
              <w:rPr>
                <w:rFonts w:eastAsia="Calibri"/>
                <w:sz w:val="20"/>
                <w:szCs w:val="22"/>
                <w:lang w:eastAsia="en-US"/>
              </w:rPr>
              <w:t>Présentation</w:t>
            </w:r>
            <w:r w:rsidRPr="00F57CC0">
              <w:rPr>
                <w:rFonts w:eastAsia="Calibri"/>
                <w:spacing w:val="-1"/>
                <w:sz w:val="20"/>
                <w:szCs w:val="22"/>
                <w:lang w:eastAsia="en-US"/>
              </w:rPr>
              <w:t xml:space="preserve"> </w:t>
            </w:r>
            <w:r w:rsidRPr="00F57CC0">
              <w:rPr>
                <w:rFonts w:eastAsia="Calibri"/>
                <w:sz w:val="20"/>
                <w:szCs w:val="22"/>
                <w:lang w:eastAsia="en-US"/>
              </w:rPr>
              <w:t>des</w:t>
            </w:r>
            <w:r w:rsidRPr="00F57CC0">
              <w:rPr>
                <w:rFonts w:eastAsia="Calibri"/>
                <w:spacing w:val="-2"/>
                <w:sz w:val="20"/>
                <w:szCs w:val="22"/>
                <w:lang w:eastAsia="en-US"/>
              </w:rPr>
              <w:t xml:space="preserve"> </w:t>
            </w:r>
            <w:r w:rsidRPr="00F57CC0">
              <w:rPr>
                <w:rFonts w:eastAsia="Calibri"/>
                <w:sz w:val="20"/>
                <w:szCs w:val="22"/>
                <w:lang w:eastAsia="en-US"/>
              </w:rPr>
              <w:t>risques</w:t>
            </w:r>
            <w:r w:rsidRPr="00F57CC0">
              <w:rPr>
                <w:rFonts w:eastAsia="Calibri"/>
                <w:spacing w:val="-3"/>
                <w:sz w:val="20"/>
                <w:szCs w:val="22"/>
                <w:lang w:eastAsia="en-US"/>
              </w:rPr>
              <w:t xml:space="preserve"> </w:t>
            </w:r>
            <w:r w:rsidRPr="00F57CC0">
              <w:rPr>
                <w:rFonts w:eastAsia="Calibri"/>
                <w:sz w:val="20"/>
                <w:szCs w:val="22"/>
                <w:lang w:eastAsia="en-US"/>
              </w:rPr>
              <w:t>encourus</w:t>
            </w:r>
          </w:p>
        </w:tc>
        <w:tc>
          <w:tcPr>
            <w:tcW w:w="634" w:type="dxa"/>
            <w:tcBorders>
              <w:top w:val="single" w:sz="24" w:space="0" w:color="1F487C"/>
              <w:left w:val="single" w:sz="24" w:space="0" w:color="1F487C"/>
              <w:bottom w:val="single" w:sz="24" w:space="0" w:color="1F487C"/>
              <w:right w:val="single" w:sz="24" w:space="0" w:color="1F487C"/>
            </w:tcBorders>
          </w:tcPr>
          <w:p w14:paraId="3C5476B1" w14:textId="77777777" w:rsidR="00E94AA5" w:rsidRPr="00F57CC0" w:rsidRDefault="00E94AA5" w:rsidP="00E94AA5">
            <w:pPr>
              <w:widowControl w:val="0"/>
              <w:autoSpaceDE w:val="0"/>
              <w:autoSpaceDN w:val="0"/>
              <w:rPr>
                <w:rFonts w:eastAsia="Calibri"/>
                <w:sz w:val="20"/>
                <w:szCs w:val="22"/>
                <w:lang w:eastAsia="en-US"/>
              </w:rPr>
            </w:pPr>
          </w:p>
        </w:tc>
      </w:tr>
      <w:tr w:rsidR="00E94AA5" w:rsidRPr="00F57CC0" w14:paraId="13F84BC3" w14:textId="77777777" w:rsidTr="00E94AA5">
        <w:trPr>
          <w:trHeight w:val="382"/>
        </w:trPr>
        <w:tc>
          <w:tcPr>
            <w:tcW w:w="8430" w:type="dxa"/>
            <w:gridSpan w:val="2"/>
            <w:tcBorders>
              <w:top w:val="single" w:sz="4" w:space="0" w:color="000000"/>
              <w:left w:val="single" w:sz="4" w:space="0" w:color="000000"/>
              <w:bottom w:val="single" w:sz="4" w:space="0" w:color="000000"/>
              <w:right w:val="single" w:sz="24" w:space="0" w:color="1F487C"/>
            </w:tcBorders>
          </w:tcPr>
          <w:p w14:paraId="11097F8B" w14:textId="77777777" w:rsidR="00E94AA5" w:rsidRPr="00F57CC0" w:rsidRDefault="00E94AA5" w:rsidP="00E94AA5">
            <w:pPr>
              <w:widowControl w:val="0"/>
              <w:autoSpaceDE w:val="0"/>
              <w:autoSpaceDN w:val="0"/>
              <w:spacing w:before="88"/>
              <w:ind w:left="110"/>
              <w:rPr>
                <w:rFonts w:eastAsia="Calibri"/>
                <w:sz w:val="20"/>
                <w:szCs w:val="22"/>
                <w:lang w:eastAsia="en-US"/>
              </w:rPr>
            </w:pPr>
            <w:r w:rsidRPr="00F57CC0">
              <w:rPr>
                <w:rFonts w:eastAsia="Calibri"/>
                <w:sz w:val="20"/>
                <w:szCs w:val="22"/>
                <w:lang w:eastAsia="en-US"/>
              </w:rPr>
              <w:t>Présentation</w:t>
            </w:r>
            <w:r w:rsidRPr="00F57CC0">
              <w:rPr>
                <w:rFonts w:eastAsia="Calibri"/>
                <w:spacing w:val="-1"/>
                <w:sz w:val="20"/>
                <w:szCs w:val="22"/>
                <w:lang w:eastAsia="en-US"/>
              </w:rPr>
              <w:t xml:space="preserve"> </w:t>
            </w:r>
            <w:r w:rsidRPr="00F57CC0">
              <w:rPr>
                <w:rFonts w:eastAsia="Calibri"/>
                <w:sz w:val="20"/>
                <w:szCs w:val="22"/>
                <w:lang w:eastAsia="en-US"/>
              </w:rPr>
              <w:t>des</w:t>
            </w:r>
            <w:r w:rsidRPr="00F57CC0">
              <w:rPr>
                <w:rFonts w:eastAsia="Calibri"/>
                <w:spacing w:val="-2"/>
                <w:sz w:val="20"/>
                <w:szCs w:val="22"/>
                <w:lang w:eastAsia="en-US"/>
              </w:rPr>
              <w:t xml:space="preserve"> </w:t>
            </w:r>
            <w:r w:rsidRPr="00F57CC0">
              <w:rPr>
                <w:rFonts w:eastAsia="Calibri"/>
                <w:sz w:val="20"/>
                <w:szCs w:val="22"/>
                <w:lang w:eastAsia="en-US"/>
              </w:rPr>
              <w:t>moyens</w:t>
            </w:r>
            <w:r w:rsidRPr="00F57CC0">
              <w:rPr>
                <w:rFonts w:eastAsia="Calibri"/>
                <w:spacing w:val="-2"/>
                <w:sz w:val="20"/>
                <w:szCs w:val="22"/>
                <w:lang w:eastAsia="en-US"/>
              </w:rPr>
              <w:t xml:space="preserve"> </w:t>
            </w:r>
            <w:r w:rsidRPr="00F57CC0">
              <w:rPr>
                <w:rFonts w:eastAsia="Calibri"/>
                <w:sz w:val="20"/>
                <w:szCs w:val="22"/>
                <w:lang w:eastAsia="en-US"/>
              </w:rPr>
              <w:t>de</w:t>
            </w:r>
            <w:r w:rsidRPr="00F57CC0">
              <w:rPr>
                <w:rFonts w:eastAsia="Calibri"/>
                <w:spacing w:val="-1"/>
                <w:sz w:val="20"/>
                <w:szCs w:val="22"/>
                <w:lang w:eastAsia="en-US"/>
              </w:rPr>
              <w:t xml:space="preserve"> </w:t>
            </w:r>
            <w:r w:rsidRPr="00F57CC0">
              <w:rPr>
                <w:rFonts w:eastAsia="Calibri"/>
                <w:sz w:val="20"/>
                <w:szCs w:val="22"/>
                <w:lang w:eastAsia="en-US"/>
              </w:rPr>
              <w:t>prévention et</w:t>
            </w:r>
            <w:r w:rsidRPr="00F57CC0">
              <w:rPr>
                <w:rFonts w:eastAsia="Calibri"/>
                <w:spacing w:val="-3"/>
                <w:sz w:val="20"/>
                <w:szCs w:val="22"/>
                <w:lang w:eastAsia="en-US"/>
              </w:rPr>
              <w:t xml:space="preserve"> </w:t>
            </w:r>
            <w:r w:rsidRPr="00F57CC0">
              <w:rPr>
                <w:rFonts w:eastAsia="Calibri"/>
                <w:sz w:val="20"/>
                <w:szCs w:val="22"/>
                <w:lang w:eastAsia="en-US"/>
              </w:rPr>
              <w:t>de</w:t>
            </w:r>
            <w:r w:rsidRPr="00F57CC0">
              <w:rPr>
                <w:rFonts w:eastAsia="Calibri"/>
                <w:spacing w:val="-2"/>
                <w:sz w:val="20"/>
                <w:szCs w:val="22"/>
                <w:lang w:eastAsia="en-US"/>
              </w:rPr>
              <w:t xml:space="preserve"> </w:t>
            </w:r>
            <w:r w:rsidRPr="00F57CC0">
              <w:rPr>
                <w:rFonts w:eastAsia="Calibri"/>
                <w:sz w:val="20"/>
                <w:szCs w:val="22"/>
                <w:lang w:eastAsia="en-US"/>
              </w:rPr>
              <w:t>protection mis</w:t>
            </w:r>
            <w:r w:rsidRPr="00F57CC0">
              <w:rPr>
                <w:rFonts w:eastAsia="Calibri"/>
                <w:spacing w:val="-4"/>
                <w:sz w:val="20"/>
                <w:szCs w:val="22"/>
                <w:lang w:eastAsia="en-US"/>
              </w:rPr>
              <w:t xml:space="preserve"> </w:t>
            </w:r>
            <w:r w:rsidRPr="00F57CC0">
              <w:rPr>
                <w:rFonts w:eastAsia="Calibri"/>
                <w:sz w:val="20"/>
                <w:szCs w:val="22"/>
                <w:lang w:eastAsia="en-US"/>
              </w:rPr>
              <w:t>en place</w:t>
            </w:r>
          </w:p>
        </w:tc>
        <w:tc>
          <w:tcPr>
            <w:tcW w:w="634" w:type="dxa"/>
            <w:tcBorders>
              <w:top w:val="single" w:sz="24" w:space="0" w:color="1F487C"/>
              <w:left w:val="single" w:sz="24" w:space="0" w:color="1F487C"/>
              <w:bottom w:val="nil"/>
              <w:right w:val="single" w:sz="24" w:space="0" w:color="1F487C"/>
            </w:tcBorders>
          </w:tcPr>
          <w:p w14:paraId="346EA68D" w14:textId="77777777" w:rsidR="00E94AA5" w:rsidRPr="00F57CC0" w:rsidRDefault="00E94AA5" w:rsidP="00E94AA5">
            <w:pPr>
              <w:widowControl w:val="0"/>
              <w:autoSpaceDE w:val="0"/>
              <w:autoSpaceDN w:val="0"/>
              <w:rPr>
                <w:rFonts w:eastAsia="Calibri"/>
                <w:sz w:val="20"/>
                <w:szCs w:val="22"/>
                <w:lang w:eastAsia="en-US"/>
              </w:rPr>
            </w:pPr>
          </w:p>
        </w:tc>
      </w:tr>
      <w:tr w:rsidR="00E94AA5" w:rsidRPr="00F57CC0" w14:paraId="268D9E81" w14:textId="77777777" w:rsidTr="00E94AA5">
        <w:trPr>
          <w:trHeight w:val="280"/>
        </w:trPr>
        <w:tc>
          <w:tcPr>
            <w:tcW w:w="9064" w:type="dxa"/>
            <w:gridSpan w:val="3"/>
            <w:tcBorders>
              <w:top w:val="nil"/>
              <w:left w:val="single" w:sz="4" w:space="0" w:color="000000"/>
              <w:bottom w:val="nil"/>
              <w:right w:val="single" w:sz="4" w:space="0" w:color="000000"/>
            </w:tcBorders>
            <w:shd w:val="clear" w:color="auto" w:fill="D9D9D9"/>
          </w:tcPr>
          <w:p w14:paraId="377F37D4" w14:textId="77777777" w:rsidR="00E94AA5" w:rsidRPr="00F57CC0" w:rsidRDefault="00E94AA5" w:rsidP="00E94AA5">
            <w:pPr>
              <w:widowControl w:val="0"/>
              <w:autoSpaceDE w:val="0"/>
              <w:autoSpaceDN w:val="0"/>
              <w:spacing w:before="50" w:line="210" w:lineRule="exact"/>
              <w:ind w:left="1671" w:right="1666"/>
              <w:jc w:val="center"/>
              <w:rPr>
                <w:rFonts w:eastAsia="Calibri"/>
                <w:b/>
                <w:sz w:val="20"/>
                <w:szCs w:val="22"/>
                <w:lang w:eastAsia="en-US"/>
              </w:rPr>
            </w:pPr>
            <w:r w:rsidRPr="00F57CC0">
              <w:rPr>
                <w:rFonts w:eastAsia="Calibri"/>
                <w:b/>
                <w:sz w:val="20"/>
                <w:szCs w:val="22"/>
                <w:lang w:eastAsia="en-US"/>
              </w:rPr>
              <w:t>EQUIPEMENTS</w:t>
            </w:r>
            <w:r w:rsidRPr="00F57CC0">
              <w:rPr>
                <w:rFonts w:eastAsia="Calibri"/>
                <w:b/>
                <w:spacing w:val="-5"/>
                <w:sz w:val="20"/>
                <w:szCs w:val="22"/>
                <w:lang w:eastAsia="en-US"/>
              </w:rPr>
              <w:t xml:space="preserve"> </w:t>
            </w:r>
            <w:r w:rsidRPr="00F57CC0">
              <w:rPr>
                <w:rFonts w:eastAsia="Calibri"/>
                <w:b/>
                <w:sz w:val="20"/>
                <w:szCs w:val="22"/>
                <w:lang w:eastAsia="en-US"/>
              </w:rPr>
              <w:t>DE</w:t>
            </w:r>
            <w:r w:rsidRPr="00F57CC0">
              <w:rPr>
                <w:rFonts w:eastAsia="Calibri"/>
                <w:b/>
                <w:spacing w:val="-4"/>
                <w:sz w:val="20"/>
                <w:szCs w:val="22"/>
                <w:lang w:eastAsia="en-US"/>
              </w:rPr>
              <w:t xml:space="preserve"> </w:t>
            </w:r>
            <w:r w:rsidRPr="00F57CC0">
              <w:rPr>
                <w:rFonts w:eastAsia="Calibri"/>
                <w:b/>
                <w:sz w:val="20"/>
                <w:szCs w:val="22"/>
                <w:lang w:eastAsia="en-US"/>
              </w:rPr>
              <w:t>PROTECTION</w:t>
            </w:r>
            <w:r w:rsidRPr="00F57CC0">
              <w:rPr>
                <w:rFonts w:eastAsia="Calibri"/>
                <w:b/>
                <w:spacing w:val="-3"/>
                <w:sz w:val="20"/>
                <w:szCs w:val="22"/>
                <w:lang w:eastAsia="en-US"/>
              </w:rPr>
              <w:t xml:space="preserve"> </w:t>
            </w:r>
            <w:r w:rsidRPr="00F57CC0">
              <w:rPr>
                <w:rFonts w:eastAsia="Calibri"/>
                <w:b/>
                <w:sz w:val="20"/>
                <w:szCs w:val="22"/>
                <w:lang w:eastAsia="en-US"/>
              </w:rPr>
              <w:t>INDIVIDUELLE</w:t>
            </w:r>
            <w:r w:rsidRPr="00F57CC0">
              <w:rPr>
                <w:rFonts w:eastAsia="Calibri"/>
                <w:b/>
                <w:spacing w:val="-2"/>
                <w:sz w:val="20"/>
                <w:szCs w:val="22"/>
                <w:lang w:eastAsia="en-US"/>
              </w:rPr>
              <w:t xml:space="preserve"> </w:t>
            </w:r>
            <w:r w:rsidRPr="00F57CC0">
              <w:rPr>
                <w:rFonts w:eastAsia="Calibri"/>
                <w:b/>
                <w:sz w:val="20"/>
                <w:szCs w:val="22"/>
                <w:lang w:eastAsia="en-US"/>
              </w:rPr>
              <w:t>FOURNIS</w:t>
            </w:r>
          </w:p>
        </w:tc>
      </w:tr>
      <w:tr w:rsidR="00E94AA5" w:rsidRPr="00F57CC0" w14:paraId="1720C174" w14:textId="77777777" w:rsidTr="00E94AA5">
        <w:trPr>
          <w:trHeight w:val="383"/>
        </w:trPr>
        <w:tc>
          <w:tcPr>
            <w:tcW w:w="8430" w:type="dxa"/>
            <w:gridSpan w:val="2"/>
            <w:tcBorders>
              <w:top w:val="single" w:sz="4" w:space="0" w:color="000000"/>
              <w:left w:val="single" w:sz="4" w:space="0" w:color="000000"/>
              <w:bottom w:val="single" w:sz="4" w:space="0" w:color="000000"/>
              <w:right w:val="single" w:sz="24" w:space="0" w:color="1F487C"/>
            </w:tcBorders>
          </w:tcPr>
          <w:p w14:paraId="22067037" w14:textId="77777777" w:rsidR="00E94AA5" w:rsidRPr="00F57CC0" w:rsidRDefault="00E94AA5" w:rsidP="00E94AA5">
            <w:pPr>
              <w:widowControl w:val="0"/>
              <w:autoSpaceDE w:val="0"/>
              <w:autoSpaceDN w:val="0"/>
              <w:spacing w:before="113"/>
              <w:ind w:left="110"/>
              <w:rPr>
                <w:rFonts w:eastAsia="Calibri"/>
                <w:sz w:val="20"/>
                <w:szCs w:val="22"/>
                <w:lang w:eastAsia="en-US"/>
              </w:rPr>
            </w:pPr>
            <w:r w:rsidRPr="00F57CC0">
              <w:rPr>
                <w:rFonts w:eastAsia="Calibri"/>
                <w:sz w:val="20"/>
                <w:szCs w:val="22"/>
                <w:lang w:eastAsia="en-US"/>
              </w:rPr>
              <w:t>Casque</w:t>
            </w:r>
          </w:p>
        </w:tc>
        <w:tc>
          <w:tcPr>
            <w:tcW w:w="634" w:type="dxa"/>
            <w:tcBorders>
              <w:top w:val="nil"/>
              <w:left w:val="single" w:sz="24" w:space="0" w:color="1F487C"/>
              <w:bottom w:val="single" w:sz="24" w:space="0" w:color="1F487C"/>
              <w:right w:val="single" w:sz="24" w:space="0" w:color="1F487C"/>
            </w:tcBorders>
          </w:tcPr>
          <w:p w14:paraId="6C0BAE0B" w14:textId="77777777" w:rsidR="00E94AA5" w:rsidRPr="00F57CC0" w:rsidRDefault="00E94AA5" w:rsidP="00E94AA5">
            <w:pPr>
              <w:widowControl w:val="0"/>
              <w:autoSpaceDE w:val="0"/>
              <w:autoSpaceDN w:val="0"/>
              <w:rPr>
                <w:rFonts w:eastAsia="Calibri"/>
                <w:sz w:val="20"/>
                <w:szCs w:val="22"/>
                <w:lang w:eastAsia="en-US"/>
              </w:rPr>
            </w:pPr>
          </w:p>
        </w:tc>
      </w:tr>
      <w:tr w:rsidR="00E94AA5" w:rsidRPr="00F57CC0" w14:paraId="1B035BFE" w14:textId="77777777" w:rsidTr="00E94AA5">
        <w:trPr>
          <w:trHeight w:val="355"/>
        </w:trPr>
        <w:tc>
          <w:tcPr>
            <w:tcW w:w="8430" w:type="dxa"/>
            <w:gridSpan w:val="2"/>
            <w:tcBorders>
              <w:top w:val="single" w:sz="4" w:space="0" w:color="000000"/>
              <w:left w:val="single" w:sz="4" w:space="0" w:color="000000"/>
              <w:bottom w:val="single" w:sz="4" w:space="0" w:color="000000"/>
              <w:right w:val="single" w:sz="24" w:space="0" w:color="1F487C"/>
            </w:tcBorders>
          </w:tcPr>
          <w:p w14:paraId="5EAA3084" w14:textId="77777777" w:rsidR="00E94AA5" w:rsidRPr="00F57CC0" w:rsidRDefault="00E94AA5" w:rsidP="00E94AA5">
            <w:pPr>
              <w:widowControl w:val="0"/>
              <w:autoSpaceDE w:val="0"/>
              <w:autoSpaceDN w:val="0"/>
              <w:spacing w:before="88"/>
              <w:ind w:left="110"/>
              <w:rPr>
                <w:rFonts w:eastAsia="Calibri"/>
                <w:sz w:val="20"/>
                <w:szCs w:val="22"/>
                <w:lang w:eastAsia="en-US"/>
              </w:rPr>
            </w:pPr>
            <w:r w:rsidRPr="00F57CC0">
              <w:rPr>
                <w:rFonts w:eastAsia="Calibri"/>
                <w:sz w:val="20"/>
                <w:szCs w:val="22"/>
                <w:lang w:eastAsia="en-US"/>
              </w:rPr>
              <w:t>Chaussures</w:t>
            </w:r>
            <w:r w:rsidRPr="00F57CC0">
              <w:rPr>
                <w:rFonts w:eastAsia="Calibri"/>
                <w:spacing w:val="-3"/>
                <w:sz w:val="20"/>
                <w:szCs w:val="22"/>
                <w:lang w:eastAsia="en-US"/>
              </w:rPr>
              <w:t xml:space="preserve"> </w:t>
            </w:r>
            <w:r w:rsidRPr="00F57CC0">
              <w:rPr>
                <w:rFonts w:eastAsia="Calibri"/>
                <w:sz w:val="20"/>
                <w:szCs w:val="22"/>
                <w:lang w:eastAsia="en-US"/>
              </w:rPr>
              <w:t>de</w:t>
            </w:r>
            <w:r w:rsidRPr="00F57CC0">
              <w:rPr>
                <w:rFonts w:eastAsia="Calibri"/>
                <w:spacing w:val="-1"/>
                <w:sz w:val="20"/>
                <w:szCs w:val="22"/>
                <w:lang w:eastAsia="en-US"/>
              </w:rPr>
              <w:t xml:space="preserve"> </w:t>
            </w:r>
            <w:r w:rsidRPr="00F57CC0">
              <w:rPr>
                <w:rFonts w:eastAsia="Calibri"/>
                <w:sz w:val="20"/>
                <w:szCs w:val="22"/>
                <w:lang w:eastAsia="en-US"/>
              </w:rPr>
              <w:t>sécurité</w:t>
            </w:r>
            <w:r w:rsidRPr="00F57CC0">
              <w:rPr>
                <w:rFonts w:eastAsia="Calibri"/>
                <w:spacing w:val="-2"/>
                <w:sz w:val="20"/>
                <w:szCs w:val="22"/>
                <w:lang w:eastAsia="en-US"/>
              </w:rPr>
              <w:t xml:space="preserve"> </w:t>
            </w:r>
            <w:r w:rsidRPr="00F57CC0">
              <w:rPr>
                <w:rFonts w:eastAsia="Calibri"/>
                <w:sz w:val="20"/>
                <w:szCs w:val="22"/>
                <w:lang w:eastAsia="en-US"/>
              </w:rPr>
              <w:t>/</w:t>
            </w:r>
            <w:r w:rsidRPr="00F57CC0">
              <w:rPr>
                <w:rFonts w:eastAsia="Calibri"/>
                <w:spacing w:val="-2"/>
                <w:sz w:val="20"/>
                <w:szCs w:val="22"/>
                <w:lang w:eastAsia="en-US"/>
              </w:rPr>
              <w:t xml:space="preserve"> </w:t>
            </w:r>
            <w:r w:rsidRPr="00F57CC0">
              <w:rPr>
                <w:rFonts w:eastAsia="Calibri"/>
                <w:sz w:val="20"/>
                <w:szCs w:val="22"/>
                <w:lang w:eastAsia="en-US"/>
              </w:rPr>
              <w:t>Bottes</w:t>
            </w:r>
            <w:r w:rsidRPr="00F57CC0">
              <w:rPr>
                <w:rFonts w:eastAsia="Calibri"/>
                <w:spacing w:val="-3"/>
                <w:sz w:val="20"/>
                <w:szCs w:val="22"/>
                <w:lang w:eastAsia="en-US"/>
              </w:rPr>
              <w:t xml:space="preserve"> </w:t>
            </w:r>
            <w:r w:rsidRPr="00F57CC0">
              <w:rPr>
                <w:rFonts w:eastAsia="Calibri"/>
                <w:sz w:val="20"/>
                <w:szCs w:val="22"/>
                <w:lang w:eastAsia="en-US"/>
              </w:rPr>
              <w:t>de</w:t>
            </w:r>
            <w:r w:rsidRPr="00F57CC0">
              <w:rPr>
                <w:rFonts w:eastAsia="Calibri"/>
                <w:spacing w:val="-1"/>
                <w:sz w:val="20"/>
                <w:szCs w:val="22"/>
                <w:lang w:eastAsia="en-US"/>
              </w:rPr>
              <w:t xml:space="preserve"> </w:t>
            </w:r>
            <w:r w:rsidRPr="00F57CC0">
              <w:rPr>
                <w:rFonts w:eastAsia="Calibri"/>
                <w:sz w:val="20"/>
                <w:szCs w:val="22"/>
                <w:lang w:eastAsia="en-US"/>
              </w:rPr>
              <w:t>sécurité</w:t>
            </w:r>
          </w:p>
        </w:tc>
        <w:tc>
          <w:tcPr>
            <w:tcW w:w="634" w:type="dxa"/>
            <w:tcBorders>
              <w:top w:val="single" w:sz="24" w:space="0" w:color="1F487C"/>
              <w:left w:val="single" w:sz="24" w:space="0" w:color="1F487C"/>
              <w:bottom w:val="single" w:sz="24" w:space="0" w:color="1F487C"/>
              <w:right w:val="single" w:sz="24" w:space="0" w:color="1F487C"/>
            </w:tcBorders>
          </w:tcPr>
          <w:p w14:paraId="42142CB1" w14:textId="77777777" w:rsidR="00E94AA5" w:rsidRPr="00F57CC0" w:rsidRDefault="00E94AA5" w:rsidP="00E94AA5">
            <w:pPr>
              <w:widowControl w:val="0"/>
              <w:autoSpaceDE w:val="0"/>
              <w:autoSpaceDN w:val="0"/>
              <w:rPr>
                <w:rFonts w:eastAsia="Calibri"/>
                <w:sz w:val="20"/>
                <w:szCs w:val="22"/>
                <w:lang w:eastAsia="en-US"/>
              </w:rPr>
            </w:pPr>
          </w:p>
        </w:tc>
      </w:tr>
      <w:tr w:rsidR="00E94AA5" w:rsidRPr="00F57CC0" w14:paraId="184D87FA" w14:textId="77777777" w:rsidTr="00E94AA5">
        <w:trPr>
          <w:trHeight w:val="357"/>
        </w:trPr>
        <w:tc>
          <w:tcPr>
            <w:tcW w:w="8430" w:type="dxa"/>
            <w:gridSpan w:val="2"/>
            <w:tcBorders>
              <w:top w:val="single" w:sz="4" w:space="0" w:color="000000"/>
              <w:left w:val="single" w:sz="4" w:space="0" w:color="000000"/>
              <w:bottom w:val="single" w:sz="4" w:space="0" w:color="000000"/>
              <w:right w:val="single" w:sz="24" w:space="0" w:color="1F487C"/>
            </w:tcBorders>
          </w:tcPr>
          <w:p w14:paraId="6AECE302" w14:textId="77777777" w:rsidR="00E94AA5" w:rsidRPr="00F57CC0" w:rsidRDefault="00E94AA5" w:rsidP="00E94AA5">
            <w:pPr>
              <w:widowControl w:val="0"/>
              <w:autoSpaceDE w:val="0"/>
              <w:autoSpaceDN w:val="0"/>
              <w:spacing w:before="90"/>
              <w:ind w:left="110"/>
              <w:rPr>
                <w:rFonts w:eastAsia="Calibri"/>
                <w:sz w:val="20"/>
                <w:szCs w:val="22"/>
                <w:lang w:eastAsia="en-US"/>
              </w:rPr>
            </w:pPr>
            <w:r w:rsidRPr="00F57CC0">
              <w:rPr>
                <w:rFonts w:eastAsia="Calibri"/>
                <w:sz w:val="20"/>
                <w:szCs w:val="22"/>
                <w:lang w:eastAsia="en-US"/>
              </w:rPr>
              <w:t>Lunettes</w:t>
            </w:r>
            <w:r w:rsidRPr="00F57CC0">
              <w:rPr>
                <w:rFonts w:eastAsia="Calibri"/>
                <w:spacing w:val="-2"/>
                <w:sz w:val="20"/>
                <w:szCs w:val="22"/>
                <w:lang w:eastAsia="en-US"/>
              </w:rPr>
              <w:t xml:space="preserve"> </w:t>
            </w:r>
            <w:r w:rsidRPr="00F57CC0">
              <w:rPr>
                <w:rFonts w:eastAsia="Calibri"/>
                <w:sz w:val="20"/>
                <w:szCs w:val="22"/>
                <w:lang w:eastAsia="en-US"/>
              </w:rPr>
              <w:t>/</w:t>
            </w:r>
            <w:r w:rsidRPr="00F57CC0">
              <w:rPr>
                <w:rFonts w:eastAsia="Calibri"/>
                <w:spacing w:val="-2"/>
                <w:sz w:val="20"/>
                <w:szCs w:val="22"/>
                <w:lang w:eastAsia="en-US"/>
              </w:rPr>
              <w:t xml:space="preserve"> </w:t>
            </w:r>
            <w:r w:rsidRPr="00F57CC0">
              <w:rPr>
                <w:rFonts w:eastAsia="Calibri"/>
                <w:sz w:val="20"/>
                <w:szCs w:val="22"/>
                <w:lang w:eastAsia="en-US"/>
              </w:rPr>
              <w:t>Sur-lunettes</w:t>
            </w:r>
            <w:r w:rsidRPr="00F57CC0">
              <w:rPr>
                <w:rFonts w:eastAsia="Calibri"/>
                <w:spacing w:val="-2"/>
                <w:sz w:val="20"/>
                <w:szCs w:val="22"/>
                <w:lang w:eastAsia="en-US"/>
              </w:rPr>
              <w:t xml:space="preserve"> </w:t>
            </w:r>
            <w:r w:rsidRPr="00F57CC0">
              <w:rPr>
                <w:rFonts w:eastAsia="Calibri"/>
                <w:sz w:val="20"/>
                <w:szCs w:val="22"/>
                <w:lang w:eastAsia="en-US"/>
              </w:rPr>
              <w:t>/</w:t>
            </w:r>
            <w:r w:rsidRPr="00F57CC0">
              <w:rPr>
                <w:rFonts w:eastAsia="Calibri"/>
                <w:spacing w:val="-1"/>
                <w:sz w:val="20"/>
                <w:szCs w:val="22"/>
                <w:lang w:eastAsia="en-US"/>
              </w:rPr>
              <w:t xml:space="preserve"> </w:t>
            </w:r>
            <w:r w:rsidRPr="00F57CC0">
              <w:rPr>
                <w:rFonts w:eastAsia="Calibri"/>
                <w:sz w:val="20"/>
                <w:szCs w:val="22"/>
                <w:lang w:eastAsia="en-US"/>
              </w:rPr>
              <w:t>Visière</w:t>
            </w:r>
            <w:r w:rsidRPr="00F57CC0">
              <w:rPr>
                <w:rFonts w:eastAsia="Calibri"/>
                <w:spacing w:val="-1"/>
                <w:sz w:val="20"/>
                <w:szCs w:val="22"/>
                <w:lang w:eastAsia="en-US"/>
              </w:rPr>
              <w:t xml:space="preserve"> </w:t>
            </w:r>
            <w:r w:rsidRPr="00F57CC0">
              <w:rPr>
                <w:rFonts w:eastAsia="Calibri"/>
                <w:sz w:val="20"/>
                <w:szCs w:val="22"/>
                <w:lang w:eastAsia="en-US"/>
              </w:rPr>
              <w:t>de</w:t>
            </w:r>
            <w:r w:rsidRPr="00F57CC0">
              <w:rPr>
                <w:rFonts w:eastAsia="Calibri"/>
                <w:spacing w:val="-1"/>
                <w:sz w:val="20"/>
                <w:szCs w:val="22"/>
                <w:lang w:eastAsia="en-US"/>
              </w:rPr>
              <w:t xml:space="preserve"> </w:t>
            </w:r>
            <w:r w:rsidRPr="00F57CC0">
              <w:rPr>
                <w:rFonts w:eastAsia="Calibri"/>
                <w:sz w:val="20"/>
                <w:szCs w:val="22"/>
                <w:lang w:eastAsia="en-US"/>
              </w:rPr>
              <w:t>protection</w:t>
            </w:r>
          </w:p>
        </w:tc>
        <w:tc>
          <w:tcPr>
            <w:tcW w:w="634" w:type="dxa"/>
            <w:tcBorders>
              <w:top w:val="single" w:sz="24" w:space="0" w:color="1F487C"/>
              <w:left w:val="single" w:sz="24" w:space="0" w:color="1F487C"/>
              <w:bottom w:val="single" w:sz="24" w:space="0" w:color="1F487C"/>
              <w:right w:val="single" w:sz="24" w:space="0" w:color="1F487C"/>
            </w:tcBorders>
          </w:tcPr>
          <w:p w14:paraId="1CCDA55C" w14:textId="77777777" w:rsidR="00E94AA5" w:rsidRPr="00F57CC0" w:rsidRDefault="00E94AA5" w:rsidP="00E94AA5">
            <w:pPr>
              <w:widowControl w:val="0"/>
              <w:autoSpaceDE w:val="0"/>
              <w:autoSpaceDN w:val="0"/>
              <w:rPr>
                <w:rFonts w:eastAsia="Calibri"/>
                <w:sz w:val="20"/>
                <w:szCs w:val="22"/>
                <w:lang w:eastAsia="en-US"/>
              </w:rPr>
            </w:pPr>
          </w:p>
        </w:tc>
      </w:tr>
      <w:tr w:rsidR="00E94AA5" w:rsidRPr="00F57CC0" w14:paraId="25DB17BB" w14:textId="77777777" w:rsidTr="00E94AA5">
        <w:trPr>
          <w:trHeight w:val="357"/>
        </w:trPr>
        <w:tc>
          <w:tcPr>
            <w:tcW w:w="8430" w:type="dxa"/>
            <w:gridSpan w:val="2"/>
            <w:tcBorders>
              <w:top w:val="single" w:sz="4" w:space="0" w:color="000000"/>
              <w:left w:val="single" w:sz="4" w:space="0" w:color="000000"/>
              <w:bottom w:val="single" w:sz="4" w:space="0" w:color="000000"/>
              <w:right w:val="single" w:sz="24" w:space="0" w:color="1F487C"/>
            </w:tcBorders>
          </w:tcPr>
          <w:p w14:paraId="71663538" w14:textId="77777777" w:rsidR="00E94AA5" w:rsidRPr="00F57CC0" w:rsidRDefault="00E94AA5" w:rsidP="00E94AA5">
            <w:pPr>
              <w:widowControl w:val="0"/>
              <w:autoSpaceDE w:val="0"/>
              <w:autoSpaceDN w:val="0"/>
              <w:spacing w:before="88"/>
              <w:ind w:left="110"/>
              <w:rPr>
                <w:rFonts w:eastAsia="Calibri"/>
                <w:sz w:val="20"/>
                <w:szCs w:val="22"/>
                <w:lang w:eastAsia="en-US"/>
              </w:rPr>
            </w:pPr>
            <w:r w:rsidRPr="00F57CC0">
              <w:rPr>
                <w:rFonts w:eastAsia="Calibri"/>
                <w:sz w:val="20"/>
                <w:szCs w:val="22"/>
                <w:lang w:eastAsia="en-US"/>
              </w:rPr>
              <w:t>Masque</w:t>
            </w:r>
            <w:r w:rsidRPr="00F57CC0">
              <w:rPr>
                <w:rFonts w:eastAsia="Calibri"/>
                <w:spacing w:val="-2"/>
                <w:sz w:val="20"/>
                <w:szCs w:val="22"/>
                <w:lang w:eastAsia="en-US"/>
              </w:rPr>
              <w:t xml:space="preserve"> </w:t>
            </w:r>
            <w:r w:rsidRPr="00F57CC0">
              <w:rPr>
                <w:rFonts w:eastAsia="Calibri"/>
                <w:sz w:val="20"/>
                <w:szCs w:val="22"/>
                <w:lang w:eastAsia="en-US"/>
              </w:rPr>
              <w:t>de</w:t>
            </w:r>
            <w:r w:rsidRPr="00F57CC0">
              <w:rPr>
                <w:rFonts w:eastAsia="Calibri"/>
                <w:spacing w:val="-2"/>
                <w:sz w:val="20"/>
                <w:szCs w:val="22"/>
                <w:lang w:eastAsia="en-US"/>
              </w:rPr>
              <w:t xml:space="preserve"> </w:t>
            </w:r>
            <w:r w:rsidRPr="00F57CC0">
              <w:rPr>
                <w:rFonts w:eastAsia="Calibri"/>
                <w:sz w:val="20"/>
                <w:szCs w:val="22"/>
                <w:lang w:eastAsia="en-US"/>
              </w:rPr>
              <w:t>protection :</w:t>
            </w:r>
            <w:r w:rsidRPr="00F57CC0">
              <w:rPr>
                <w:rFonts w:eastAsia="Calibri"/>
                <w:spacing w:val="-2"/>
                <w:sz w:val="20"/>
                <w:szCs w:val="22"/>
                <w:lang w:eastAsia="en-US"/>
              </w:rPr>
              <w:t xml:space="preserve"> </w:t>
            </w:r>
            <w:r w:rsidRPr="00F57CC0">
              <w:rPr>
                <w:rFonts w:eastAsia="Calibri"/>
                <w:sz w:val="20"/>
                <w:szCs w:val="22"/>
                <w:lang w:eastAsia="en-US"/>
              </w:rPr>
              <w:t>………………………………………………………</w:t>
            </w:r>
          </w:p>
        </w:tc>
        <w:tc>
          <w:tcPr>
            <w:tcW w:w="634" w:type="dxa"/>
            <w:tcBorders>
              <w:top w:val="single" w:sz="24" w:space="0" w:color="1F487C"/>
              <w:left w:val="single" w:sz="24" w:space="0" w:color="1F487C"/>
              <w:bottom w:val="single" w:sz="24" w:space="0" w:color="1F487C"/>
              <w:right w:val="single" w:sz="24" w:space="0" w:color="1F487C"/>
            </w:tcBorders>
          </w:tcPr>
          <w:p w14:paraId="79149668" w14:textId="77777777" w:rsidR="00E94AA5" w:rsidRPr="00F57CC0" w:rsidRDefault="00E94AA5" w:rsidP="00E94AA5">
            <w:pPr>
              <w:widowControl w:val="0"/>
              <w:autoSpaceDE w:val="0"/>
              <w:autoSpaceDN w:val="0"/>
              <w:rPr>
                <w:rFonts w:eastAsia="Calibri"/>
                <w:sz w:val="20"/>
                <w:szCs w:val="22"/>
                <w:lang w:eastAsia="en-US"/>
              </w:rPr>
            </w:pPr>
          </w:p>
        </w:tc>
      </w:tr>
      <w:tr w:rsidR="00E94AA5" w:rsidRPr="00F57CC0" w14:paraId="16F3938E" w14:textId="77777777" w:rsidTr="00E94AA5">
        <w:trPr>
          <w:trHeight w:val="357"/>
        </w:trPr>
        <w:tc>
          <w:tcPr>
            <w:tcW w:w="8430" w:type="dxa"/>
            <w:gridSpan w:val="2"/>
            <w:tcBorders>
              <w:top w:val="single" w:sz="4" w:space="0" w:color="000000"/>
              <w:left w:val="single" w:sz="4" w:space="0" w:color="000000"/>
              <w:bottom w:val="single" w:sz="4" w:space="0" w:color="000000"/>
              <w:right w:val="single" w:sz="24" w:space="0" w:color="1F487C"/>
            </w:tcBorders>
          </w:tcPr>
          <w:tbl>
            <w:tblPr>
              <w:tblpPr w:leftFromText="141" w:rightFromText="141" w:vertAnchor="text" w:horzAnchor="margin" w:tblpY="217"/>
              <w:tblW w:w="90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429"/>
              <w:gridCol w:w="633"/>
            </w:tblGrid>
            <w:tr w:rsidR="00511158" w:rsidRPr="00F57CC0" w14:paraId="015E7CFF" w14:textId="77777777" w:rsidTr="00511158">
              <w:trPr>
                <w:trHeight w:val="357"/>
              </w:trPr>
              <w:tc>
                <w:tcPr>
                  <w:tcW w:w="8429" w:type="dxa"/>
                  <w:tcBorders>
                    <w:right w:val="single" w:sz="24" w:space="0" w:color="1F487C"/>
                  </w:tcBorders>
                </w:tcPr>
                <w:p w14:paraId="4E1A1F56" w14:textId="77777777" w:rsidR="00511158" w:rsidRPr="00F57CC0" w:rsidRDefault="00511158" w:rsidP="00511158">
                  <w:pPr>
                    <w:widowControl w:val="0"/>
                    <w:autoSpaceDE w:val="0"/>
                    <w:autoSpaceDN w:val="0"/>
                    <w:spacing w:before="83"/>
                    <w:ind w:left="110"/>
                    <w:rPr>
                      <w:rFonts w:eastAsia="Calibri"/>
                      <w:sz w:val="20"/>
                      <w:szCs w:val="22"/>
                      <w:lang w:eastAsia="en-US"/>
                    </w:rPr>
                  </w:pPr>
                  <w:r w:rsidRPr="00F57CC0">
                    <w:rPr>
                      <w:rFonts w:eastAsia="Calibri"/>
                      <w:sz w:val="20"/>
                      <w:szCs w:val="22"/>
                      <w:lang w:eastAsia="en-US"/>
                    </w:rPr>
                    <w:t>Vêtements</w:t>
                  </w:r>
                  <w:r w:rsidRPr="00F57CC0">
                    <w:rPr>
                      <w:rFonts w:eastAsia="Calibri"/>
                      <w:spacing w:val="-3"/>
                      <w:sz w:val="20"/>
                      <w:szCs w:val="22"/>
                      <w:lang w:eastAsia="en-US"/>
                    </w:rPr>
                    <w:t xml:space="preserve"> </w:t>
                  </w:r>
                  <w:r w:rsidRPr="00F57CC0">
                    <w:rPr>
                      <w:rFonts w:eastAsia="Calibri"/>
                      <w:sz w:val="20"/>
                      <w:szCs w:val="22"/>
                      <w:lang w:eastAsia="en-US"/>
                    </w:rPr>
                    <w:t>de</w:t>
                  </w:r>
                  <w:r w:rsidRPr="00F57CC0">
                    <w:rPr>
                      <w:rFonts w:eastAsia="Calibri"/>
                      <w:spacing w:val="-3"/>
                      <w:sz w:val="20"/>
                      <w:szCs w:val="22"/>
                      <w:lang w:eastAsia="en-US"/>
                    </w:rPr>
                    <w:t xml:space="preserve"> </w:t>
                  </w:r>
                  <w:r w:rsidRPr="00F57CC0">
                    <w:rPr>
                      <w:rFonts w:eastAsia="Calibri"/>
                      <w:sz w:val="20"/>
                      <w:szCs w:val="22"/>
                      <w:lang w:eastAsia="en-US"/>
                    </w:rPr>
                    <w:t>pluie :</w:t>
                  </w:r>
                  <w:r w:rsidRPr="00F57CC0">
                    <w:rPr>
                      <w:rFonts w:eastAsia="Calibri"/>
                      <w:spacing w:val="-3"/>
                      <w:sz w:val="20"/>
                      <w:szCs w:val="22"/>
                      <w:lang w:eastAsia="en-US"/>
                    </w:rPr>
                    <w:t xml:space="preserve"> </w:t>
                  </w:r>
                  <w:r w:rsidRPr="00F57CC0">
                    <w:rPr>
                      <w:rFonts w:eastAsia="Calibri"/>
                      <w:sz w:val="20"/>
                      <w:szCs w:val="22"/>
                      <w:lang w:eastAsia="en-US"/>
                    </w:rPr>
                    <w:t>…………………………………………………….…....</w:t>
                  </w:r>
                </w:p>
              </w:tc>
              <w:tc>
                <w:tcPr>
                  <w:tcW w:w="633" w:type="dxa"/>
                  <w:tcBorders>
                    <w:top w:val="single" w:sz="24" w:space="0" w:color="1F487C"/>
                    <w:left w:val="single" w:sz="24" w:space="0" w:color="1F487C"/>
                    <w:bottom w:val="single" w:sz="24" w:space="0" w:color="1F487C"/>
                    <w:right w:val="single" w:sz="24" w:space="0" w:color="1F487C"/>
                  </w:tcBorders>
                </w:tcPr>
                <w:p w14:paraId="5B30FCC8" w14:textId="77777777" w:rsidR="00511158" w:rsidRPr="00F57CC0" w:rsidRDefault="00511158" w:rsidP="00511158">
                  <w:pPr>
                    <w:widowControl w:val="0"/>
                    <w:autoSpaceDE w:val="0"/>
                    <w:autoSpaceDN w:val="0"/>
                    <w:rPr>
                      <w:rFonts w:eastAsia="Calibri"/>
                      <w:sz w:val="20"/>
                      <w:szCs w:val="22"/>
                      <w:lang w:eastAsia="en-US"/>
                    </w:rPr>
                  </w:pPr>
                </w:p>
              </w:tc>
            </w:tr>
            <w:tr w:rsidR="00511158" w:rsidRPr="00F57CC0" w14:paraId="2BD8DA1C" w14:textId="77777777" w:rsidTr="00511158">
              <w:trPr>
                <w:trHeight w:val="357"/>
              </w:trPr>
              <w:tc>
                <w:tcPr>
                  <w:tcW w:w="8429" w:type="dxa"/>
                  <w:tcBorders>
                    <w:right w:val="single" w:sz="24" w:space="0" w:color="1F487C"/>
                  </w:tcBorders>
                </w:tcPr>
                <w:p w14:paraId="20EDEB2D" w14:textId="77777777" w:rsidR="00511158" w:rsidRPr="00F57CC0" w:rsidRDefault="00511158" w:rsidP="00511158">
                  <w:pPr>
                    <w:widowControl w:val="0"/>
                    <w:autoSpaceDE w:val="0"/>
                    <w:autoSpaceDN w:val="0"/>
                    <w:spacing w:before="80"/>
                    <w:ind w:left="110"/>
                    <w:rPr>
                      <w:rFonts w:eastAsia="Calibri"/>
                      <w:sz w:val="20"/>
                      <w:szCs w:val="22"/>
                      <w:lang w:eastAsia="en-US"/>
                    </w:rPr>
                  </w:pPr>
                  <w:r w:rsidRPr="00F57CC0">
                    <w:rPr>
                      <w:rFonts w:eastAsia="Calibri"/>
                      <w:sz w:val="20"/>
                      <w:szCs w:val="22"/>
                      <w:lang w:eastAsia="en-US"/>
                    </w:rPr>
                    <w:t>Gants</w:t>
                  </w:r>
                  <w:r w:rsidRPr="00F57CC0">
                    <w:rPr>
                      <w:rFonts w:eastAsia="Calibri"/>
                      <w:spacing w:val="-4"/>
                      <w:sz w:val="20"/>
                      <w:szCs w:val="22"/>
                      <w:lang w:eastAsia="en-US"/>
                    </w:rPr>
                    <w:t xml:space="preserve"> </w:t>
                  </w:r>
                  <w:r w:rsidRPr="00F57CC0">
                    <w:rPr>
                      <w:rFonts w:eastAsia="Calibri"/>
                      <w:sz w:val="20"/>
                      <w:szCs w:val="22"/>
                      <w:lang w:eastAsia="en-US"/>
                    </w:rPr>
                    <w:t>:</w:t>
                  </w:r>
                  <w:r w:rsidRPr="00F57CC0">
                    <w:rPr>
                      <w:rFonts w:eastAsia="Calibri"/>
                      <w:spacing w:val="-3"/>
                      <w:sz w:val="20"/>
                      <w:szCs w:val="22"/>
                      <w:lang w:eastAsia="en-US"/>
                    </w:rPr>
                    <w:t xml:space="preserve"> </w:t>
                  </w:r>
                  <w:r w:rsidRPr="00F57CC0">
                    <w:rPr>
                      <w:rFonts w:eastAsia="Calibri"/>
                      <w:sz w:val="20"/>
                      <w:szCs w:val="22"/>
                      <w:lang w:eastAsia="en-US"/>
                    </w:rPr>
                    <w:t>…………………………………………………………………...……</w:t>
                  </w:r>
                </w:p>
              </w:tc>
              <w:tc>
                <w:tcPr>
                  <w:tcW w:w="633" w:type="dxa"/>
                  <w:tcBorders>
                    <w:top w:val="single" w:sz="24" w:space="0" w:color="1F487C"/>
                    <w:left w:val="single" w:sz="24" w:space="0" w:color="1F487C"/>
                    <w:bottom w:val="single" w:sz="24" w:space="0" w:color="1F487C"/>
                    <w:right w:val="single" w:sz="24" w:space="0" w:color="1F487C"/>
                  </w:tcBorders>
                </w:tcPr>
                <w:p w14:paraId="6263DB17" w14:textId="77777777" w:rsidR="00511158" w:rsidRPr="00F57CC0" w:rsidRDefault="00511158" w:rsidP="00511158">
                  <w:pPr>
                    <w:widowControl w:val="0"/>
                    <w:autoSpaceDE w:val="0"/>
                    <w:autoSpaceDN w:val="0"/>
                    <w:rPr>
                      <w:rFonts w:eastAsia="Calibri"/>
                      <w:sz w:val="20"/>
                      <w:szCs w:val="22"/>
                      <w:lang w:eastAsia="en-US"/>
                    </w:rPr>
                  </w:pPr>
                </w:p>
              </w:tc>
            </w:tr>
            <w:tr w:rsidR="00511158" w:rsidRPr="00F57CC0" w14:paraId="662F3D94" w14:textId="77777777" w:rsidTr="00511158">
              <w:trPr>
                <w:trHeight w:val="357"/>
              </w:trPr>
              <w:tc>
                <w:tcPr>
                  <w:tcW w:w="8429" w:type="dxa"/>
                  <w:tcBorders>
                    <w:right w:val="single" w:sz="24" w:space="0" w:color="1F487C"/>
                  </w:tcBorders>
                </w:tcPr>
                <w:p w14:paraId="393430C0" w14:textId="77777777" w:rsidR="00511158" w:rsidRPr="00F57CC0" w:rsidRDefault="00511158" w:rsidP="00511158">
                  <w:pPr>
                    <w:widowControl w:val="0"/>
                    <w:autoSpaceDE w:val="0"/>
                    <w:autoSpaceDN w:val="0"/>
                    <w:spacing w:before="80"/>
                    <w:ind w:left="110"/>
                    <w:rPr>
                      <w:rFonts w:eastAsia="Calibri"/>
                      <w:sz w:val="20"/>
                      <w:szCs w:val="22"/>
                      <w:lang w:eastAsia="en-US"/>
                    </w:rPr>
                  </w:pPr>
                  <w:r w:rsidRPr="00F57CC0">
                    <w:rPr>
                      <w:rFonts w:eastAsia="Calibri"/>
                      <w:sz w:val="20"/>
                      <w:szCs w:val="22"/>
                      <w:lang w:eastAsia="en-US"/>
                    </w:rPr>
                    <w:lastRenderedPageBreak/>
                    <w:t>Protections</w:t>
                  </w:r>
                  <w:r w:rsidRPr="00F57CC0">
                    <w:rPr>
                      <w:rFonts w:eastAsia="Calibri"/>
                      <w:spacing w:val="-3"/>
                      <w:sz w:val="20"/>
                      <w:szCs w:val="22"/>
                      <w:lang w:eastAsia="en-US"/>
                    </w:rPr>
                    <w:t xml:space="preserve"> </w:t>
                  </w:r>
                  <w:r w:rsidRPr="00F57CC0">
                    <w:rPr>
                      <w:rFonts w:eastAsia="Calibri"/>
                      <w:sz w:val="20"/>
                      <w:szCs w:val="22"/>
                      <w:lang w:eastAsia="en-US"/>
                    </w:rPr>
                    <w:t>auditives</w:t>
                  </w:r>
                  <w:r w:rsidRPr="00F57CC0">
                    <w:rPr>
                      <w:rFonts w:eastAsia="Calibri"/>
                      <w:spacing w:val="-1"/>
                      <w:sz w:val="20"/>
                      <w:szCs w:val="22"/>
                      <w:lang w:eastAsia="en-US"/>
                    </w:rPr>
                    <w:t xml:space="preserve"> </w:t>
                  </w:r>
                  <w:r w:rsidRPr="00F57CC0">
                    <w:rPr>
                      <w:rFonts w:eastAsia="Calibri"/>
                      <w:sz w:val="20"/>
                      <w:szCs w:val="22"/>
                      <w:lang w:eastAsia="en-US"/>
                    </w:rPr>
                    <w:t>:</w:t>
                  </w:r>
                  <w:r w:rsidRPr="00F57CC0">
                    <w:rPr>
                      <w:rFonts w:eastAsia="Calibri"/>
                      <w:spacing w:val="-2"/>
                      <w:sz w:val="20"/>
                      <w:szCs w:val="22"/>
                      <w:lang w:eastAsia="en-US"/>
                    </w:rPr>
                    <w:t xml:space="preserve"> </w:t>
                  </w:r>
                  <w:r w:rsidRPr="00F57CC0">
                    <w:rPr>
                      <w:rFonts w:eastAsia="Calibri"/>
                      <w:sz w:val="20"/>
                      <w:szCs w:val="22"/>
                      <w:lang w:eastAsia="en-US"/>
                    </w:rPr>
                    <w:t>…………………………………………………….....</w:t>
                  </w:r>
                  <w:r w:rsidRPr="00F57CC0">
                    <w:rPr>
                      <w:rFonts w:eastAsia="Calibri"/>
                      <w:spacing w:val="-2"/>
                      <w:sz w:val="20"/>
                      <w:szCs w:val="22"/>
                      <w:lang w:eastAsia="en-US"/>
                    </w:rPr>
                    <w:t xml:space="preserve"> </w:t>
                  </w:r>
                  <w:r w:rsidRPr="00F57CC0">
                    <w:rPr>
                      <w:rFonts w:eastAsia="Calibri"/>
                      <w:sz w:val="20"/>
                      <w:szCs w:val="22"/>
                      <w:lang w:eastAsia="en-US"/>
                    </w:rPr>
                    <w:t>.</w:t>
                  </w:r>
                </w:p>
              </w:tc>
              <w:tc>
                <w:tcPr>
                  <w:tcW w:w="633" w:type="dxa"/>
                  <w:tcBorders>
                    <w:top w:val="single" w:sz="24" w:space="0" w:color="1F487C"/>
                    <w:left w:val="single" w:sz="24" w:space="0" w:color="1F487C"/>
                    <w:bottom w:val="single" w:sz="24" w:space="0" w:color="1F487C"/>
                    <w:right w:val="single" w:sz="24" w:space="0" w:color="1F487C"/>
                  </w:tcBorders>
                </w:tcPr>
                <w:p w14:paraId="223F01A8" w14:textId="77777777" w:rsidR="00511158" w:rsidRPr="00F57CC0" w:rsidRDefault="00511158" w:rsidP="00511158">
                  <w:pPr>
                    <w:widowControl w:val="0"/>
                    <w:autoSpaceDE w:val="0"/>
                    <w:autoSpaceDN w:val="0"/>
                    <w:rPr>
                      <w:rFonts w:eastAsia="Calibri"/>
                      <w:sz w:val="20"/>
                      <w:szCs w:val="22"/>
                      <w:lang w:eastAsia="en-US"/>
                    </w:rPr>
                  </w:pPr>
                </w:p>
              </w:tc>
            </w:tr>
            <w:tr w:rsidR="00511158" w:rsidRPr="00F57CC0" w14:paraId="0A994F58" w14:textId="77777777" w:rsidTr="00511158">
              <w:trPr>
                <w:trHeight w:val="355"/>
              </w:trPr>
              <w:tc>
                <w:tcPr>
                  <w:tcW w:w="8429" w:type="dxa"/>
                  <w:tcBorders>
                    <w:right w:val="single" w:sz="24" w:space="0" w:color="1F487C"/>
                  </w:tcBorders>
                </w:tcPr>
                <w:p w14:paraId="3D5A55C5" w14:textId="77777777" w:rsidR="00511158" w:rsidRPr="00F57CC0" w:rsidRDefault="00511158" w:rsidP="00511158">
                  <w:pPr>
                    <w:widowControl w:val="0"/>
                    <w:autoSpaceDE w:val="0"/>
                    <w:autoSpaceDN w:val="0"/>
                    <w:spacing w:before="80"/>
                    <w:ind w:left="110"/>
                    <w:rPr>
                      <w:rFonts w:eastAsia="Calibri"/>
                      <w:sz w:val="20"/>
                      <w:szCs w:val="22"/>
                      <w:lang w:eastAsia="en-US"/>
                    </w:rPr>
                  </w:pPr>
                  <w:r w:rsidRPr="00F57CC0">
                    <w:rPr>
                      <w:rFonts w:eastAsia="Calibri"/>
                      <w:sz w:val="20"/>
                      <w:szCs w:val="22"/>
                      <w:lang w:eastAsia="en-US"/>
                    </w:rPr>
                    <w:t>Vêtements</w:t>
                  </w:r>
                  <w:r w:rsidRPr="00F57CC0">
                    <w:rPr>
                      <w:rFonts w:eastAsia="Calibri"/>
                      <w:spacing w:val="-4"/>
                      <w:sz w:val="20"/>
                      <w:szCs w:val="22"/>
                      <w:lang w:eastAsia="en-US"/>
                    </w:rPr>
                    <w:t xml:space="preserve"> </w:t>
                  </w:r>
                  <w:r w:rsidRPr="00F57CC0">
                    <w:rPr>
                      <w:rFonts w:eastAsia="Calibri"/>
                      <w:sz w:val="20"/>
                      <w:szCs w:val="22"/>
                      <w:lang w:eastAsia="en-US"/>
                    </w:rPr>
                    <w:t>haute</w:t>
                  </w:r>
                  <w:r w:rsidRPr="00F57CC0">
                    <w:rPr>
                      <w:rFonts w:eastAsia="Calibri"/>
                      <w:spacing w:val="-2"/>
                      <w:sz w:val="20"/>
                      <w:szCs w:val="22"/>
                      <w:lang w:eastAsia="en-US"/>
                    </w:rPr>
                    <w:t xml:space="preserve"> </w:t>
                  </w:r>
                  <w:r w:rsidRPr="00F57CC0">
                    <w:rPr>
                      <w:rFonts w:eastAsia="Calibri"/>
                      <w:sz w:val="20"/>
                      <w:szCs w:val="22"/>
                      <w:lang w:eastAsia="en-US"/>
                    </w:rPr>
                    <w:t>visibilité :</w:t>
                  </w:r>
                  <w:r w:rsidRPr="00F57CC0">
                    <w:rPr>
                      <w:rFonts w:eastAsia="Calibri"/>
                      <w:spacing w:val="-3"/>
                      <w:sz w:val="20"/>
                      <w:szCs w:val="22"/>
                      <w:lang w:eastAsia="en-US"/>
                    </w:rPr>
                    <w:t xml:space="preserve"> </w:t>
                  </w:r>
                  <w:r w:rsidRPr="00F57CC0">
                    <w:rPr>
                      <w:rFonts w:eastAsia="Calibri"/>
                      <w:sz w:val="20"/>
                      <w:szCs w:val="22"/>
                      <w:lang w:eastAsia="en-US"/>
                    </w:rPr>
                    <w:t>……………………………………………...…..</w:t>
                  </w:r>
                  <w:r w:rsidRPr="00F57CC0">
                    <w:rPr>
                      <w:rFonts w:eastAsia="Calibri"/>
                      <w:spacing w:val="-2"/>
                      <w:sz w:val="20"/>
                      <w:szCs w:val="22"/>
                      <w:lang w:eastAsia="en-US"/>
                    </w:rPr>
                    <w:t xml:space="preserve"> </w:t>
                  </w:r>
                  <w:r w:rsidRPr="00F57CC0">
                    <w:rPr>
                      <w:rFonts w:eastAsia="Calibri"/>
                      <w:sz w:val="20"/>
                      <w:szCs w:val="22"/>
                      <w:lang w:eastAsia="en-US"/>
                    </w:rPr>
                    <w:t>.</w:t>
                  </w:r>
                </w:p>
              </w:tc>
              <w:tc>
                <w:tcPr>
                  <w:tcW w:w="633" w:type="dxa"/>
                  <w:tcBorders>
                    <w:top w:val="single" w:sz="24" w:space="0" w:color="1F487C"/>
                    <w:left w:val="single" w:sz="24" w:space="0" w:color="1F487C"/>
                    <w:bottom w:val="single" w:sz="24" w:space="0" w:color="1F487C"/>
                    <w:right w:val="single" w:sz="24" w:space="0" w:color="1F487C"/>
                  </w:tcBorders>
                </w:tcPr>
                <w:p w14:paraId="4D993BD6" w14:textId="77777777" w:rsidR="00511158" w:rsidRPr="00F57CC0" w:rsidRDefault="00511158" w:rsidP="00511158">
                  <w:pPr>
                    <w:widowControl w:val="0"/>
                    <w:autoSpaceDE w:val="0"/>
                    <w:autoSpaceDN w:val="0"/>
                    <w:rPr>
                      <w:rFonts w:eastAsia="Calibri"/>
                      <w:sz w:val="20"/>
                      <w:szCs w:val="22"/>
                      <w:lang w:eastAsia="en-US"/>
                    </w:rPr>
                  </w:pPr>
                </w:p>
              </w:tc>
            </w:tr>
            <w:tr w:rsidR="00511158" w:rsidRPr="00F57CC0" w14:paraId="10086A19" w14:textId="77777777" w:rsidTr="00511158">
              <w:trPr>
                <w:trHeight w:val="357"/>
              </w:trPr>
              <w:tc>
                <w:tcPr>
                  <w:tcW w:w="8429" w:type="dxa"/>
                  <w:tcBorders>
                    <w:right w:val="single" w:sz="24" w:space="0" w:color="1F487C"/>
                  </w:tcBorders>
                </w:tcPr>
                <w:p w14:paraId="3685AB33" w14:textId="77777777" w:rsidR="00511158" w:rsidRPr="00F57CC0" w:rsidRDefault="00511158" w:rsidP="00511158">
                  <w:pPr>
                    <w:widowControl w:val="0"/>
                    <w:autoSpaceDE w:val="0"/>
                    <w:autoSpaceDN w:val="0"/>
                    <w:spacing w:before="83"/>
                    <w:ind w:left="110"/>
                    <w:rPr>
                      <w:rFonts w:eastAsia="Calibri"/>
                      <w:sz w:val="20"/>
                      <w:szCs w:val="22"/>
                      <w:lang w:eastAsia="en-US"/>
                    </w:rPr>
                  </w:pPr>
                  <w:r w:rsidRPr="00F57CC0">
                    <w:rPr>
                      <w:rFonts w:eastAsia="Calibri"/>
                      <w:sz w:val="20"/>
                      <w:szCs w:val="22"/>
                      <w:lang w:eastAsia="en-US"/>
                    </w:rPr>
                    <w:t>Autres</w:t>
                  </w:r>
                  <w:r w:rsidRPr="00F57CC0">
                    <w:rPr>
                      <w:rFonts w:eastAsia="Calibri"/>
                      <w:spacing w:val="-2"/>
                      <w:sz w:val="20"/>
                      <w:szCs w:val="22"/>
                      <w:lang w:eastAsia="en-US"/>
                    </w:rPr>
                    <w:t xml:space="preserve"> </w:t>
                  </w:r>
                  <w:r w:rsidRPr="00F57CC0">
                    <w:rPr>
                      <w:rFonts w:eastAsia="Calibri"/>
                      <w:sz w:val="20"/>
                      <w:szCs w:val="22"/>
                      <w:lang w:eastAsia="en-US"/>
                    </w:rPr>
                    <w:t>:</w:t>
                  </w:r>
                  <w:r w:rsidRPr="00F57CC0">
                    <w:rPr>
                      <w:rFonts w:eastAsia="Calibri"/>
                      <w:spacing w:val="-3"/>
                      <w:sz w:val="20"/>
                      <w:szCs w:val="22"/>
                      <w:lang w:eastAsia="en-US"/>
                    </w:rPr>
                    <w:t xml:space="preserve"> </w:t>
                  </w:r>
                  <w:r w:rsidRPr="00F57CC0">
                    <w:rPr>
                      <w:rFonts w:eastAsia="Calibri"/>
                      <w:sz w:val="20"/>
                      <w:szCs w:val="22"/>
                      <w:lang w:eastAsia="en-US"/>
                    </w:rPr>
                    <w:t>…………………………………………………………………...….</w:t>
                  </w:r>
                  <w:r w:rsidRPr="00F57CC0">
                    <w:rPr>
                      <w:rFonts w:eastAsia="Calibri"/>
                      <w:spacing w:val="-1"/>
                      <w:sz w:val="20"/>
                      <w:szCs w:val="22"/>
                      <w:lang w:eastAsia="en-US"/>
                    </w:rPr>
                    <w:t xml:space="preserve"> </w:t>
                  </w:r>
                  <w:r w:rsidRPr="00F57CC0">
                    <w:rPr>
                      <w:rFonts w:eastAsia="Calibri"/>
                      <w:sz w:val="20"/>
                      <w:szCs w:val="22"/>
                      <w:lang w:eastAsia="en-US"/>
                    </w:rPr>
                    <w:t>.</w:t>
                  </w:r>
                </w:p>
              </w:tc>
              <w:tc>
                <w:tcPr>
                  <w:tcW w:w="633" w:type="dxa"/>
                  <w:tcBorders>
                    <w:top w:val="single" w:sz="24" w:space="0" w:color="1F487C"/>
                    <w:left w:val="single" w:sz="24" w:space="0" w:color="1F487C"/>
                    <w:bottom w:val="single" w:sz="24" w:space="0" w:color="1F487C"/>
                    <w:right w:val="single" w:sz="24" w:space="0" w:color="1F487C"/>
                  </w:tcBorders>
                </w:tcPr>
                <w:p w14:paraId="4105A143" w14:textId="77777777" w:rsidR="00511158" w:rsidRPr="00F57CC0" w:rsidRDefault="00511158" w:rsidP="00511158">
                  <w:pPr>
                    <w:widowControl w:val="0"/>
                    <w:autoSpaceDE w:val="0"/>
                    <w:autoSpaceDN w:val="0"/>
                    <w:rPr>
                      <w:rFonts w:eastAsia="Calibri"/>
                      <w:sz w:val="20"/>
                      <w:szCs w:val="22"/>
                      <w:lang w:eastAsia="en-US"/>
                    </w:rPr>
                  </w:pPr>
                </w:p>
              </w:tc>
            </w:tr>
            <w:tr w:rsidR="00511158" w:rsidRPr="00F57CC0" w14:paraId="7BA659A0" w14:textId="77777777" w:rsidTr="00511158">
              <w:trPr>
                <w:trHeight w:val="357"/>
              </w:trPr>
              <w:tc>
                <w:tcPr>
                  <w:tcW w:w="8429" w:type="dxa"/>
                  <w:tcBorders>
                    <w:right w:val="single" w:sz="24" w:space="0" w:color="1F487C"/>
                  </w:tcBorders>
                </w:tcPr>
                <w:p w14:paraId="2DDB03FF" w14:textId="77777777" w:rsidR="00511158" w:rsidRPr="00F57CC0" w:rsidRDefault="00511158" w:rsidP="00511158">
                  <w:pPr>
                    <w:widowControl w:val="0"/>
                    <w:autoSpaceDE w:val="0"/>
                    <w:autoSpaceDN w:val="0"/>
                    <w:spacing w:before="80"/>
                    <w:ind w:left="110"/>
                    <w:rPr>
                      <w:rFonts w:eastAsia="Calibri"/>
                      <w:sz w:val="20"/>
                      <w:szCs w:val="22"/>
                      <w:lang w:eastAsia="en-US"/>
                    </w:rPr>
                  </w:pPr>
                  <w:r w:rsidRPr="00F57CC0">
                    <w:rPr>
                      <w:rFonts w:eastAsia="Calibri"/>
                      <w:sz w:val="20"/>
                      <w:szCs w:val="22"/>
                      <w:lang w:eastAsia="en-US"/>
                    </w:rPr>
                    <w:t>Consignes</w:t>
                  </w:r>
                  <w:r w:rsidRPr="00F57CC0">
                    <w:rPr>
                      <w:rFonts w:eastAsia="Calibri"/>
                      <w:spacing w:val="-3"/>
                      <w:sz w:val="20"/>
                      <w:szCs w:val="22"/>
                      <w:lang w:eastAsia="en-US"/>
                    </w:rPr>
                    <w:t xml:space="preserve"> </w:t>
                  </w:r>
                  <w:r w:rsidRPr="00F57CC0">
                    <w:rPr>
                      <w:rFonts w:eastAsia="Calibri"/>
                      <w:sz w:val="20"/>
                      <w:szCs w:val="22"/>
                      <w:lang w:eastAsia="en-US"/>
                    </w:rPr>
                    <w:t>d’utilisation de</w:t>
                  </w:r>
                  <w:r w:rsidRPr="00F57CC0">
                    <w:rPr>
                      <w:rFonts w:eastAsia="Calibri"/>
                      <w:spacing w:val="-1"/>
                      <w:sz w:val="20"/>
                      <w:szCs w:val="22"/>
                      <w:lang w:eastAsia="en-US"/>
                    </w:rPr>
                    <w:t xml:space="preserve"> </w:t>
                  </w:r>
                  <w:r w:rsidRPr="00F57CC0">
                    <w:rPr>
                      <w:rFonts w:eastAsia="Calibri"/>
                      <w:sz w:val="20"/>
                      <w:szCs w:val="22"/>
                      <w:lang w:eastAsia="en-US"/>
                    </w:rPr>
                    <w:t>ces</w:t>
                  </w:r>
                  <w:r w:rsidRPr="00F57CC0">
                    <w:rPr>
                      <w:rFonts w:eastAsia="Calibri"/>
                      <w:spacing w:val="-4"/>
                      <w:sz w:val="20"/>
                      <w:szCs w:val="22"/>
                      <w:lang w:eastAsia="en-US"/>
                    </w:rPr>
                    <w:t xml:space="preserve"> </w:t>
                  </w:r>
                  <w:r w:rsidRPr="00F57CC0">
                    <w:rPr>
                      <w:rFonts w:eastAsia="Calibri"/>
                      <w:sz w:val="20"/>
                      <w:szCs w:val="22"/>
                      <w:lang w:eastAsia="en-US"/>
                    </w:rPr>
                    <w:t>équipements</w:t>
                  </w:r>
                </w:p>
              </w:tc>
              <w:tc>
                <w:tcPr>
                  <w:tcW w:w="633" w:type="dxa"/>
                  <w:tcBorders>
                    <w:top w:val="single" w:sz="24" w:space="0" w:color="1F487C"/>
                    <w:left w:val="single" w:sz="24" w:space="0" w:color="1F487C"/>
                    <w:bottom w:val="single" w:sz="24" w:space="0" w:color="1F487C"/>
                    <w:right w:val="single" w:sz="24" w:space="0" w:color="1F487C"/>
                  </w:tcBorders>
                </w:tcPr>
                <w:p w14:paraId="463508FB" w14:textId="77777777" w:rsidR="00511158" w:rsidRPr="00F57CC0" w:rsidRDefault="00511158" w:rsidP="00511158">
                  <w:pPr>
                    <w:widowControl w:val="0"/>
                    <w:autoSpaceDE w:val="0"/>
                    <w:autoSpaceDN w:val="0"/>
                    <w:rPr>
                      <w:rFonts w:eastAsia="Calibri"/>
                      <w:sz w:val="20"/>
                      <w:szCs w:val="22"/>
                      <w:lang w:eastAsia="en-US"/>
                    </w:rPr>
                  </w:pPr>
                </w:p>
              </w:tc>
            </w:tr>
          </w:tbl>
          <w:p w14:paraId="612A35D3" w14:textId="77777777" w:rsidR="00E94AA5" w:rsidRPr="00F57CC0" w:rsidRDefault="00E94AA5" w:rsidP="00E94AA5">
            <w:pPr>
              <w:widowControl w:val="0"/>
              <w:autoSpaceDE w:val="0"/>
              <w:autoSpaceDN w:val="0"/>
              <w:spacing w:before="88"/>
              <w:ind w:left="110"/>
              <w:rPr>
                <w:rFonts w:eastAsia="Calibri"/>
                <w:sz w:val="20"/>
                <w:szCs w:val="22"/>
                <w:lang w:eastAsia="en-US"/>
              </w:rPr>
            </w:pPr>
            <w:r w:rsidRPr="00F57CC0">
              <w:rPr>
                <w:rFonts w:eastAsia="Calibri"/>
                <w:sz w:val="20"/>
                <w:szCs w:val="22"/>
                <w:lang w:eastAsia="en-US"/>
              </w:rPr>
              <w:t>Vêtements</w:t>
            </w:r>
            <w:r w:rsidRPr="00F57CC0">
              <w:rPr>
                <w:rFonts w:eastAsia="Calibri"/>
                <w:spacing w:val="-4"/>
                <w:sz w:val="20"/>
                <w:szCs w:val="22"/>
                <w:lang w:eastAsia="en-US"/>
              </w:rPr>
              <w:t xml:space="preserve"> </w:t>
            </w:r>
            <w:r w:rsidRPr="00F57CC0">
              <w:rPr>
                <w:rFonts w:eastAsia="Calibri"/>
                <w:sz w:val="20"/>
                <w:szCs w:val="22"/>
                <w:lang w:eastAsia="en-US"/>
              </w:rPr>
              <w:t>de</w:t>
            </w:r>
            <w:r w:rsidRPr="00F57CC0">
              <w:rPr>
                <w:rFonts w:eastAsia="Calibri"/>
                <w:spacing w:val="-2"/>
                <w:sz w:val="20"/>
                <w:szCs w:val="22"/>
                <w:lang w:eastAsia="en-US"/>
              </w:rPr>
              <w:t xml:space="preserve"> </w:t>
            </w:r>
            <w:r w:rsidRPr="00F57CC0">
              <w:rPr>
                <w:rFonts w:eastAsia="Calibri"/>
                <w:sz w:val="20"/>
                <w:szCs w:val="22"/>
                <w:lang w:eastAsia="en-US"/>
              </w:rPr>
              <w:t>travail</w:t>
            </w:r>
            <w:r w:rsidRPr="00F57CC0">
              <w:rPr>
                <w:rFonts w:eastAsia="Calibri"/>
                <w:spacing w:val="-2"/>
                <w:sz w:val="20"/>
                <w:szCs w:val="22"/>
                <w:lang w:eastAsia="en-US"/>
              </w:rPr>
              <w:t xml:space="preserve"> </w:t>
            </w:r>
            <w:r w:rsidRPr="00F57CC0">
              <w:rPr>
                <w:rFonts w:eastAsia="Calibri"/>
                <w:sz w:val="20"/>
                <w:szCs w:val="22"/>
                <w:lang w:eastAsia="en-US"/>
              </w:rPr>
              <w:t>:</w:t>
            </w:r>
            <w:r w:rsidRPr="00F57CC0">
              <w:rPr>
                <w:rFonts w:eastAsia="Calibri"/>
                <w:spacing w:val="-3"/>
                <w:sz w:val="20"/>
                <w:szCs w:val="22"/>
                <w:lang w:eastAsia="en-US"/>
              </w:rPr>
              <w:t xml:space="preserve"> </w:t>
            </w:r>
            <w:r w:rsidRPr="00F57CC0">
              <w:rPr>
                <w:rFonts w:eastAsia="Calibri"/>
                <w:sz w:val="20"/>
                <w:szCs w:val="22"/>
                <w:lang w:eastAsia="en-US"/>
              </w:rPr>
              <w:t>…………………………………………………..........</w:t>
            </w:r>
          </w:p>
        </w:tc>
        <w:tc>
          <w:tcPr>
            <w:tcW w:w="634" w:type="dxa"/>
            <w:tcBorders>
              <w:top w:val="single" w:sz="24" w:space="0" w:color="1F487C"/>
              <w:left w:val="single" w:sz="24" w:space="0" w:color="1F487C"/>
              <w:bottom w:val="single" w:sz="24" w:space="0" w:color="1F487C"/>
              <w:right w:val="single" w:sz="24" w:space="0" w:color="1F487C"/>
            </w:tcBorders>
          </w:tcPr>
          <w:p w14:paraId="2B5FD823" w14:textId="77777777" w:rsidR="00E94AA5" w:rsidRPr="00F57CC0" w:rsidRDefault="00E94AA5" w:rsidP="00E94AA5">
            <w:pPr>
              <w:widowControl w:val="0"/>
              <w:autoSpaceDE w:val="0"/>
              <w:autoSpaceDN w:val="0"/>
              <w:rPr>
                <w:rFonts w:eastAsia="Calibri"/>
                <w:sz w:val="20"/>
                <w:szCs w:val="22"/>
                <w:lang w:eastAsia="en-US"/>
              </w:rPr>
            </w:pPr>
          </w:p>
        </w:tc>
      </w:tr>
    </w:tbl>
    <w:p w14:paraId="19706416" w14:textId="77777777" w:rsidR="00E94AA5" w:rsidRPr="00F57CC0" w:rsidRDefault="00E94AA5" w:rsidP="00E94AA5">
      <w:pPr>
        <w:rPr>
          <w:vanish/>
        </w:rPr>
      </w:pPr>
    </w:p>
    <w:p w14:paraId="79AC7AE2" w14:textId="77777777" w:rsidR="00E94AA5" w:rsidRPr="00F57CC0" w:rsidRDefault="00E94AA5" w:rsidP="00E94AA5"/>
    <w:tbl>
      <w:tblPr>
        <w:tblW w:w="10825" w:type="dxa"/>
        <w:tblInd w:w="-90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0825"/>
      </w:tblGrid>
      <w:tr w:rsidR="00E94AA5" w:rsidRPr="00F57CC0" w14:paraId="52F304B4" w14:textId="77777777" w:rsidTr="00943B96">
        <w:trPr>
          <w:trHeight w:val="357"/>
        </w:trPr>
        <w:tc>
          <w:tcPr>
            <w:tcW w:w="10825" w:type="dxa"/>
            <w:shd w:val="clear" w:color="auto" w:fill="D9D9D9"/>
          </w:tcPr>
          <w:p w14:paraId="68F32583" w14:textId="77777777" w:rsidR="00E94AA5" w:rsidRPr="00F57CC0" w:rsidRDefault="00E94AA5" w:rsidP="00E94AA5">
            <w:pPr>
              <w:widowControl w:val="0"/>
              <w:autoSpaceDE w:val="0"/>
              <w:autoSpaceDN w:val="0"/>
              <w:spacing w:before="62"/>
              <w:ind w:left="1671" w:right="1661"/>
              <w:jc w:val="center"/>
              <w:rPr>
                <w:rFonts w:eastAsia="Calibri"/>
                <w:b/>
                <w:sz w:val="20"/>
                <w:szCs w:val="22"/>
                <w:lang w:eastAsia="en-US"/>
              </w:rPr>
            </w:pPr>
            <w:r w:rsidRPr="00F57CC0">
              <w:rPr>
                <w:rFonts w:eastAsia="Calibri"/>
                <w:b/>
                <w:sz w:val="20"/>
                <w:szCs w:val="22"/>
                <w:lang w:eastAsia="en-US"/>
              </w:rPr>
              <w:t>OBSERVATIONS</w:t>
            </w:r>
          </w:p>
        </w:tc>
      </w:tr>
      <w:tr w:rsidR="00E94AA5" w:rsidRPr="00F57CC0" w14:paraId="691190E6" w14:textId="77777777" w:rsidTr="00943B96">
        <w:trPr>
          <w:trHeight w:val="1149"/>
        </w:trPr>
        <w:tc>
          <w:tcPr>
            <w:tcW w:w="10825" w:type="dxa"/>
          </w:tcPr>
          <w:p w14:paraId="50085FBB" w14:textId="77777777" w:rsidR="00E94AA5" w:rsidRPr="00F57CC0" w:rsidRDefault="00E94AA5" w:rsidP="00E94AA5">
            <w:pPr>
              <w:widowControl w:val="0"/>
              <w:autoSpaceDE w:val="0"/>
              <w:autoSpaceDN w:val="0"/>
              <w:spacing w:line="229" w:lineRule="exact"/>
              <w:ind w:left="110"/>
              <w:rPr>
                <w:rFonts w:eastAsia="Calibri"/>
                <w:sz w:val="20"/>
                <w:szCs w:val="22"/>
                <w:lang w:eastAsia="en-US"/>
              </w:rPr>
            </w:pPr>
            <w:r w:rsidRPr="00F57CC0">
              <w:rPr>
                <w:rFonts w:eastAsia="Calibri"/>
                <w:sz w:val="20"/>
                <w:szCs w:val="22"/>
                <w:lang w:eastAsia="en-US"/>
              </w:rPr>
              <w:t>……………………………………………………………………………………………………………………</w:t>
            </w:r>
          </w:p>
          <w:p w14:paraId="6C4D69D0" w14:textId="77777777" w:rsidR="00E94AA5" w:rsidRPr="00F57CC0" w:rsidRDefault="00E94AA5" w:rsidP="00E94AA5">
            <w:pPr>
              <w:widowControl w:val="0"/>
              <w:autoSpaceDE w:val="0"/>
              <w:autoSpaceDN w:val="0"/>
              <w:spacing w:line="229" w:lineRule="exact"/>
              <w:ind w:left="110"/>
              <w:rPr>
                <w:rFonts w:eastAsia="Calibri"/>
                <w:sz w:val="20"/>
                <w:szCs w:val="22"/>
                <w:lang w:eastAsia="en-US"/>
              </w:rPr>
            </w:pPr>
            <w:r w:rsidRPr="00F57CC0">
              <w:rPr>
                <w:rFonts w:eastAsia="Calibri"/>
                <w:sz w:val="20"/>
                <w:szCs w:val="22"/>
                <w:lang w:eastAsia="en-US"/>
              </w:rPr>
              <w:t>……………………………………………………………………………………………………………………</w:t>
            </w:r>
          </w:p>
          <w:p w14:paraId="70E14B71" w14:textId="77777777" w:rsidR="00E94AA5" w:rsidRPr="00F57CC0" w:rsidRDefault="00E94AA5" w:rsidP="00E94AA5">
            <w:pPr>
              <w:widowControl w:val="0"/>
              <w:autoSpaceDE w:val="0"/>
              <w:autoSpaceDN w:val="0"/>
              <w:ind w:left="110"/>
              <w:rPr>
                <w:rFonts w:eastAsia="Calibri"/>
                <w:sz w:val="20"/>
                <w:szCs w:val="22"/>
                <w:lang w:eastAsia="en-US"/>
              </w:rPr>
            </w:pPr>
            <w:r w:rsidRPr="00F57CC0">
              <w:rPr>
                <w:rFonts w:eastAsia="Calibri"/>
                <w:sz w:val="20"/>
                <w:szCs w:val="22"/>
                <w:lang w:eastAsia="en-US"/>
              </w:rPr>
              <w:t>………………………………………………………………………………….</w:t>
            </w:r>
          </w:p>
          <w:p w14:paraId="0E182A0F" w14:textId="77777777" w:rsidR="00E94AA5" w:rsidRPr="00F57CC0" w:rsidRDefault="00E94AA5" w:rsidP="00E94AA5">
            <w:pPr>
              <w:widowControl w:val="0"/>
              <w:autoSpaceDE w:val="0"/>
              <w:autoSpaceDN w:val="0"/>
              <w:spacing w:before="1"/>
              <w:ind w:left="110"/>
              <w:rPr>
                <w:rFonts w:eastAsia="Calibri"/>
                <w:sz w:val="20"/>
                <w:szCs w:val="22"/>
                <w:lang w:eastAsia="en-US"/>
              </w:rPr>
            </w:pPr>
            <w:r w:rsidRPr="00F57CC0">
              <w:rPr>
                <w:rFonts w:eastAsia="Calibri"/>
                <w:sz w:val="20"/>
                <w:szCs w:val="22"/>
                <w:lang w:eastAsia="en-US"/>
              </w:rPr>
              <w:t>……………………………………………………………………………………………………….</w:t>
            </w:r>
          </w:p>
          <w:p w14:paraId="50124C9A" w14:textId="77777777" w:rsidR="00E94AA5" w:rsidRPr="00F57CC0" w:rsidRDefault="00E94AA5" w:rsidP="00E94AA5">
            <w:pPr>
              <w:widowControl w:val="0"/>
              <w:autoSpaceDE w:val="0"/>
              <w:autoSpaceDN w:val="0"/>
              <w:spacing w:before="1" w:line="210" w:lineRule="exact"/>
              <w:ind w:left="110"/>
              <w:rPr>
                <w:rFonts w:eastAsia="Calibri"/>
                <w:sz w:val="20"/>
                <w:szCs w:val="22"/>
                <w:lang w:eastAsia="en-US"/>
              </w:rPr>
            </w:pPr>
            <w:r w:rsidRPr="00F57CC0">
              <w:rPr>
                <w:rFonts w:eastAsia="Calibri"/>
                <w:sz w:val="20"/>
                <w:szCs w:val="22"/>
                <w:lang w:eastAsia="en-US"/>
              </w:rPr>
              <w:t>……………………………………………………………………………………………………….</w:t>
            </w:r>
          </w:p>
        </w:tc>
      </w:tr>
    </w:tbl>
    <w:p w14:paraId="61F0C967" w14:textId="77777777" w:rsidR="00E94AA5" w:rsidRPr="00F57CC0" w:rsidRDefault="00E94AA5" w:rsidP="00E94AA5"/>
    <w:tbl>
      <w:tblPr>
        <w:tblW w:w="10917" w:type="dxa"/>
        <w:tblInd w:w="-9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736"/>
        <w:gridCol w:w="6181"/>
      </w:tblGrid>
      <w:tr w:rsidR="00E94AA5" w:rsidRPr="00F57CC0" w14:paraId="4D26B7CA" w14:textId="77777777" w:rsidTr="00943B96">
        <w:trPr>
          <w:trHeight w:val="321"/>
        </w:trPr>
        <w:tc>
          <w:tcPr>
            <w:tcW w:w="10917" w:type="dxa"/>
            <w:gridSpan w:val="2"/>
          </w:tcPr>
          <w:p w14:paraId="6D6B6C4D" w14:textId="77777777" w:rsidR="00E94AA5" w:rsidRPr="00F57CC0" w:rsidRDefault="00E94AA5" w:rsidP="00E94AA5">
            <w:pPr>
              <w:widowControl w:val="0"/>
              <w:autoSpaceDE w:val="0"/>
              <w:autoSpaceDN w:val="0"/>
              <w:ind w:left="2153" w:right="2148"/>
              <w:jc w:val="center"/>
              <w:rPr>
                <w:rFonts w:eastAsia="Calibri"/>
                <w:b/>
                <w:sz w:val="20"/>
                <w:szCs w:val="22"/>
                <w:lang w:eastAsia="en-US"/>
              </w:rPr>
            </w:pPr>
            <w:r w:rsidRPr="00F57CC0">
              <w:rPr>
                <w:rFonts w:eastAsia="Calibri"/>
                <w:b/>
                <w:sz w:val="20"/>
                <w:szCs w:val="22"/>
                <w:lang w:eastAsia="en-US"/>
              </w:rPr>
              <w:t>ATTESTATION</w:t>
            </w:r>
            <w:r w:rsidRPr="00F57CC0">
              <w:rPr>
                <w:rFonts w:eastAsia="Calibri"/>
                <w:b/>
                <w:spacing w:val="-4"/>
                <w:sz w:val="20"/>
                <w:szCs w:val="22"/>
                <w:lang w:eastAsia="en-US"/>
              </w:rPr>
              <w:t xml:space="preserve"> </w:t>
            </w:r>
            <w:r w:rsidRPr="00F57CC0">
              <w:rPr>
                <w:rFonts w:eastAsia="Calibri"/>
                <w:b/>
                <w:sz w:val="20"/>
                <w:szCs w:val="22"/>
                <w:lang w:eastAsia="en-US"/>
              </w:rPr>
              <w:t>DE</w:t>
            </w:r>
            <w:r w:rsidRPr="00F57CC0">
              <w:rPr>
                <w:rFonts w:eastAsia="Calibri"/>
                <w:b/>
                <w:spacing w:val="-4"/>
                <w:sz w:val="20"/>
                <w:szCs w:val="22"/>
                <w:lang w:eastAsia="en-US"/>
              </w:rPr>
              <w:t xml:space="preserve"> </w:t>
            </w:r>
            <w:r w:rsidRPr="00F57CC0">
              <w:rPr>
                <w:rFonts w:eastAsia="Calibri"/>
                <w:b/>
                <w:sz w:val="20"/>
                <w:szCs w:val="22"/>
                <w:lang w:eastAsia="en-US"/>
              </w:rPr>
              <w:t>FORMATION</w:t>
            </w:r>
            <w:r w:rsidRPr="00F57CC0">
              <w:rPr>
                <w:rFonts w:eastAsia="Calibri"/>
                <w:b/>
                <w:spacing w:val="-3"/>
                <w:sz w:val="20"/>
                <w:szCs w:val="22"/>
                <w:lang w:eastAsia="en-US"/>
              </w:rPr>
              <w:t xml:space="preserve"> </w:t>
            </w:r>
            <w:r w:rsidRPr="00F57CC0">
              <w:rPr>
                <w:rFonts w:eastAsia="Calibri"/>
                <w:b/>
                <w:sz w:val="20"/>
                <w:szCs w:val="22"/>
                <w:lang w:eastAsia="en-US"/>
              </w:rPr>
              <w:t>PRATIQUE</w:t>
            </w:r>
            <w:r w:rsidRPr="00F57CC0">
              <w:rPr>
                <w:rFonts w:eastAsia="Calibri"/>
                <w:b/>
                <w:spacing w:val="-4"/>
                <w:sz w:val="20"/>
                <w:szCs w:val="22"/>
                <w:lang w:eastAsia="en-US"/>
              </w:rPr>
              <w:t xml:space="preserve"> </w:t>
            </w:r>
            <w:r w:rsidRPr="00F57CC0">
              <w:rPr>
                <w:rFonts w:eastAsia="Calibri"/>
                <w:b/>
                <w:sz w:val="20"/>
                <w:szCs w:val="22"/>
                <w:lang w:eastAsia="en-US"/>
              </w:rPr>
              <w:t>HYGIENE</w:t>
            </w:r>
            <w:r w:rsidRPr="00F57CC0">
              <w:rPr>
                <w:rFonts w:eastAsia="Calibri"/>
                <w:b/>
                <w:spacing w:val="-1"/>
                <w:sz w:val="20"/>
                <w:szCs w:val="22"/>
                <w:lang w:eastAsia="en-US"/>
              </w:rPr>
              <w:t xml:space="preserve"> </w:t>
            </w:r>
            <w:r w:rsidRPr="00F57CC0">
              <w:rPr>
                <w:rFonts w:eastAsia="Calibri"/>
                <w:b/>
                <w:sz w:val="20"/>
                <w:szCs w:val="22"/>
                <w:lang w:eastAsia="en-US"/>
              </w:rPr>
              <w:t>ET</w:t>
            </w:r>
            <w:r w:rsidRPr="00F57CC0">
              <w:rPr>
                <w:rFonts w:eastAsia="Calibri"/>
                <w:b/>
                <w:spacing w:val="2"/>
                <w:sz w:val="20"/>
                <w:szCs w:val="22"/>
                <w:lang w:eastAsia="en-US"/>
              </w:rPr>
              <w:t xml:space="preserve"> </w:t>
            </w:r>
            <w:r w:rsidRPr="00F57CC0">
              <w:rPr>
                <w:rFonts w:eastAsia="Calibri"/>
                <w:b/>
                <w:sz w:val="20"/>
                <w:szCs w:val="22"/>
                <w:lang w:eastAsia="en-US"/>
              </w:rPr>
              <w:t>SECURITE</w:t>
            </w:r>
          </w:p>
        </w:tc>
      </w:tr>
      <w:tr w:rsidR="00E94AA5" w:rsidRPr="00F57CC0" w14:paraId="5582FDCA" w14:textId="77777777" w:rsidTr="00943B96">
        <w:trPr>
          <w:trHeight w:val="1516"/>
        </w:trPr>
        <w:tc>
          <w:tcPr>
            <w:tcW w:w="10917" w:type="dxa"/>
            <w:gridSpan w:val="2"/>
          </w:tcPr>
          <w:p w14:paraId="616596EC" w14:textId="77777777" w:rsidR="00E94AA5" w:rsidRPr="00F57CC0" w:rsidRDefault="00E94AA5" w:rsidP="00E94AA5">
            <w:pPr>
              <w:widowControl w:val="0"/>
              <w:autoSpaceDE w:val="0"/>
              <w:autoSpaceDN w:val="0"/>
              <w:ind w:left="107"/>
              <w:rPr>
                <w:rFonts w:eastAsia="Calibri"/>
                <w:sz w:val="20"/>
                <w:szCs w:val="22"/>
                <w:lang w:eastAsia="en-US"/>
              </w:rPr>
            </w:pPr>
            <w:r w:rsidRPr="00F57CC0">
              <w:rPr>
                <w:rFonts w:eastAsia="Calibri"/>
                <w:sz w:val="20"/>
                <w:szCs w:val="22"/>
                <w:lang w:eastAsia="en-US"/>
              </w:rPr>
              <w:t>Je</w:t>
            </w:r>
            <w:r w:rsidRPr="00F57CC0">
              <w:rPr>
                <w:rFonts w:eastAsia="Calibri"/>
                <w:spacing w:val="-3"/>
                <w:sz w:val="20"/>
                <w:szCs w:val="22"/>
                <w:lang w:eastAsia="en-US"/>
              </w:rPr>
              <w:t xml:space="preserve"> </w:t>
            </w:r>
            <w:r w:rsidRPr="00F57CC0">
              <w:rPr>
                <w:rFonts w:eastAsia="Calibri"/>
                <w:sz w:val="20"/>
                <w:szCs w:val="22"/>
                <w:lang w:eastAsia="en-US"/>
              </w:rPr>
              <w:t>soussigné(e)</w:t>
            </w:r>
            <w:r w:rsidRPr="00F57CC0">
              <w:rPr>
                <w:rFonts w:eastAsia="Calibri"/>
                <w:spacing w:val="-1"/>
                <w:sz w:val="20"/>
                <w:szCs w:val="22"/>
                <w:lang w:eastAsia="en-US"/>
              </w:rPr>
              <w:t xml:space="preserve"> </w:t>
            </w:r>
            <w:r w:rsidRPr="00F57CC0">
              <w:rPr>
                <w:rFonts w:eastAsia="Calibri"/>
                <w:sz w:val="20"/>
                <w:szCs w:val="22"/>
                <w:lang w:eastAsia="en-US"/>
              </w:rPr>
              <w:t>…………………………………………………….,</w:t>
            </w:r>
            <w:r w:rsidRPr="00F57CC0">
              <w:rPr>
                <w:rFonts w:eastAsia="Calibri"/>
                <w:spacing w:val="-3"/>
                <w:sz w:val="20"/>
                <w:szCs w:val="22"/>
                <w:lang w:eastAsia="en-US"/>
              </w:rPr>
              <w:t xml:space="preserve"> </w:t>
            </w:r>
            <w:r w:rsidRPr="00F57CC0">
              <w:rPr>
                <w:rFonts w:eastAsia="Calibri"/>
                <w:sz w:val="20"/>
                <w:szCs w:val="22"/>
                <w:lang w:eastAsia="en-US"/>
              </w:rPr>
              <w:t>né(e)</w:t>
            </w:r>
            <w:r w:rsidRPr="00F57CC0">
              <w:rPr>
                <w:rFonts w:eastAsia="Calibri"/>
                <w:spacing w:val="-1"/>
                <w:sz w:val="20"/>
                <w:szCs w:val="22"/>
                <w:lang w:eastAsia="en-US"/>
              </w:rPr>
              <w:t xml:space="preserve"> </w:t>
            </w:r>
            <w:r w:rsidRPr="00F57CC0">
              <w:rPr>
                <w:rFonts w:eastAsia="Calibri"/>
                <w:sz w:val="20"/>
                <w:szCs w:val="22"/>
                <w:lang w:eastAsia="en-US"/>
              </w:rPr>
              <w:t>le</w:t>
            </w:r>
            <w:r w:rsidRPr="00F57CC0">
              <w:rPr>
                <w:rFonts w:eastAsia="Calibri"/>
                <w:spacing w:val="-2"/>
                <w:sz w:val="20"/>
                <w:szCs w:val="22"/>
                <w:lang w:eastAsia="en-US"/>
              </w:rPr>
              <w:t xml:space="preserve"> </w:t>
            </w:r>
            <w:r w:rsidRPr="00F57CC0">
              <w:rPr>
                <w:rFonts w:eastAsia="Calibri"/>
                <w:sz w:val="20"/>
                <w:szCs w:val="22"/>
                <w:lang w:eastAsia="en-US"/>
              </w:rPr>
              <w:t>…………………</w:t>
            </w:r>
          </w:p>
          <w:p w14:paraId="115BD413" w14:textId="77777777" w:rsidR="00E94AA5" w:rsidRPr="00F57CC0" w:rsidRDefault="00E94AA5" w:rsidP="00E94AA5">
            <w:pPr>
              <w:widowControl w:val="0"/>
              <w:tabs>
                <w:tab w:val="left" w:pos="10550"/>
              </w:tabs>
              <w:autoSpaceDE w:val="0"/>
              <w:autoSpaceDN w:val="0"/>
              <w:ind w:left="107"/>
              <w:rPr>
                <w:rFonts w:eastAsia="Calibri"/>
                <w:sz w:val="20"/>
                <w:szCs w:val="22"/>
                <w:lang w:eastAsia="en-US"/>
              </w:rPr>
            </w:pPr>
            <w:r w:rsidRPr="00F57CC0">
              <w:rPr>
                <w:rFonts w:eastAsia="Calibri"/>
                <w:sz w:val="20"/>
                <w:szCs w:val="22"/>
                <w:lang w:eastAsia="en-US"/>
              </w:rPr>
              <w:t>employé(e)</w:t>
            </w:r>
            <w:r w:rsidRPr="00F57CC0">
              <w:rPr>
                <w:rFonts w:eastAsia="Calibri"/>
                <w:sz w:val="20"/>
                <w:szCs w:val="22"/>
                <w:lang w:eastAsia="en-US"/>
              </w:rPr>
              <w:tab/>
              <w:t>par</w:t>
            </w:r>
          </w:p>
          <w:p w14:paraId="0AE38571" w14:textId="77777777" w:rsidR="00E94AA5" w:rsidRPr="00F57CC0" w:rsidRDefault="00E94AA5" w:rsidP="00E94AA5">
            <w:pPr>
              <w:widowControl w:val="0"/>
              <w:autoSpaceDE w:val="0"/>
              <w:autoSpaceDN w:val="0"/>
              <w:spacing w:before="1"/>
              <w:ind w:left="107" w:right="102"/>
              <w:rPr>
                <w:rFonts w:eastAsia="Calibri"/>
                <w:sz w:val="20"/>
                <w:szCs w:val="22"/>
                <w:lang w:eastAsia="en-US"/>
              </w:rPr>
            </w:pPr>
            <w:r w:rsidRPr="00F57CC0">
              <w:rPr>
                <w:rFonts w:eastAsia="Calibri"/>
                <w:w w:val="95"/>
                <w:sz w:val="20"/>
                <w:szCs w:val="22"/>
                <w:lang w:eastAsia="en-US"/>
              </w:rPr>
              <w:t>……………………………………………………………………………………………………………………………………………..</w:t>
            </w:r>
            <w:r w:rsidRPr="00F57CC0">
              <w:rPr>
                <w:rFonts w:eastAsia="Calibri"/>
                <w:spacing w:val="64"/>
                <w:sz w:val="20"/>
                <w:szCs w:val="22"/>
                <w:lang w:eastAsia="en-US"/>
              </w:rPr>
              <w:t xml:space="preserve"> </w:t>
            </w:r>
            <w:r w:rsidRPr="00F57CC0">
              <w:rPr>
                <w:rFonts w:eastAsia="Calibri"/>
                <w:spacing w:val="180"/>
                <w:sz w:val="20"/>
                <w:szCs w:val="22"/>
                <w:lang w:eastAsia="en-US"/>
              </w:rPr>
              <w:t xml:space="preserve"> </w:t>
            </w:r>
            <w:r w:rsidRPr="00F57CC0">
              <w:rPr>
                <w:rFonts w:eastAsia="Calibri"/>
                <w:sz w:val="20"/>
                <w:szCs w:val="22"/>
                <w:lang w:eastAsia="en-US"/>
              </w:rPr>
              <w:t>en tant que ……………………………………………………………………………………... à partir du ……../……../…………….,</w:t>
            </w:r>
            <w:r w:rsidRPr="00F57CC0">
              <w:rPr>
                <w:rFonts w:eastAsia="Calibri"/>
                <w:spacing w:val="1"/>
                <w:sz w:val="20"/>
                <w:szCs w:val="22"/>
                <w:lang w:eastAsia="en-US"/>
              </w:rPr>
              <w:t xml:space="preserve"> </w:t>
            </w:r>
            <w:r w:rsidRPr="00F57CC0">
              <w:rPr>
                <w:rFonts w:eastAsia="Calibri"/>
                <w:sz w:val="20"/>
                <w:szCs w:val="22"/>
                <w:lang w:eastAsia="en-US"/>
              </w:rPr>
              <w:t>certifie</w:t>
            </w:r>
            <w:r w:rsidRPr="00F57CC0">
              <w:rPr>
                <w:rFonts w:eastAsia="Calibri"/>
                <w:spacing w:val="-1"/>
                <w:sz w:val="20"/>
                <w:szCs w:val="22"/>
                <w:lang w:eastAsia="en-US"/>
              </w:rPr>
              <w:t xml:space="preserve"> </w:t>
            </w:r>
            <w:r w:rsidRPr="00F57CC0">
              <w:rPr>
                <w:rFonts w:eastAsia="Calibri"/>
                <w:sz w:val="20"/>
                <w:szCs w:val="22"/>
                <w:lang w:eastAsia="en-US"/>
              </w:rPr>
              <w:t>avoir</w:t>
            </w:r>
            <w:r w:rsidRPr="00F57CC0">
              <w:rPr>
                <w:rFonts w:eastAsia="Calibri"/>
                <w:spacing w:val="-1"/>
                <w:sz w:val="20"/>
                <w:szCs w:val="22"/>
                <w:lang w:eastAsia="en-US"/>
              </w:rPr>
              <w:t xml:space="preserve"> </w:t>
            </w:r>
            <w:r w:rsidRPr="00F57CC0">
              <w:rPr>
                <w:rFonts w:eastAsia="Calibri"/>
                <w:sz w:val="20"/>
                <w:szCs w:val="22"/>
                <w:lang w:eastAsia="en-US"/>
              </w:rPr>
              <w:t>reçu</w:t>
            </w:r>
            <w:r w:rsidRPr="00F57CC0">
              <w:rPr>
                <w:rFonts w:eastAsia="Calibri"/>
                <w:spacing w:val="1"/>
                <w:sz w:val="20"/>
                <w:szCs w:val="22"/>
                <w:lang w:eastAsia="en-US"/>
              </w:rPr>
              <w:t xml:space="preserve"> </w:t>
            </w:r>
            <w:r w:rsidRPr="00F57CC0">
              <w:rPr>
                <w:rFonts w:eastAsia="Calibri"/>
                <w:sz w:val="20"/>
                <w:szCs w:val="22"/>
                <w:lang w:eastAsia="en-US"/>
              </w:rPr>
              <w:t>une</w:t>
            </w:r>
            <w:r w:rsidRPr="00F57CC0">
              <w:rPr>
                <w:rFonts w:eastAsia="Calibri"/>
                <w:spacing w:val="-1"/>
                <w:sz w:val="20"/>
                <w:szCs w:val="22"/>
                <w:lang w:eastAsia="en-US"/>
              </w:rPr>
              <w:t xml:space="preserve"> </w:t>
            </w:r>
            <w:r w:rsidRPr="00F57CC0">
              <w:rPr>
                <w:rFonts w:eastAsia="Calibri"/>
                <w:sz w:val="20"/>
                <w:szCs w:val="22"/>
                <w:lang w:eastAsia="en-US"/>
              </w:rPr>
              <w:t>formation</w:t>
            </w:r>
            <w:r w:rsidRPr="00F57CC0">
              <w:rPr>
                <w:rFonts w:eastAsia="Calibri"/>
                <w:spacing w:val="1"/>
                <w:sz w:val="20"/>
                <w:szCs w:val="22"/>
                <w:lang w:eastAsia="en-US"/>
              </w:rPr>
              <w:t xml:space="preserve"> </w:t>
            </w:r>
            <w:r w:rsidRPr="00F57CC0">
              <w:rPr>
                <w:rFonts w:eastAsia="Calibri"/>
                <w:sz w:val="20"/>
                <w:szCs w:val="22"/>
                <w:lang w:eastAsia="en-US"/>
              </w:rPr>
              <w:t>en</w:t>
            </w:r>
            <w:r w:rsidRPr="00F57CC0">
              <w:rPr>
                <w:rFonts w:eastAsia="Calibri"/>
                <w:spacing w:val="-2"/>
                <w:sz w:val="20"/>
                <w:szCs w:val="22"/>
                <w:lang w:eastAsia="en-US"/>
              </w:rPr>
              <w:t xml:space="preserve"> </w:t>
            </w:r>
            <w:r w:rsidRPr="00F57CC0">
              <w:rPr>
                <w:rFonts w:eastAsia="Calibri"/>
                <w:sz w:val="20"/>
                <w:szCs w:val="22"/>
                <w:lang w:eastAsia="en-US"/>
              </w:rPr>
              <w:t>hygiène</w:t>
            </w:r>
            <w:r w:rsidRPr="00F57CC0">
              <w:rPr>
                <w:rFonts w:eastAsia="Calibri"/>
                <w:spacing w:val="-1"/>
                <w:sz w:val="20"/>
                <w:szCs w:val="22"/>
                <w:lang w:eastAsia="en-US"/>
              </w:rPr>
              <w:t xml:space="preserve"> </w:t>
            </w:r>
            <w:r w:rsidRPr="00F57CC0">
              <w:rPr>
                <w:rFonts w:eastAsia="Calibri"/>
                <w:sz w:val="20"/>
                <w:szCs w:val="22"/>
                <w:lang w:eastAsia="en-US"/>
              </w:rPr>
              <w:t>et sécurité</w:t>
            </w:r>
            <w:r w:rsidRPr="00F57CC0">
              <w:rPr>
                <w:rFonts w:eastAsia="Calibri"/>
                <w:spacing w:val="-1"/>
                <w:sz w:val="20"/>
                <w:szCs w:val="22"/>
                <w:lang w:eastAsia="en-US"/>
              </w:rPr>
              <w:t xml:space="preserve"> </w:t>
            </w:r>
            <w:r w:rsidRPr="00F57CC0">
              <w:rPr>
                <w:rFonts w:eastAsia="Calibri"/>
                <w:sz w:val="20"/>
                <w:szCs w:val="22"/>
                <w:lang w:eastAsia="en-US"/>
              </w:rPr>
              <w:t>dont</w:t>
            </w:r>
            <w:r w:rsidRPr="00F57CC0">
              <w:rPr>
                <w:rFonts w:eastAsia="Calibri"/>
                <w:spacing w:val="-3"/>
                <w:sz w:val="20"/>
                <w:szCs w:val="22"/>
                <w:lang w:eastAsia="en-US"/>
              </w:rPr>
              <w:t xml:space="preserve"> </w:t>
            </w:r>
            <w:r w:rsidRPr="00F57CC0">
              <w:rPr>
                <w:rFonts w:eastAsia="Calibri"/>
                <w:sz w:val="20"/>
                <w:szCs w:val="22"/>
                <w:lang w:eastAsia="en-US"/>
              </w:rPr>
              <w:t>le</w:t>
            </w:r>
            <w:r w:rsidRPr="00F57CC0">
              <w:rPr>
                <w:rFonts w:eastAsia="Calibri"/>
                <w:spacing w:val="-1"/>
                <w:sz w:val="20"/>
                <w:szCs w:val="22"/>
                <w:lang w:eastAsia="en-US"/>
              </w:rPr>
              <w:t xml:space="preserve"> </w:t>
            </w:r>
            <w:r w:rsidRPr="00F57CC0">
              <w:rPr>
                <w:rFonts w:eastAsia="Calibri"/>
                <w:sz w:val="20"/>
                <w:szCs w:val="22"/>
                <w:lang w:eastAsia="en-US"/>
              </w:rPr>
              <w:t>contenu est</w:t>
            </w:r>
            <w:r w:rsidRPr="00F57CC0">
              <w:rPr>
                <w:rFonts w:eastAsia="Calibri"/>
                <w:spacing w:val="-1"/>
                <w:sz w:val="20"/>
                <w:szCs w:val="22"/>
                <w:lang w:eastAsia="en-US"/>
              </w:rPr>
              <w:t xml:space="preserve"> </w:t>
            </w:r>
            <w:r w:rsidRPr="00F57CC0">
              <w:rPr>
                <w:rFonts w:eastAsia="Calibri"/>
                <w:sz w:val="20"/>
                <w:szCs w:val="22"/>
                <w:lang w:eastAsia="en-US"/>
              </w:rPr>
              <w:t>décrit</w:t>
            </w:r>
            <w:r w:rsidRPr="00F57CC0">
              <w:rPr>
                <w:rFonts w:eastAsia="Calibri"/>
                <w:spacing w:val="-2"/>
                <w:sz w:val="20"/>
                <w:szCs w:val="22"/>
                <w:lang w:eastAsia="en-US"/>
              </w:rPr>
              <w:t xml:space="preserve"> </w:t>
            </w:r>
            <w:r w:rsidRPr="00F57CC0">
              <w:rPr>
                <w:rFonts w:eastAsia="Calibri"/>
                <w:sz w:val="20"/>
                <w:szCs w:val="22"/>
                <w:lang w:eastAsia="en-US"/>
              </w:rPr>
              <w:t>ci-dessus</w:t>
            </w:r>
            <w:r w:rsidRPr="00F57CC0">
              <w:rPr>
                <w:rFonts w:eastAsia="Calibri"/>
                <w:spacing w:val="-1"/>
                <w:sz w:val="20"/>
                <w:szCs w:val="22"/>
                <w:lang w:eastAsia="en-US"/>
              </w:rPr>
              <w:t xml:space="preserve"> </w:t>
            </w:r>
            <w:r w:rsidRPr="00F57CC0">
              <w:rPr>
                <w:rFonts w:eastAsia="Calibri"/>
                <w:sz w:val="20"/>
                <w:szCs w:val="22"/>
                <w:lang w:eastAsia="en-US"/>
              </w:rPr>
              <w:t>le</w:t>
            </w:r>
            <w:r w:rsidRPr="00F57CC0">
              <w:rPr>
                <w:rFonts w:eastAsia="Calibri"/>
                <w:spacing w:val="-1"/>
                <w:sz w:val="20"/>
                <w:szCs w:val="22"/>
                <w:lang w:eastAsia="en-US"/>
              </w:rPr>
              <w:t xml:space="preserve"> </w:t>
            </w:r>
            <w:r w:rsidRPr="00F57CC0">
              <w:rPr>
                <w:rFonts w:eastAsia="Calibri"/>
                <w:sz w:val="20"/>
                <w:szCs w:val="22"/>
                <w:lang w:eastAsia="en-US"/>
              </w:rPr>
              <w:t>……../……../……………..</w:t>
            </w:r>
          </w:p>
        </w:tc>
      </w:tr>
      <w:tr w:rsidR="00E94AA5" w:rsidRPr="00F57CC0" w14:paraId="4B39B434" w14:textId="77777777" w:rsidTr="00943B96">
        <w:trPr>
          <w:trHeight w:val="3861"/>
        </w:trPr>
        <w:tc>
          <w:tcPr>
            <w:tcW w:w="4736" w:type="dxa"/>
          </w:tcPr>
          <w:p w14:paraId="1D4F2200" w14:textId="77777777" w:rsidR="00E94AA5" w:rsidRPr="00F57CC0" w:rsidRDefault="00E94AA5" w:rsidP="00E94AA5">
            <w:pPr>
              <w:widowControl w:val="0"/>
              <w:autoSpaceDE w:val="0"/>
              <w:autoSpaceDN w:val="0"/>
              <w:ind w:left="107"/>
              <w:rPr>
                <w:rFonts w:eastAsia="Calibri"/>
                <w:sz w:val="20"/>
                <w:szCs w:val="22"/>
                <w:lang w:eastAsia="en-US"/>
              </w:rPr>
            </w:pPr>
            <w:r w:rsidRPr="00F57CC0">
              <w:rPr>
                <w:rFonts w:eastAsia="Calibri"/>
                <w:sz w:val="20"/>
                <w:szCs w:val="22"/>
                <w:lang w:eastAsia="en-US"/>
              </w:rPr>
              <w:t>Signature</w:t>
            </w:r>
            <w:r w:rsidRPr="00F57CC0">
              <w:rPr>
                <w:rFonts w:eastAsia="Calibri"/>
                <w:spacing w:val="-2"/>
                <w:sz w:val="20"/>
                <w:szCs w:val="22"/>
                <w:lang w:eastAsia="en-US"/>
              </w:rPr>
              <w:t xml:space="preserve"> </w:t>
            </w:r>
            <w:r w:rsidRPr="00F57CC0">
              <w:rPr>
                <w:rFonts w:eastAsia="Calibri"/>
                <w:sz w:val="20"/>
                <w:szCs w:val="22"/>
                <w:lang w:eastAsia="en-US"/>
              </w:rPr>
              <w:t>de</w:t>
            </w:r>
            <w:r w:rsidRPr="00F57CC0">
              <w:rPr>
                <w:rFonts w:eastAsia="Calibri"/>
                <w:spacing w:val="-2"/>
                <w:sz w:val="20"/>
                <w:szCs w:val="22"/>
                <w:lang w:eastAsia="en-US"/>
              </w:rPr>
              <w:t xml:space="preserve"> </w:t>
            </w:r>
            <w:r w:rsidRPr="00F57CC0">
              <w:rPr>
                <w:rFonts w:eastAsia="Calibri"/>
                <w:sz w:val="20"/>
                <w:szCs w:val="22"/>
                <w:lang w:eastAsia="en-US"/>
              </w:rPr>
              <w:t>l’agent</w:t>
            </w:r>
            <w:r w:rsidRPr="00F57CC0">
              <w:rPr>
                <w:rFonts w:eastAsia="Calibri"/>
                <w:spacing w:val="-2"/>
                <w:sz w:val="20"/>
                <w:szCs w:val="22"/>
                <w:lang w:eastAsia="en-US"/>
              </w:rPr>
              <w:t xml:space="preserve"> </w:t>
            </w:r>
            <w:r w:rsidRPr="00F57CC0">
              <w:rPr>
                <w:rFonts w:eastAsia="Calibri"/>
                <w:sz w:val="20"/>
                <w:szCs w:val="22"/>
                <w:lang w:eastAsia="en-US"/>
              </w:rPr>
              <w:t>formé</w:t>
            </w:r>
            <w:r w:rsidRPr="00F57CC0">
              <w:rPr>
                <w:rFonts w:eastAsia="Calibri"/>
                <w:spacing w:val="1"/>
                <w:sz w:val="20"/>
                <w:szCs w:val="22"/>
                <w:lang w:eastAsia="en-US"/>
              </w:rPr>
              <w:t xml:space="preserve"> </w:t>
            </w:r>
            <w:r w:rsidRPr="00F57CC0">
              <w:rPr>
                <w:rFonts w:eastAsia="Calibri"/>
                <w:sz w:val="20"/>
                <w:szCs w:val="22"/>
                <w:lang w:eastAsia="en-US"/>
              </w:rPr>
              <w:t>:</w:t>
            </w:r>
          </w:p>
          <w:p w14:paraId="7FD817E3" w14:textId="77777777" w:rsidR="00E94AA5" w:rsidRPr="00F57CC0" w:rsidRDefault="00E94AA5" w:rsidP="00E94AA5">
            <w:pPr>
              <w:widowControl w:val="0"/>
              <w:autoSpaceDE w:val="0"/>
              <w:autoSpaceDN w:val="0"/>
              <w:ind w:left="107"/>
              <w:rPr>
                <w:rFonts w:eastAsia="Calibri"/>
                <w:sz w:val="20"/>
                <w:szCs w:val="22"/>
                <w:lang w:eastAsia="en-US"/>
              </w:rPr>
            </w:pPr>
            <w:r w:rsidRPr="00F57CC0">
              <w:rPr>
                <w:rFonts w:eastAsia="Calibri"/>
                <w:sz w:val="20"/>
                <w:szCs w:val="22"/>
                <w:lang w:eastAsia="en-US"/>
              </w:rPr>
              <w:t>Fait</w:t>
            </w:r>
            <w:r w:rsidRPr="00F57CC0">
              <w:rPr>
                <w:rFonts w:eastAsia="Calibri"/>
                <w:spacing w:val="-4"/>
                <w:sz w:val="20"/>
                <w:szCs w:val="22"/>
                <w:lang w:eastAsia="en-US"/>
              </w:rPr>
              <w:t xml:space="preserve"> </w:t>
            </w:r>
            <w:r w:rsidRPr="00F57CC0">
              <w:rPr>
                <w:rFonts w:eastAsia="Calibri"/>
                <w:sz w:val="20"/>
                <w:szCs w:val="22"/>
                <w:lang w:eastAsia="en-US"/>
              </w:rPr>
              <w:t>à</w:t>
            </w:r>
            <w:r w:rsidRPr="00F57CC0">
              <w:rPr>
                <w:rFonts w:eastAsia="Calibri"/>
                <w:spacing w:val="-3"/>
                <w:sz w:val="20"/>
                <w:szCs w:val="22"/>
                <w:lang w:eastAsia="en-US"/>
              </w:rPr>
              <w:t xml:space="preserve"> </w:t>
            </w:r>
            <w:r w:rsidRPr="00F57CC0">
              <w:rPr>
                <w:rFonts w:eastAsia="Calibri"/>
                <w:sz w:val="20"/>
                <w:szCs w:val="22"/>
                <w:lang w:eastAsia="en-US"/>
              </w:rPr>
              <w:t>………………………………………...</w:t>
            </w:r>
          </w:p>
          <w:p w14:paraId="20196105" w14:textId="77777777" w:rsidR="00E94AA5" w:rsidRPr="00F57CC0" w:rsidRDefault="00E94AA5" w:rsidP="00E94AA5">
            <w:pPr>
              <w:widowControl w:val="0"/>
              <w:autoSpaceDE w:val="0"/>
              <w:autoSpaceDN w:val="0"/>
              <w:spacing w:before="1"/>
              <w:ind w:left="107"/>
              <w:rPr>
                <w:rFonts w:eastAsia="Calibri"/>
                <w:sz w:val="20"/>
                <w:szCs w:val="22"/>
                <w:lang w:eastAsia="en-US"/>
              </w:rPr>
            </w:pPr>
            <w:r w:rsidRPr="00F57CC0">
              <w:rPr>
                <w:rFonts w:eastAsia="Calibri"/>
                <w:sz w:val="20"/>
                <w:szCs w:val="22"/>
                <w:lang w:eastAsia="en-US"/>
              </w:rPr>
              <w:t>Le</w:t>
            </w:r>
            <w:r w:rsidRPr="00F57CC0">
              <w:rPr>
                <w:rFonts w:eastAsia="Calibri"/>
                <w:spacing w:val="-4"/>
                <w:sz w:val="20"/>
                <w:szCs w:val="22"/>
                <w:lang w:eastAsia="en-US"/>
              </w:rPr>
              <w:t xml:space="preserve"> </w:t>
            </w:r>
            <w:r w:rsidRPr="00F57CC0">
              <w:rPr>
                <w:rFonts w:eastAsia="Calibri"/>
                <w:sz w:val="20"/>
                <w:szCs w:val="22"/>
                <w:lang w:eastAsia="en-US"/>
              </w:rPr>
              <w:t>……../……../…………….</w:t>
            </w:r>
          </w:p>
        </w:tc>
        <w:tc>
          <w:tcPr>
            <w:tcW w:w="6181" w:type="dxa"/>
          </w:tcPr>
          <w:p w14:paraId="08ABB28B" w14:textId="77777777" w:rsidR="00E94AA5" w:rsidRPr="00F57CC0" w:rsidRDefault="00E94AA5" w:rsidP="00E94AA5">
            <w:pPr>
              <w:widowControl w:val="0"/>
              <w:autoSpaceDE w:val="0"/>
              <w:autoSpaceDN w:val="0"/>
              <w:ind w:left="107"/>
              <w:rPr>
                <w:rFonts w:eastAsia="Calibri"/>
                <w:sz w:val="20"/>
                <w:szCs w:val="22"/>
                <w:lang w:eastAsia="en-US"/>
              </w:rPr>
            </w:pPr>
            <w:r w:rsidRPr="00F57CC0">
              <w:rPr>
                <w:rFonts w:eastAsia="Calibri"/>
                <w:sz w:val="20"/>
                <w:szCs w:val="22"/>
                <w:lang w:eastAsia="en-US"/>
              </w:rPr>
              <w:t>Nom</w:t>
            </w:r>
            <w:r w:rsidRPr="00F57CC0">
              <w:rPr>
                <w:rFonts w:eastAsia="Calibri"/>
                <w:spacing w:val="-1"/>
                <w:sz w:val="20"/>
                <w:szCs w:val="22"/>
                <w:lang w:eastAsia="en-US"/>
              </w:rPr>
              <w:t xml:space="preserve"> </w:t>
            </w:r>
            <w:r w:rsidRPr="00F57CC0">
              <w:rPr>
                <w:rFonts w:eastAsia="Calibri"/>
                <w:sz w:val="20"/>
                <w:szCs w:val="22"/>
                <w:lang w:eastAsia="en-US"/>
              </w:rPr>
              <w:t>et</w:t>
            </w:r>
            <w:r w:rsidRPr="00F57CC0">
              <w:rPr>
                <w:rFonts w:eastAsia="Calibri"/>
                <w:spacing w:val="-2"/>
                <w:sz w:val="20"/>
                <w:szCs w:val="22"/>
                <w:lang w:eastAsia="en-US"/>
              </w:rPr>
              <w:t xml:space="preserve"> </w:t>
            </w:r>
            <w:r w:rsidRPr="00F57CC0">
              <w:rPr>
                <w:rFonts w:eastAsia="Calibri"/>
                <w:sz w:val="20"/>
                <w:szCs w:val="22"/>
                <w:lang w:eastAsia="en-US"/>
              </w:rPr>
              <w:t>fonction</w:t>
            </w:r>
            <w:r w:rsidRPr="00F57CC0">
              <w:rPr>
                <w:rFonts w:eastAsia="Calibri"/>
                <w:spacing w:val="-1"/>
                <w:sz w:val="20"/>
                <w:szCs w:val="22"/>
                <w:lang w:eastAsia="en-US"/>
              </w:rPr>
              <w:t xml:space="preserve"> </w:t>
            </w:r>
            <w:r w:rsidRPr="00F57CC0">
              <w:rPr>
                <w:rFonts w:eastAsia="Calibri"/>
                <w:sz w:val="20"/>
                <w:szCs w:val="22"/>
                <w:lang w:eastAsia="en-US"/>
              </w:rPr>
              <w:t>de</w:t>
            </w:r>
            <w:r w:rsidRPr="00F57CC0">
              <w:rPr>
                <w:rFonts w:eastAsia="Calibri"/>
                <w:spacing w:val="-2"/>
                <w:sz w:val="20"/>
                <w:szCs w:val="22"/>
                <w:lang w:eastAsia="en-US"/>
              </w:rPr>
              <w:t xml:space="preserve"> </w:t>
            </w:r>
            <w:r w:rsidRPr="00F57CC0">
              <w:rPr>
                <w:rFonts w:eastAsia="Calibri"/>
                <w:sz w:val="20"/>
                <w:szCs w:val="22"/>
                <w:lang w:eastAsia="en-US"/>
              </w:rPr>
              <w:t>l’agent</w:t>
            </w:r>
            <w:r w:rsidRPr="00F57CC0">
              <w:rPr>
                <w:rFonts w:eastAsia="Calibri"/>
                <w:spacing w:val="-3"/>
                <w:sz w:val="20"/>
                <w:szCs w:val="22"/>
                <w:lang w:eastAsia="en-US"/>
              </w:rPr>
              <w:t xml:space="preserve"> </w:t>
            </w:r>
            <w:r w:rsidRPr="00F57CC0">
              <w:rPr>
                <w:rFonts w:eastAsia="Calibri"/>
                <w:sz w:val="20"/>
                <w:szCs w:val="22"/>
                <w:lang w:eastAsia="en-US"/>
              </w:rPr>
              <w:t>chargé</w:t>
            </w:r>
            <w:r w:rsidRPr="00F57CC0">
              <w:rPr>
                <w:rFonts w:eastAsia="Calibri"/>
                <w:spacing w:val="-2"/>
                <w:sz w:val="20"/>
                <w:szCs w:val="22"/>
                <w:lang w:eastAsia="en-US"/>
              </w:rPr>
              <w:t xml:space="preserve"> </w:t>
            </w:r>
            <w:r w:rsidRPr="00F57CC0">
              <w:rPr>
                <w:rFonts w:eastAsia="Calibri"/>
                <w:sz w:val="20"/>
                <w:szCs w:val="22"/>
                <w:lang w:eastAsia="en-US"/>
              </w:rPr>
              <w:t>de</w:t>
            </w:r>
            <w:r w:rsidRPr="00F57CC0">
              <w:rPr>
                <w:rFonts w:eastAsia="Calibri"/>
                <w:spacing w:val="-2"/>
                <w:sz w:val="20"/>
                <w:szCs w:val="22"/>
                <w:lang w:eastAsia="en-US"/>
              </w:rPr>
              <w:t xml:space="preserve"> </w:t>
            </w:r>
            <w:r w:rsidRPr="00F57CC0">
              <w:rPr>
                <w:rFonts w:eastAsia="Calibri"/>
                <w:sz w:val="20"/>
                <w:szCs w:val="22"/>
                <w:lang w:eastAsia="en-US"/>
              </w:rPr>
              <w:t>l’accueil</w:t>
            </w:r>
            <w:r w:rsidRPr="00F57CC0">
              <w:rPr>
                <w:rFonts w:eastAsia="Calibri"/>
                <w:spacing w:val="-2"/>
                <w:sz w:val="20"/>
                <w:szCs w:val="22"/>
                <w:lang w:eastAsia="en-US"/>
              </w:rPr>
              <w:t xml:space="preserve"> </w:t>
            </w:r>
            <w:r w:rsidRPr="00F57CC0">
              <w:rPr>
                <w:rFonts w:eastAsia="Calibri"/>
                <w:sz w:val="20"/>
                <w:szCs w:val="22"/>
                <w:lang w:eastAsia="en-US"/>
              </w:rPr>
              <w:t>sécurité:</w:t>
            </w:r>
          </w:p>
          <w:p w14:paraId="3DED3B0A" w14:textId="77777777" w:rsidR="00E94AA5" w:rsidRPr="00F57CC0" w:rsidRDefault="00E94AA5" w:rsidP="00E94AA5">
            <w:pPr>
              <w:widowControl w:val="0"/>
              <w:autoSpaceDE w:val="0"/>
              <w:autoSpaceDN w:val="0"/>
              <w:ind w:left="107"/>
              <w:rPr>
                <w:rFonts w:eastAsia="Calibri"/>
                <w:sz w:val="20"/>
                <w:szCs w:val="22"/>
                <w:lang w:eastAsia="en-US"/>
              </w:rPr>
            </w:pPr>
            <w:r w:rsidRPr="00F57CC0">
              <w:rPr>
                <w:rFonts w:eastAsia="Calibri"/>
                <w:sz w:val="20"/>
                <w:szCs w:val="22"/>
                <w:lang w:eastAsia="en-US"/>
              </w:rPr>
              <w:t>…………………………………………………………..</w:t>
            </w:r>
          </w:p>
          <w:p w14:paraId="50FEBF7B" w14:textId="77777777" w:rsidR="00E94AA5" w:rsidRPr="00F57CC0" w:rsidRDefault="00E94AA5" w:rsidP="00E94AA5">
            <w:pPr>
              <w:widowControl w:val="0"/>
              <w:autoSpaceDE w:val="0"/>
              <w:autoSpaceDN w:val="0"/>
              <w:spacing w:before="1"/>
              <w:rPr>
                <w:rFonts w:eastAsia="Calibri"/>
                <w:b/>
                <w:i/>
                <w:sz w:val="20"/>
                <w:szCs w:val="22"/>
                <w:lang w:eastAsia="en-US"/>
              </w:rPr>
            </w:pPr>
          </w:p>
          <w:p w14:paraId="5804AB26" w14:textId="77777777" w:rsidR="00E94AA5" w:rsidRPr="00F57CC0" w:rsidRDefault="00E94AA5" w:rsidP="00E94AA5">
            <w:pPr>
              <w:widowControl w:val="0"/>
              <w:autoSpaceDE w:val="0"/>
              <w:autoSpaceDN w:val="0"/>
              <w:spacing w:before="1" w:line="229" w:lineRule="exact"/>
              <w:ind w:left="107"/>
              <w:rPr>
                <w:rFonts w:eastAsia="Calibri"/>
                <w:sz w:val="20"/>
                <w:szCs w:val="22"/>
                <w:lang w:eastAsia="en-US"/>
              </w:rPr>
            </w:pPr>
            <w:r w:rsidRPr="00F57CC0">
              <w:rPr>
                <w:rFonts w:eastAsia="Calibri"/>
                <w:sz w:val="20"/>
                <w:szCs w:val="22"/>
                <w:lang w:eastAsia="en-US"/>
              </w:rPr>
              <w:t>Signature</w:t>
            </w:r>
          </w:p>
          <w:p w14:paraId="4626A600" w14:textId="77777777" w:rsidR="00E94AA5" w:rsidRPr="00F57CC0" w:rsidRDefault="00E94AA5" w:rsidP="00E94AA5">
            <w:pPr>
              <w:widowControl w:val="0"/>
              <w:autoSpaceDE w:val="0"/>
              <w:autoSpaceDN w:val="0"/>
              <w:spacing w:line="229" w:lineRule="exact"/>
              <w:ind w:left="107"/>
              <w:rPr>
                <w:rFonts w:eastAsia="Calibri"/>
                <w:sz w:val="20"/>
                <w:szCs w:val="22"/>
                <w:lang w:eastAsia="en-US"/>
              </w:rPr>
            </w:pPr>
            <w:r w:rsidRPr="00F57CC0">
              <w:rPr>
                <w:rFonts w:eastAsia="Calibri"/>
                <w:sz w:val="20"/>
                <w:szCs w:val="22"/>
                <w:lang w:eastAsia="en-US"/>
              </w:rPr>
              <w:t>Fait</w:t>
            </w:r>
            <w:r w:rsidRPr="00F57CC0">
              <w:rPr>
                <w:rFonts w:eastAsia="Calibri"/>
                <w:spacing w:val="-4"/>
                <w:sz w:val="20"/>
                <w:szCs w:val="22"/>
                <w:lang w:eastAsia="en-US"/>
              </w:rPr>
              <w:t xml:space="preserve"> </w:t>
            </w:r>
            <w:r w:rsidRPr="00F57CC0">
              <w:rPr>
                <w:rFonts w:eastAsia="Calibri"/>
                <w:sz w:val="20"/>
                <w:szCs w:val="22"/>
                <w:lang w:eastAsia="en-US"/>
              </w:rPr>
              <w:t>à</w:t>
            </w:r>
            <w:r w:rsidRPr="00F57CC0">
              <w:rPr>
                <w:rFonts w:eastAsia="Calibri"/>
                <w:spacing w:val="-3"/>
                <w:sz w:val="20"/>
                <w:szCs w:val="22"/>
                <w:lang w:eastAsia="en-US"/>
              </w:rPr>
              <w:t xml:space="preserve"> </w:t>
            </w:r>
            <w:r w:rsidRPr="00F57CC0">
              <w:rPr>
                <w:rFonts w:eastAsia="Calibri"/>
                <w:sz w:val="20"/>
                <w:szCs w:val="22"/>
                <w:lang w:eastAsia="en-US"/>
              </w:rPr>
              <w:t>………………………………………...</w:t>
            </w:r>
          </w:p>
          <w:p w14:paraId="53BB15A1" w14:textId="77777777" w:rsidR="00E94AA5" w:rsidRPr="00F57CC0" w:rsidRDefault="00E94AA5" w:rsidP="00E94AA5">
            <w:pPr>
              <w:widowControl w:val="0"/>
              <w:autoSpaceDE w:val="0"/>
              <w:autoSpaceDN w:val="0"/>
              <w:ind w:left="107"/>
              <w:rPr>
                <w:rFonts w:eastAsia="Calibri"/>
                <w:sz w:val="20"/>
                <w:szCs w:val="22"/>
                <w:lang w:eastAsia="en-US"/>
              </w:rPr>
            </w:pPr>
            <w:r w:rsidRPr="00F57CC0">
              <w:rPr>
                <w:rFonts w:eastAsia="Calibri"/>
                <w:sz w:val="20"/>
                <w:szCs w:val="22"/>
                <w:lang w:eastAsia="en-US"/>
              </w:rPr>
              <w:t>Le</w:t>
            </w:r>
            <w:r w:rsidRPr="00F57CC0">
              <w:rPr>
                <w:rFonts w:eastAsia="Calibri"/>
                <w:spacing w:val="-4"/>
                <w:sz w:val="20"/>
                <w:szCs w:val="22"/>
                <w:lang w:eastAsia="en-US"/>
              </w:rPr>
              <w:t xml:space="preserve"> </w:t>
            </w:r>
            <w:r w:rsidRPr="00F57CC0">
              <w:rPr>
                <w:rFonts w:eastAsia="Calibri"/>
                <w:sz w:val="20"/>
                <w:szCs w:val="22"/>
                <w:lang w:eastAsia="en-US"/>
              </w:rPr>
              <w:t>……../……../…………….</w:t>
            </w:r>
          </w:p>
        </w:tc>
      </w:tr>
    </w:tbl>
    <w:p w14:paraId="7FC30C3F" w14:textId="77777777" w:rsidR="00E94AA5" w:rsidRPr="00F57CC0" w:rsidRDefault="00E94AA5" w:rsidP="00E94AA5"/>
    <w:p w14:paraId="78B9D986" w14:textId="77777777" w:rsidR="00E94AA5" w:rsidRPr="00F57CC0" w:rsidRDefault="00E94AA5" w:rsidP="00E94AA5"/>
    <w:p w14:paraId="0CDAE7A3" w14:textId="16122B07" w:rsidR="00E94AA5" w:rsidRPr="00F57CC0" w:rsidRDefault="00E94AA5" w:rsidP="00E94AA5">
      <w:pPr>
        <w:pStyle w:val="Titre5"/>
        <w:rPr>
          <w:rFonts w:cs="Times New Roman"/>
        </w:rPr>
      </w:pPr>
      <w:r w:rsidRPr="00F57CC0">
        <w:rPr>
          <w:rFonts w:cs="Times New Roman"/>
        </w:rPr>
        <w:br w:type="page"/>
      </w:r>
      <w:bookmarkStart w:id="597" w:name="_Toc131515624"/>
      <w:bookmarkStart w:id="598" w:name="_Toc131515856"/>
      <w:r w:rsidRPr="00F57CC0">
        <w:rPr>
          <w:rFonts w:cs="Times New Roman"/>
        </w:rPr>
        <w:lastRenderedPageBreak/>
        <w:t xml:space="preserve">Annexe </w:t>
      </w:r>
      <w:r w:rsidR="00943B96">
        <w:rPr>
          <w:rFonts w:cs="Times New Roman"/>
        </w:rPr>
        <w:t>6</w:t>
      </w:r>
      <w:r w:rsidRPr="00F57CC0">
        <w:rPr>
          <w:rFonts w:cs="Times New Roman"/>
        </w:rPr>
        <w:t> : fiche de rapport mensuel/trimestriel</w:t>
      </w:r>
      <w:bookmarkEnd w:id="597"/>
      <w:bookmarkEnd w:id="598"/>
    </w:p>
    <w:p w14:paraId="44F518BA" w14:textId="77777777" w:rsidR="00E94AA5" w:rsidRPr="00F57CC0" w:rsidRDefault="00E94AA5" w:rsidP="00E94AA5">
      <w:r w:rsidRPr="00F57CC0">
        <w:rPr>
          <w:noProof/>
        </w:rPr>
        <w:drawing>
          <wp:anchor distT="0" distB="0" distL="114300" distR="114300" simplePos="0" relativeHeight="251670528" behindDoc="1" locked="0" layoutInCell="1" allowOverlap="1" wp14:anchorId="40265452" wp14:editId="197DB38B">
            <wp:simplePos x="0" y="0"/>
            <wp:positionH relativeFrom="column">
              <wp:posOffset>-539750</wp:posOffset>
            </wp:positionH>
            <wp:positionV relativeFrom="paragraph">
              <wp:posOffset>263525</wp:posOffset>
            </wp:positionV>
            <wp:extent cx="5441950" cy="3917950"/>
            <wp:effectExtent l="0" t="0" r="6350" b="6350"/>
            <wp:wrapTight wrapText="bothSides">
              <wp:wrapPolygon edited="0">
                <wp:start x="0" y="0"/>
                <wp:lineTo x="0" y="21530"/>
                <wp:lineTo x="21550" y="21530"/>
                <wp:lineTo x="21550" y="0"/>
                <wp:lineTo x="0" y="0"/>
              </wp:wrapPolygon>
            </wp:wrapTight>
            <wp:docPr id="384" name="Imag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441950" cy="3917950"/>
                    </a:xfrm>
                    <a:prstGeom prst="rect">
                      <a:avLst/>
                    </a:prstGeom>
                    <a:noFill/>
                  </pic:spPr>
                </pic:pic>
              </a:graphicData>
            </a:graphic>
            <wp14:sizeRelH relativeFrom="page">
              <wp14:pctWidth>0</wp14:pctWidth>
            </wp14:sizeRelH>
            <wp14:sizeRelV relativeFrom="page">
              <wp14:pctHeight>0</wp14:pctHeight>
            </wp14:sizeRelV>
          </wp:anchor>
        </w:drawing>
      </w:r>
    </w:p>
    <w:p w14:paraId="09C28079" w14:textId="77777777" w:rsidR="00E94AA5" w:rsidRPr="00F57CC0" w:rsidRDefault="00E94AA5" w:rsidP="00E94AA5">
      <w:r w:rsidRPr="00F57CC0">
        <w:rPr>
          <w:noProof/>
        </w:rPr>
        <w:drawing>
          <wp:anchor distT="0" distB="0" distL="114300" distR="114300" simplePos="0" relativeHeight="251671552" behindDoc="1" locked="0" layoutInCell="1" allowOverlap="1" wp14:anchorId="065DA89A" wp14:editId="5219CBE6">
            <wp:simplePos x="0" y="0"/>
            <wp:positionH relativeFrom="column">
              <wp:posOffset>-539750</wp:posOffset>
            </wp:positionH>
            <wp:positionV relativeFrom="paragraph">
              <wp:posOffset>267335</wp:posOffset>
            </wp:positionV>
            <wp:extent cx="5507990" cy="2576830"/>
            <wp:effectExtent l="0" t="0" r="0" b="0"/>
            <wp:wrapTight wrapText="bothSides">
              <wp:wrapPolygon edited="0">
                <wp:start x="0" y="0"/>
                <wp:lineTo x="0" y="21398"/>
                <wp:lineTo x="21515" y="21398"/>
                <wp:lineTo x="21515" y="0"/>
                <wp:lineTo x="0" y="0"/>
              </wp:wrapPolygon>
            </wp:wrapTight>
            <wp:docPr id="385" name="Image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507990" cy="2576830"/>
                    </a:xfrm>
                    <a:prstGeom prst="rect">
                      <a:avLst/>
                    </a:prstGeom>
                    <a:noFill/>
                  </pic:spPr>
                </pic:pic>
              </a:graphicData>
            </a:graphic>
            <wp14:sizeRelH relativeFrom="page">
              <wp14:pctWidth>0</wp14:pctWidth>
            </wp14:sizeRelH>
            <wp14:sizeRelV relativeFrom="page">
              <wp14:pctHeight>0</wp14:pctHeight>
            </wp14:sizeRelV>
          </wp:anchor>
        </w:drawing>
      </w:r>
    </w:p>
    <w:p w14:paraId="05C760D3" w14:textId="77777777" w:rsidR="00E94AA5" w:rsidRPr="00F57CC0" w:rsidRDefault="00E94AA5" w:rsidP="00E94AA5"/>
    <w:p w14:paraId="4CDA4157" w14:textId="77777777" w:rsidR="00E94AA5" w:rsidRPr="00F57CC0" w:rsidRDefault="00E94AA5" w:rsidP="00E94AA5"/>
    <w:p w14:paraId="6C097368" w14:textId="77777777" w:rsidR="00E94AA5" w:rsidRPr="00F57CC0" w:rsidRDefault="00E94AA5" w:rsidP="00E94AA5"/>
    <w:p w14:paraId="419D3D97" w14:textId="77777777" w:rsidR="00E94AA5" w:rsidRPr="00F57CC0" w:rsidRDefault="00E94AA5" w:rsidP="00E94AA5">
      <w:r w:rsidRPr="00F57CC0">
        <w:rPr>
          <w:noProof/>
        </w:rPr>
        <w:drawing>
          <wp:anchor distT="0" distB="0" distL="114300" distR="114300" simplePos="0" relativeHeight="251672576" behindDoc="1" locked="0" layoutInCell="1" allowOverlap="1" wp14:anchorId="42B019FC" wp14:editId="78E1B3CE">
            <wp:simplePos x="0" y="0"/>
            <wp:positionH relativeFrom="column">
              <wp:posOffset>-539750</wp:posOffset>
            </wp:positionH>
            <wp:positionV relativeFrom="paragraph">
              <wp:posOffset>1270</wp:posOffset>
            </wp:positionV>
            <wp:extent cx="5629275" cy="6003290"/>
            <wp:effectExtent l="0" t="0" r="9525" b="0"/>
            <wp:wrapTight wrapText="bothSides">
              <wp:wrapPolygon edited="0">
                <wp:start x="0" y="0"/>
                <wp:lineTo x="0" y="21522"/>
                <wp:lineTo x="21563" y="21522"/>
                <wp:lineTo x="21563" y="0"/>
                <wp:lineTo x="0" y="0"/>
              </wp:wrapPolygon>
            </wp:wrapTight>
            <wp:docPr id="386" name="Image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629275" cy="6003290"/>
                    </a:xfrm>
                    <a:prstGeom prst="rect">
                      <a:avLst/>
                    </a:prstGeom>
                    <a:noFill/>
                  </pic:spPr>
                </pic:pic>
              </a:graphicData>
            </a:graphic>
            <wp14:sizeRelH relativeFrom="page">
              <wp14:pctWidth>0</wp14:pctWidth>
            </wp14:sizeRelH>
            <wp14:sizeRelV relativeFrom="page">
              <wp14:pctHeight>0</wp14:pctHeight>
            </wp14:sizeRelV>
          </wp:anchor>
        </w:drawing>
      </w:r>
    </w:p>
    <w:p w14:paraId="48509768" w14:textId="4B8F3FFF" w:rsidR="00E94AA5" w:rsidRPr="00F57CC0" w:rsidRDefault="00E94AA5" w:rsidP="00E94AA5">
      <w:pPr>
        <w:pStyle w:val="Titre5"/>
        <w:rPr>
          <w:rFonts w:cs="Times New Roman"/>
        </w:rPr>
      </w:pPr>
      <w:r w:rsidRPr="00F57CC0">
        <w:rPr>
          <w:rFonts w:cs="Times New Roman"/>
        </w:rPr>
        <w:br w:type="page"/>
      </w:r>
      <w:bookmarkStart w:id="599" w:name="_Toc131515625"/>
      <w:bookmarkStart w:id="600" w:name="_Toc131515857"/>
      <w:r w:rsidRPr="00F57CC0">
        <w:rPr>
          <w:rFonts w:cs="Times New Roman"/>
        </w:rPr>
        <w:lastRenderedPageBreak/>
        <w:t xml:space="preserve">Annexe </w:t>
      </w:r>
      <w:r w:rsidR="00943B96">
        <w:rPr>
          <w:rFonts w:cs="Times New Roman"/>
        </w:rPr>
        <w:t>7</w:t>
      </w:r>
      <w:r w:rsidRPr="00F57CC0">
        <w:rPr>
          <w:rFonts w:cs="Times New Roman"/>
        </w:rPr>
        <w:t> : fiche de Conformité et de Non-conformité</w:t>
      </w:r>
      <w:bookmarkEnd w:id="599"/>
      <w:bookmarkEnd w:id="600"/>
    </w:p>
    <w:tbl>
      <w:tblPr>
        <w:tblpPr w:leftFromText="141" w:rightFromText="141" w:vertAnchor="text" w:horzAnchor="margin" w:tblpXSpec="center" w:tblpY="295"/>
        <w:tblW w:w="977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2131"/>
        <w:gridCol w:w="2141"/>
        <w:gridCol w:w="1344"/>
        <w:gridCol w:w="2237"/>
        <w:gridCol w:w="1920"/>
      </w:tblGrid>
      <w:tr w:rsidR="00E94AA5" w:rsidRPr="00F57CC0" w14:paraId="1CB1A791" w14:textId="77777777" w:rsidTr="00E94AA5">
        <w:trPr>
          <w:trHeight w:val="517"/>
        </w:trPr>
        <w:tc>
          <w:tcPr>
            <w:tcW w:w="9773" w:type="dxa"/>
            <w:gridSpan w:val="5"/>
          </w:tcPr>
          <w:p w14:paraId="56CD4A8B" w14:textId="77777777" w:rsidR="00E94AA5" w:rsidRPr="00F57CC0" w:rsidRDefault="00E94AA5" w:rsidP="00E94AA5">
            <w:pPr>
              <w:widowControl w:val="0"/>
              <w:autoSpaceDE w:val="0"/>
              <w:autoSpaceDN w:val="0"/>
              <w:spacing w:before="36"/>
              <w:ind w:left="40"/>
              <w:rPr>
                <w:rFonts w:eastAsia="Calibri"/>
                <w:b/>
                <w:sz w:val="22"/>
                <w:szCs w:val="22"/>
                <w:lang w:eastAsia="en-US"/>
              </w:rPr>
            </w:pPr>
            <w:r w:rsidRPr="00F57CC0">
              <w:rPr>
                <w:rFonts w:eastAsia="Calibri"/>
                <w:b/>
                <w:sz w:val="22"/>
                <w:szCs w:val="22"/>
                <w:lang w:eastAsia="en-US"/>
              </w:rPr>
              <w:t>Chantier</w:t>
            </w:r>
            <w:r w:rsidRPr="00F57CC0">
              <w:rPr>
                <w:rFonts w:eastAsia="Calibri"/>
                <w:b/>
                <w:spacing w:val="-1"/>
                <w:sz w:val="22"/>
                <w:szCs w:val="22"/>
                <w:lang w:eastAsia="en-US"/>
              </w:rPr>
              <w:t xml:space="preserve"> </w:t>
            </w:r>
            <w:r w:rsidRPr="00F57CC0">
              <w:rPr>
                <w:rFonts w:eastAsia="Calibri"/>
                <w:b/>
                <w:sz w:val="22"/>
                <w:szCs w:val="22"/>
                <w:lang w:eastAsia="en-US"/>
              </w:rPr>
              <w:t>:</w:t>
            </w:r>
          </w:p>
        </w:tc>
      </w:tr>
      <w:tr w:rsidR="00E94AA5" w:rsidRPr="00F57CC0" w14:paraId="63E63FB5" w14:textId="77777777" w:rsidTr="00E94AA5">
        <w:trPr>
          <w:trHeight w:val="2238"/>
        </w:trPr>
        <w:tc>
          <w:tcPr>
            <w:tcW w:w="4272" w:type="dxa"/>
            <w:gridSpan w:val="2"/>
            <w:tcBorders>
              <w:bottom w:val="double" w:sz="3" w:space="0" w:color="000000"/>
            </w:tcBorders>
          </w:tcPr>
          <w:p w14:paraId="66761CD2" w14:textId="77777777" w:rsidR="00E94AA5" w:rsidRPr="00F57CC0" w:rsidRDefault="00E94AA5" w:rsidP="00E94AA5">
            <w:pPr>
              <w:widowControl w:val="0"/>
              <w:autoSpaceDE w:val="0"/>
              <w:autoSpaceDN w:val="0"/>
              <w:spacing w:before="41" w:line="304" w:lineRule="auto"/>
              <w:ind w:left="40" w:right="2576"/>
              <w:rPr>
                <w:rFonts w:eastAsia="Calibri"/>
                <w:sz w:val="22"/>
                <w:szCs w:val="22"/>
                <w:lang w:eastAsia="en-US"/>
              </w:rPr>
            </w:pPr>
            <w:r w:rsidRPr="00F57CC0">
              <w:rPr>
                <w:rFonts w:eastAsia="Calibri"/>
                <w:sz w:val="22"/>
                <w:szCs w:val="22"/>
                <w:lang w:eastAsia="en-US"/>
              </w:rPr>
              <w:t>Maître d'ouvrage :</w:t>
            </w:r>
            <w:r w:rsidRPr="00F57CC0">
              <w:rPr>
                <w:rFonts w:eastAsia="Calibri"/>
                <w:spacing w:val="-52"/>
                <w:sz w:val="22"/>
                <w:szCs w:val="22"/>
                <w:lang w:eastAsia="en-US"/>
              </w:rPr>
              <w:t xml:space="preserve"> </w:t>
            </w:r>
            <w:r w:rsidRPr="00F57CC0">
              <w:rPr>
                <w:rFonts w:eastAsia="Calibri"/>
                <w:sz w:val="22"/>
                <w:szCs w:val="22"/>
                <w:lang w:eastAsia="en-US"/>
              </w:rPr>
              <w:t>Adresse</w:t>
            </w:r>
          </w:p>
          <w:p w14:paraId="5C3C9880" w14:textId="77777777" w:rsidR="00E94AA5" w:rsidRPr="00F57CC0" w:rsidRDefault="00E94AA5" w:rsidP="00E94AA5">
            <w:pPr>
              <w:widowControl w:val="0"/>
              <w:autoSpaceDE w:val="0"/>
              <w:autoSpaceDN w:val="0"/>
              <w:spacing w:line="251" w:lineRule="exact"/>
              <w:ind w:left="40"/>
              <w:rPr>
                <w:rFonts w:eastAsia="Calibri"/>
                <w:sz w:val="22"/>
                <w:szCs w:val="22"/>
                <w:lang w:eastAsia="en-US"/>
              </w:rPr>
            </w:pPr>
            <w:r w:rsidRPr="00F57CC0">
              <w:rPr>
                <w:rFonts w:eastAsia="Calibri"/>
                <w:sz w:val="22"/>
                <w:szCs w:val="22"/>
                <w:lang w:eastAsia="en-US"/>
              </w:rPr>
              <w:t>Tél.:</w:t>
            </w:r>
          </w:p>
          <w:p w14:paraId="1BB35C24" w14:textId="77777777" w:rsidR="00E94AA5" w:rsidRPr="00F57CC0" w:rsidRDefault="00E94AA5" w:rsidP="00E94AA5">
            <w:pPr>
              <w:widowControl w:val="0"/>
              <w:autoSpaceDE w:val="0"/>
              <w:autoSpaceDN w:val="0"/>
              <w:ind w:left="40" w:right="2975"/>
              <w:rPr>
                <w:rFonts w:eastAsia="Calibri"/>
                <w:sz w:val="22"/>
                <w:szCs w:val="22"/>
                <w:lang w:eastAsia="en-US"/>
              </w:rPr>
            </w:pPr>
            <w:r w:rsidRPr="00F57CC0">
              <w:rPr>
                <w:rFonts w:eastAsia="Calibri"/>
                <w:sz w:val="22"/>
                <w:szCs w:val="22"/>
                <w:lang w:eastAsia="en-US"/>
              </w:rPr>
              <w:t>Fax.:</w:t>
            </w:r>
            <w:r w:rsidRPr="00F57CC0">
              <w:rPr>
                <w:rFonts w:eastAsia="Calibri"/>
                <w:spacing w:val="1"/>
                <w:sz w:val="22"/>
                <w:szCs w:val="22"/>
                <w:lang w:eastAsia="en-US"/>
              </w:rPr>
              <w:t xml:space="preserve"> </w:t>
            </w:r>
            <w:r w:rsidRPr="00F57CC0">
              <w:rPr>
                <w:rFonts w:eastAsia="Calibri"/>
                <w:sz w:val="22"/>
                <w:szCs w:val="22"/>
                <w:lang w:eastAsia="en-US"/>
              </w:rPr>
              <w:t>Responsable</w:t>
            </w:r>
            <w:r w:rsidRPr="00F57CC0">
              <w:rPr>
                <w:rFonts w:eastAsia="Calibri"/>
                <w:spacing w:val="-12"/>
                <w:sz w:val="22"/>
                <w:szCs w:val="22"/>
                <w:lang w:eastAsia="en-US"/>
              </w:rPr>
              <w:t xml:space="preserve"> </w:t>
            </w:r>
            <w:r w:rsidRPr="00F57CC0">
              <w:rPr>
                <w:rFonts w:eastAsia="Calibri"/>
                <w:sz w:val="22"/>
                <w:szCs w:val="22"/>
                <w:lang w:eastAsia="en-US"/>
              </w:rPr>
              <w:t>:</w:t>
            </w:r>
          </w:p>
        </w:tc>
        <w:tc>
          <w:tcPr>
            <w:tcW w:w="5501" w:type="dxa"/>
            <w:gridSpan w:val="3"/>
            <w:tcBorders>
              <w:bottom w:val="double" w:sz="3" w:space="0" w:color="000000"/>
            </w:tcBorders>
          </w:tcPr>
          <w:p w14:paraId="4AE28B4C" w14:textId="77777777" w:rsidR="00E94AA5" w:rsidRPr="00F57CC0" w:rsidRDefault="00E94AA5" w:rsidP="00E94AA5">
            <w:pPr>
              <w:widowControl w:val="0"/>
              <w:autoSpaceDE w:val="0"/>
              <w:autoSpaceDN w:val="0"/>
              <w:spacing w:before="39"/>
              <w:ind w:left="40" w:right="2861"/>
              <w:rPr>
                <w:rFonts w:eastAsia="Calibri"/>
                <w:sz w:val="22"/>
                <w:szCs w:val="22"/>
                <w:lang w:eastAsia="en-US"/>
              </w:rPr>
            </w:pPr>
            <w:r w:rsidRPr="00F57CC0">
              <w:rPr>
                <w:rFonts w:eastAsia="Calibri"/>
                <w:sz w:val="22"/>
                <w:szCs w:val="22"/>
                <w:lang w:eastAsia="en-US"/>
              </w:rPr>
              <w:t>Non-conformité relevée par :</w:t>
            </w:r>
            <w:r w:rsidRPr="00F57CC0">
              <w:rPr>
                <w:rFonts w:eastAsia="Calibri"/>
                <w:spacing w:val="-53"/>
                <w:sz w:val="22"/>
                <w:szCs w:val="22"/>
                <w:lang w:eastAsia="en-US"/>
              </w:rPr>
              <w:t xml:space="preserve"> </w:t>
            </w:r>
            <w:r w:rsidRPr="00F57CC0">
              <w:rPr>
                <w:rFonts w:eastAsia="Calibri"/>
                <w:sz w:val="22"/>
                <w:szCs w:val="22"/>
                <w:lang w:eastAsia="en-US"/>
              </w:rPr>
              <w:t>Nom</w:t>
            </w:r>
            <w:r w:rsidRPr="00F57CC0">
              <w:rPr>
                <w:rFonts w:eastAsia="Calibri"/>
                <w:spacing w:val="1"/>
                <w:sz w:val="22"/>
                <w:szCs w:val="22"/>
                <w:lang w:eastAsia="en-US"/>
              </w:rPr>
              <w:t xml:space="preserve"> </w:t>
            </w:r>
            <w:r w:rsidRPr="00F57CC0">
              <w:rPr>
                <w:rFonts w:eastAsia="Calibri"/>
                <w:sz w:val="22"/>
                <w:szCs w:val="22"/>
                <w:lang w:eastAsia="en-US"/>
              </w:rPr>
              <w:t>:</w:t>
            </w:r>
          </w:p>
          <w:p w14:paraId="7006C19E" w14:textId="77777777" w:rsidR="00E94AA5" w:rsidRPr="00F57CC0" w:rsidRDefault="00E94AA5" w:rsidP="00E94AA5">
            <w:pPr>
              <w:widowControl w:val="0"/>
              <w:autoSpaceDE w:val="0"/>
              <w:autoSpaceDN w:val="0"/>
              <w:spacing w:line="304" w:lineRule="auto"/>
              <w:ind w:left="40" w:right="4620"/>
              <w:rPr>
                <w:rFonts w:eastAsia="Calibri"/>
                <w:sz w:val="22"/>
                <w:szCs w:val="22"/>
                <w:lang w:eastAsia="en-US"/>
              </w:rPr>
            </w:pPr>
            <w:r w:rsidRPr="00F57CC0">
              <w:rPr>
                <w:rFonts w:eastAsia="Calibri"/>
                <w:sz w:val="22"/>
                <w:szCs w:val="22"/>
                <w:lang w:eastAsia="en-US"/>
              </w:rPr>
              <w:t>Prénom :</w:t>
            </w:r>
            <w:r w:rsidRPr="00F57CC0">
              <w:rPr>
                <w:rFonts w:eastAsia="Calibri"/>
                <w:spacing w:val="-52"/>
                <w:sz w:val="22"/>
                <w:szCs w:val="22"/>
                <w:lang w:eastAsia="en-US"/>
              </w:rPr>
              <w:t xml:space="preserve"> </w:t>
            </w:r>
            <w:r w:rsidRPr="00F57CC0">
              <w:rPr>
                <w:rFonts w:eastAsia="Calibri"/>
                <w:sz w:val="22"/>
                <w:szCs w:val="22"/>
                <w:lang w:eastAsia="en-US"/>
              </w:rPr>
              <w:t>Société</w:t>
            </w:r>
            <w:r w:rsidRPr="00F57CC0">
              <w:rPr>
                <w:rFonts w:eastAsia="Calibri"/>
                <w:spacing w:val="-2"/>
                <w:sz w:val="22"/>
                <w:szCs w:val="22"/>
                <w:lang w:eastAsia="en-US"/>
              </w:rPr>
              <w:t xml:space="preserve"> </w:t>
            </w:r>
            <w:r w:rsidRPr="00F57CC0">
              <w:rPr>
                <w:rFonts w:eastAsia="Calibri"/>
                <w:sz w:val="22"/>
                <w:szCs w:val="22"/>
                <w:lang w:eastAsia="en-US"/>
              </w:rPr>
              <w:t>:</w:t>
            </w:r>
          </w:p>
          <w:p w14:paraId="4E3EB086" w14:textId="77777777" w:rsidR="00E94AA5" w:rsidRPr="00F57CC0" w:rsidRDefault="00E94AA5" w:rsidP="00E94AA5">
            <w:pPr>
              <w:widowControl w:val="0"/>
              <w:autoSpaceDE w:val="0"/>
              <w:autoSpaceDN w:val="0"/>
              <w:spacing w:line="249" w:lineRule="exact"/>
              <w:ind w:left="40"/>
              <w:rPr>
                <w:rFonts w:eastAsia="Calibri"/>
                <w:sz w:val="22"/>
                <w:szCs w:val="22"/>
                <w:lang w:eastAsia="en-US"/>
              </w:rPr>
            </w:pPr>
            <w:r w:rsidRPr="00F57CC0">
              <w:rPr>
                <w:rFonts w:eastAsia="Calibri"/>
                <w:sz w:val="22"/>
                <w:szCs w:val="22"/>
                <w:lang w:eastAsia="en-US"/>
              </w:rPr>
              <w:t>Tél.:</w:t>
            </w:r>
          </w:p>
          <w:p w14:paraId="5606F4B2" w14:textId="77777777" w:rsidR="00E94AA5" w:rsidRPr="00F57CC0" w:rsidRDefault="00E94AA5" w:rsidP="00E94AA5">
            <w:pPr>
              <w:widowControl w:val="0"/>
              <w:tabs>
                <w:tab w:val="left" w:pos="1366"/>
              </w:tabs>
              <w:autoSpaceDE w:val="0"/>
              <w:autoSpaceDN w:val="0"/>
              <w:spacing w:before="2"/>
              <w:ind w:left="40"/>
              <w:rPr>
                <w:rFonts w:eastAsia="Calibri"/>
                <w:sz w:val="22"/>
                <w:szCs w:val="22"/>
                <w:lang w:eastAsia="en-US"/>
              </w:rPr>
            </w:pPr>
            <w:r w:rsidRPr="00F57CC0">
              <w:rPr>
                <w:rFonts w:eastAsia="Calibri"/>
                <w:sz w:val="22"/>
                <w:szCs w:val="22"/>
                <w:lang w:eastAsia="en-US"/>
              </w:rPr>
              <w:t>Date</w:t>
            </w:r>
            <w:r w:rsidRPr="00F57CC0">
              <w:rPr>
                <w:rFonts w:eastAsia="Calibri"/>
                <w:spacing w:val="-2"/>
                <w:sz w:val="22"/>
                <w:szCs w:val="22"/>
                <w:lang w:eastAsia="en-US"/>
              </w:rPr>
              <w:t xml:space="preserve"> </w:t>
            </w:r>
            <w:r w:rsidRPr="00F57CC0">
              <w:rPr>
                <w:rFonts w:eastAsia="Calibri"/>
                <w:sz w:val="22"/>
                <w:szCs w:val="22"/>
                <w:lang w:eastAsia="en-US"/>
              </w:rPr>
              <w:t>:</w:t>
            </w:r>
            <w:r w:rsidRPr="00F57CC0">
              <w:rPr>
                <w:rFonts w:eastAsia="Calibri"/>
                <w:sz w:val="22"/>
                <w:szCs w:val="22"/>
                <w:lang w:eastAsia="en-US"/>
              </w:rPr>
              <w:tab/>
              <w:t>Visa</w:t>
            </w:r>
            <w:r w:rsidRPr="00F57CC0">
              <w:rPr>
                <w:rFonts w:eastAsia="Calibri"/>
                <w:spacing w:val="-2"/>
                <w:sz w:val="22"/>
                <w:szCs w:val="22"/>
                <w:lang w:eastAsia="en-US"/>
              </w:rPr>
              <w:t xml:space="preserve"> </w:t>
            </w:r>
            <w:r w:rsidRPr="00F57CC0">
              <w:rPr>
                <w:rFonts w:eastAsia="Calibri"/>
                <w:sz w:val="22"/>
                <w:szCs w:val="22"/>
                <w:lang w:eastAsia="en-US"/>
              </w:rPr>
              <w:t>:</w:t>
            </w:r>
          </w:p>
        </w:tc>
      </w:tr>
      <w:tr w:rsidR="00E94AA5" w:rsidRPr="00F57CC0" w14:paraId="54908180" w14:textId="77777777" w:rsidTr="00E94AA5">
        <w:trPr>
          <w:trHeight w:val="688"/>
        </w:trPr>
        <w:tc>
          <w:tcPr>
            <w:tcW w:w="9773" w:type="dxa"/>
            <w:gridSpan w:val="5"/>
            <w:tcBorders>
              <w:top w:val="double" w:sz="3" w:space="0" w:color="000000"/>
              <w:bottom w:val="single" w:sz="18" w:space="0" w:color="000000"/>
            </w:tcBorders>
          </w:tcPr>
          <w:p w14:paraId="1326E3F0" w14:textId="77777777" w:rsidR="00E94AA5" w:rsidRPr="00F57CC0" w:rsidRDefault="00E94AA5" w:rsidP="00E94AA5">
            <w:pPr>
              <w:widowControl w:val="0"/>
              <w:autoSpaceDE w:val="0"/>
              <w:autoSpaceDN w:val="0"/>
              <w:rPr>
                <w:rFonts w:eastAsia="Calibri"/>
                <w:b/>
                <w:sz w:val="22"/>
                <w:szCs w:val="22"/>
                <w:lang w:eastAsia="en-US"/>
              </w:rPr>
            </w:pPr>
          </w:p>
          <w:p w14:paraId="56033837" w14:textId="77777777" w:rsidR="00E94AA5" w:rsidRPr="00F57CC0" w:rsidRDefault="00E94AA5" w:rsidP="00E94AA5">
            <w:pPr>
              <w:widowControl w:val="0"/>
              <w:autoSpaceDE w:val="0"/>
              <w:autoSpaceDN w:val="0"/>
              <w:spacing w:before="155" w:line="237" w:lineRule="exact"/>
              <w:ind w:left="28"/>
              <w:rPr>
                <w:rFonts w:eastAsia="Calibri"/>
                <w:sz w:val="22"/>
                <w:szCs w:val="22"/>
                <w:lang w:eastAsia="en-US"/>
              </w:rPr>
            </w:pPr>
            <w:r w:rsidRPr="00F57CC0">
              <w:rPr>
                <w:rFonts w:eastAsia="Calibri"/>
                <w:sz w:val="22"/>
                <w:szCs w:val="22"/>
                <w:lang w:eastAsia="en-US"/>
              </w:rPr>
              <w:t>Description</w:t>
            </w:r>
            <w:r w:rsidRPr="00F57CC0">
              <w:rPr>
                <w:rFonts w:eastAsia="Calibri"/>
                <w:spacing w:val="-5"/>
                <w:sz w:val="22"/>
                <w:szCs w:val="22"/>
                <w:lang w:eastAsia="en-US"/>
              </w:rPr>
              <w:t xml:space="preserve"> </w:t>
            </w:r>
            <w:r w:rsidRPr="00F57CC0">
              <w:rPr>
                <w:rFonts w:eastAsia="Calibri"/>
                <w:sz w:val="22"/>
                <w:szCs w:val="22"/>
                <w:lang w:eastAsia="en-US"/>
              </w:rPr>
              <w:t>de</w:t>
            </w:r>
            <w:r w:rsidRPr="00F57CC0">
              <w:rPr>
                <w:rFonts w:eastAsia="Calibri"/>
                <w:spacing w:val="-1"/>
                <w:sz w:val="22"/>
                <w:szCs w:val="22"/>
                <w:lang w:eastAsia="en-US"/>
              </w:rPr>
              <w:t xml:space="preserve"> </w:t>
            </w:r>
            <w:r w:rsidRPr="00F57CC0">
              <w:rPr>
                <w:rFonts w:eastAsia="Calibri"/>
                <w:sz w:val="22"/>
                <w:szCs w:val="22"/>
                <w:lang w:eastAsia="en-US"/>
              </w:rPr>
              <w:t>la</w:t>
            </w:r>
            <w:r w:rsidRPr="00F57CC0">
              <w:rPr>
                <w:rFonts w:eastAsia="Calibri"/>
                <w:spacing w:val="-2"/>
                <w:sz w:val="22"/>
                <w:szCs w:val="22"/>
                <w:lang w:eastAsia="en-US"/>
              </w:rPr>
              <w:t xml:space="preserve"> </w:t>
            </w:r>
            <w:r w:rsidRPr="00F57CC0">
              <w:rPr>
                <w:rFonts w:eastAsia="Calibri"/>
                <w:sz w:val="22"/>
                <w:szCs w:val="22"/>
                <w:lang w:eastAsia="en-US"/>
              </w:rPr>
              <w:t>non-conformité</w:t>
            </w:r>
            <w:r w:rsidRPr="00F57CC0">
              <w:rPr>
                <w:rFonts w:eastAsia="Calibri"/>
                <w:spacing w:val="-1"/>
                <w:sz w:val="22"/>
                <w:szCs w:val="22"/>
                <w:lang w:eastAsia="en-US"/>
              </w:rPr>
              <w:t xml:space="preserve"> </w:t>
            </w:r>
            <w:r w:rsidRPr="00F57CC0">
              <w:rPr>
                <w:rFonts w:eastAsia="Calibri"/>
                <w:sz w:val="22"/>
                <w:szCs w:val="22"/>
                <w:lang w:eastAsia="en-US"/>
              </w:rPr>
              <w:t>:</w:t>
            </w:r>
          </w:p>
        </w:tc>
      </w:tr>
      <w:tr w:rsidR="00E94AA5" w:rsidRPr="00F57CC0" w14:paraId="76C3A239" w14:textId="77777777" w:rsidTr="00E94AA5">
        <w:trPr>
          <w:trHeight w:val="874"/>
        </w:trPr>
        <w:tc>
          <w:tcPr>
            <w:tcW w:w="4272" w:type="dxa"/>
            <w:gridSpan w:val="2"/>
            <w:tcBorders>
              <w:top w:val="single" w:sz="18" w:space="0" w:color="000000"/>
              <w:right w:val="nil"/>
            </w:tcBorders>
          </w:tcPr>
          <w:p w14:paraId="46C4FE71" w14:textId="77777777" w:rsidR="00E94AA5" w:rsidRPr="00F57CC0" w:rsidRDefault="00E94AA5" w:rsidP="00E94AA5">
            <w:pPr>
              <w:widowControl w:val="0"/>
              <w:autoSpaceDE w:val="0"/>
              <w:autoSpaceDN w:val="0"/>
              <w:spacing w:before="38"/>
              <w:ind w:left="40"/>
              <w:rPr>
                <w:rFonts w:eastAsia="Calibri"/>
                <w:sz w:val="22"/>
                <w:szCs w:val="22"/>
                <w:lang w:eastAsia="en-US"/>
              </w:rPr>
            </w:pPr>
            <w:r w:rsidRPr="00F57CC0">
              <w:rPr>
                <w:rFonts w:eastAsia="Calibri"/>
                <w:sz w:val="22"/>
                <w:szCs w:val="22"/>
                <w:lang w:eastAsia="en-US"/>
              </w:rPr>
              <w:t>Typologie</w:t>
            </w:r>
            <w:r w:rsidRPr="00F57CC0">
              <w:rPr>
                <w:rFonts w:eastAsia="Calibri"/>
                <w:spacing w:val="-1"/>
                <w:sz w:val="22"/>
                <w:szCs w:val="22"/>
                <w:lang w:eastAsia="en-US"/>
              </w:rPr>
              <w:t xml:space="preserve"> </w:t>
            </w:r>
            <w:r w:rsidRPr="00F57CC0">
              <w:rPr>
                <w:rFonts w:eastAsia="Calibri"/>
                <w:sz w:val="22"/>
                <w:szCs w:val="22"/>
                <w:lang w:eastAsia="en-US"/>
              </w:rPr>
              <w:t>de</w:t>
            </w:r>
            <w:r w:rsidRPr="00F57CC0">
              <w:rPr>
                <w:rFonts w:eastAsia="Calibri"/>
                <w:spacing w:val="-1"/>
                <w:sz w:val="22"/>
                <w:szCs w:val="22"/>
                <w:lang w:eastAsia="en-US"/>
              </w:rPr>
              <w:t xml:space="preserve"> </w:t>
            </w:r>
            <w:r w:rsidRPr="00F57CC0">
              <w:rPr>
                <w:rFonts w:eastAsia="Calibri"/>
                <w:sz w:val="22"/>
                <w:szCs w:val="22"/>
                <w:lang w:eastAsia="en-US"/>
              </w:rPr>
              <w:t>la</w:t>
            </w:r>
            <w:r w:rsidRPr="00F57CC0">
              <w:rPr>
                <w:rFonts w:eastAsia="Calibri"/>
                <w:spacing w:val="-1"/>
                <w:sz w:val="22"/>
                <w:szCs w:val="22"/>
                <w:lang w:eastAsia="en-US"/>
              </w:rPr>
              <w:t xml:space="preserve"> </w:t>
            </w:r>
            <w:r w:rsidRPr="00F57CC0">
              <w:rPr>
                <w:rFonts w:eastAsia="Calibri"/>
                <w:sz w:val="22"/>
                <w:szCs w:val="22"/>
                <w:lang w:eastAsia="en-US"/>
              </w:rPr>
              <w:t>non-conformité</w:t>
            </w:r>
            <w:r w:rsidRPr="00F57CC0">
              <w:rPr>
                <w:rFonts w:eastAsia="Calibri"/>
                <w:spacing w:val="-3"/>
                <w:sz w:val="22"/>
                <w:szCs w:val="22"/>
                <w:lang w:eastAsia="en-US"/>
              </w:rPr>
              <w:t xml:space="preserve"> </w:t>
            </w:r>
            <w:r w:rsidRPr="00F57CC0">
              <w:rPr>
                <w:rFonts w:eastAsia="Calibri"/>
                <w:sz w:val="22"/>
                <w:szCs w:val="22"/>
                <w:lang w:eastAsia="en-US"/>
              </w:rPr>
              <w:t>:</w:t>
            </w:r>
          </w:p>
        </w:tc>
        <w:tc>
          <w:tcPr>
            <w:tcW w:w="5501" w:type="dxa"/>
            <w:gridSpan w:val="3"/>
            <w:tcBorders>
              <w:top w:val="single" w:sz="18" w:space="0" w:color="000000"/>
              <w:left w:val="nil"/>
            </w:tcBorders>
          </w:tcPr>
          <w:p w14:paraId="0E6200F5" w14:textId="77777777" w:rsidR="00E94AA5" w:rsidRPr="00F57CC0" w:rsidRDefault="00E94AA5" w:rsidP="00E94AA5">
            <w:pPr>
              <w:widowControl w:val="0"/>
              <w:autoSpaceDE w:val="0"/>
              <w:autoSpaceDN w:val="0"/>
              <w:spacing w:before="38"/>
              <w:ind w:left="1097" w:right="895" w:hanging="53"/>
              <w:rPr>
                <w:rFonts w:eastAsia="Calibri"/>
                <w:sz w:val="22"/>
                <w:szCs w:val="22"/>
                <w:lang w:eastAsia="en-US"/>
              </w:rPr>
            </w:pPr>
            <w:r w:rsidRPr="00F57CC0">
              <w:rPr>
                <w:rFonts w:eastAsia="Calibri"/>
                <w:sz w:val="22"/>
                <w:szCs w:val="22"/>
                <w:lang w:eastAsia="en-US"/>
              </w:rPr>
              <w:t>O Matériau mis en œuvre non conforme</w:t>
            </w:r>
            <w:r w:rsidRPr="00F57CC0">
              <w:rPr>
                <w:rFonts w:eastAsia="Calibri"/>
                <w:spacing w:val="-52"/>
                <w:sz w:val="22"/>
                <w:szCs w:val="22"/>
                <w:lang w:eastAsia="en-US"/>
              </w:rPr>
              <w:t xml:space="preserve"> </w:t>
            </w:r>
            <w:r w:rsidRPr="00F57CC0">
              <w:rPr>
                <w:rFonts w:eastAsia="Calibri"/>
                <w:sz w:val="22"/>
                <w:szCs w:val="22"/>
                <w:lang w:eastAsia="en-US"/>
              </w:rPr>
              <w:t>O</w:t>
            </w:r>
            <w:r w:rsidRPr="00F57CC0">
              <w:rPr>
                <w:rFonts w:eastAsia="Calibri"/>
                <w:spacing w:val="-2"/>
                <w:sz w:val="22"/>
                <w:szCs w:val="22"/>
                <w:lang w:eastAsia="en-US"/>
              </w:rPr>
              <w:t xml:space="preserve"> </w:t>
            </w:r>
            <w:r w:rsidRPr="00F57CC0">
              <w:rPr>
                <w:rFonts w:eastAsia="Calibri"/>
                <w:sz w:val="22"/>
                <w:szCs w:val="22"/>
                <w:lang w:eastAsia="en-US"/>
              </w:rPr>
              <w:t>Charte</w:t>
            </w:r>
            <w:r w:rsidRPr="00F57CC0">
              <w:rPr>
                <w:rFonts w:eastAsia="Calibri"/>
                <w:spacing w:val="-1"/>
                <w:sz w:val="22"/>
                <w:szCs w:val="22"/>
                <w:lang w:eastAsia="en-US"/>
              </w:rPr>
              <w:t xml:space="preserve"> </w:t>
            </w:r>
            <w:r w:rsidRPr="00F57CC0">
              <w:rPr>
                <w:rFonts w:eastAsia="Calibri"/>
                <w:sz w:val="22"/>
                <w:szCs w:val="22"/>
                <w:lang w:eastAsia="en-US"/>
              </w:rPr>
              <w:t>chantier</w:t>
            </w:r>
            <w:r w:rsidRPr="00F57CC0">
              <w:rPr>
                <w:rFonts w:eastAsia="Calibri"/>
                <w:spacing w:val="-2"/>
                <w:sz w:val="22"/>
                <w:szCs w:val="22"/>
                <w:lang w:eastAsia="en-US"/>
              </w:rPr>
              <w:t xml:space="preserve"> </w:t>
            </w:r>
            <w:r w:rsidRPr="00F57CC0">
              <w:rPr>
                <w:rFonts w:eastAsia="Calibri"/>
                <w:sz w:val="22"/>
                <w:szCs w:val="22"/>
                <w:lang w:eastAsia="en-US"/>
              </w:rPr>
              <w:t>vert non</w:t>
            </w:r>
            <w:r w:rsidRPr="00F57CC0">
              <w:rPr>
                <w:rFonts w:eastAsia="Calibri"/>
                <w:spacing w:val="-3"/>
                <w:sz w:val="22"/>
                <w:szCs w:val="22"/>
                <w:lang w:eastAsia="en-US"/>
              </w:rPr>
              <w:t xml:space="preserve"> </w:t>
            </w:r>
            <w:r w:rsidRPr="00F57CC0">
              <w:rPr>
                <w:rFonts w:eastAsia="Calibri"/>
                <w:sz w:val="22"/>
                <w:szCs w:val="22"/>
                <w:lang w:eastAsia="en-US"/>
              </w:rPr>
              <w:t>respectée</w:t>
            </w:r>
          </w:p>
          <w:p w14:paraId="60CB6A8E" w14:textId="77777777" w:rsidR="00E94AA5" w:rsidRPr="00F57CC0" w:rsidRDefault="00E94AA5" w:rsidP="00E94AA5">
            <w:pPr>
              <w:widowControl w:val="0"/>
              <w:autoSpaceDE w:val="0"/>
              <w:autoSpaceDN w:val="0"/>
              <w:spacing w:before="1"/>
              <w:ind w:left="1126"/>
              <w:rPr>
                <w:rFonts w:eastAsia="Calibri"/>
                <w:sz w:val="22"/>
                <w:szCs w:val="22"/>
                <w:lang w:eastAsia="en-US"/>
              </w:rPr>
            </w:pPr>
            <w:r w:rsidRPr="00F57CC0">
              <w:rPr>
                <w:rFonts w:eastAsia="Calibri"/>
                <w:sz w:val="22"/>
                <w:szCs w:val="22"/>
                <w:lang w:eastAsia="en-US"/>
              </w:rPr>
              <w:t>O</w:t>
            </w:r>
            <w:r w:rsidRPr="00F57CC0">
              <w:rPr>
                <w:rFonts w:eastAsia="Calibri"/>
                <w:spacing w:val="-3"/>
                <w:sz w:val="22"/>
                <w:szCs w:val="22"/>
                <w:lang w:eastAsia="en-US"/>
              </w:rPr>
              <w:t xml:space="preserve"> </w:t>
            </w:r>
            <w:r w:rsidRPr="00F57CC0">
              <w:rPr>
                <w:rFonts w:eastAsia="Calibri"/>
                <w:sz w:val="22"/>
                <w:szCs w:val="22"/>
                <w:lang w:eastAsia="en-US"/>
              </w:rPr>
              <w:t>Exigence</w:t>
            </w:r>
            <w:r w:rsidRPr="00F57CC0">
              <w:rPr>
                <w:rFonts w:eastAsia="Calibri"/>
                <w:spacing w:val="-1"/>
                <w:sz w:val="22"/>
                <w:szCs w:val="22"/>
                <w:lang w:eastAsia="en-US"/>
              </w:rPr>
              <w:t xml:space="preserve"> </w:t>
            </w:r>
            <w:r w:rsidRPr="00F57CC0">
              <w:rPr>
                <w:rFonts w:eastAsia="Calibri"/>
                <w:sz w:val="22"/>
                <w:szCs w:val="22"/>
                <w:lang w:eastAsia="en-US"/>
              </w:rPr>
              <w:t>quantifiée</w:t>
            </w:r>
            <w:r w:rsidRPr="00F57CC0">
              <w:rPr>
                <w:rFonts w:eastAsia="Calibri"/>
                <w:spacing w:val="-3"/>
                <w:sz w:val="22"/>
                <w:szCs w:val="22"/>
                <w:lang w:eastAsia="en-US"/>
              </w:rPr>
              <w:t xml:space="preserve"> </w:t>
            </w:r>
            <w:r w:rsidRPr="00F57CC0">
              <w:rPr>
                <w:rFonts w:eastAsia="Calibri"/>
                <w:sz w:val="22"/>
                <w:szCs w:val="22"/>
                <w:lang w:eastAsia="en-US"/>
              </w:rPr>
              <w:t>non</w:t>
            </w:r>
            <w:r w:rsidRPr="00F57CC0">
              <w:rPr>
                <w:rFonts w:eastAsia="Calibri"/>
                <w:spacing w:val="-4"/>
                <w:sz w:val="22"/>
                <w:szCs w:val="22"/>
                <w:lang w:eastAsia="en-US"/>
              </w:rPr>
              <w:t xml:space="preserve"> </w:t>
            </w:r>
            <w:r w:rsidRPr="00F57CC0">
              <w:rPr>
                <w:rFonts w:eastAsia="Calibri"/>
                <w:sz w:val="22"/>
                <w:szCs w:val="22"/>
                <w:lang w:eastAsia="en-US"/>
              </w:rPr>
              <w:t>respectée</w:t>
            </w:r>
          </w:p>
        </w:tc>
      </w:tr>
      <w:tr w:rsidR="00E94AA5" w:rsidRPr="00F57CC0" w14:paraId="19C4513B" w14:textId="77777777" w:rsidTr="00E94AA5">
        <w:trPr>
          <w:trHeight w:val="1424"/>
        </w:trPr>
        <w:tc>
          <w:tcPr>
            <w:tcW w:w="4272" w:type="dxa"/>
            <w:gridSpan w:val="2"/>
          </w:tcPr>
          <w:p w14:paraId="4A336057" w14:textId="77777777" w:rsidR="00E94AA5" w:rsidRPr="00F57CC0" w:rsidRDefault="00E94AA5" w:rsidP="00E94AA5">
            <w:pPr>
              <w:widowControl w:val="0"/>
              <w:autoSpaceDE w:val="0"/>
              <w:autoSpaceDN w:val="0"/>
              <w:spacing w:before="32"/>
              <w:ind w:left="40"/>
              <w:rPr>
                <w:rFonts w:eastAsia="Calibri"/>
                <w:sz w:val="22"/>
                <w:szCs w:val="22"/>
                <w:lang w:eastAsia="en-US"/>
              </w:rPr>
            </w:pPr>
            <w:r w:rsidRPr="00F57CC0">
              <w:rPr>
                <w:rFonts w:eastAsia="Calibri"/>
                <w:sz w:val="22"/>
                <w:szCs w:val="22"/>
                <w:lang w:eastAsia="en-US"/>
              </w:rPr>
              <w:t>Causes</w:t>
            </w:r>
            <w:r w:rsidRPr="00F57CC0">
              <w:rPr>
                <w:rFonts w:eastAsia="Calibri"/>
                <w:spacing w:val="-2"/>
                <w:sz w:val="22"/>
                <w:szCs w:val="22"/>
                <w:lang w:eastAsia="en-US"/>
              </w:rPr>
              <w:t xml:space="preserve"> </w:t>
            </w:r>
            <w:r w:rsidRPr="00F57CC0">
              <w:rPr>
                <w:rFonts w:eastAsia="Calibri"/>
                <w:sz w:val="22"/>
                <w:szCs w:val="22"/>
                <w:lang w:eastAsia="en-US"/>
              </w:rPr>
              <w:t>:</w:t>
            </w:r>
          </w:p>
        </w:tc>
        <w:tc>
          <w:tcPr>
            <w:tcW w:w="5501" w:type="dxa"/>
            <w:gridSpan w:val="3"/>
          </w:tcPr>
          <w:p w14:paraId="3003B85B" w14:textId="77777777" w:rsidR="00E94AA5" w:rsidRPr="00F57CC0" w:rsidRDefault="00E94AA5" w:rsidP="00E94AA5">
            <w:pPr>
              <w:widowControl w:val="0"/>
              <w:autoSpaceDE w:val="0"/>
              <w:autoSpaceDN w:val="0"/>
              <w:spacing w:before="32"/>
              <w:ind w:left="40"/>
              <w:rPr>
                <w:rFonts w:eastAsia="Calibri"/>
                <w:sz w:val="22"/>
                <w:szCs w:val="22"/>
                <w:lang w:eastAsia="en-US"/>
              </w:rPr>
            </w:pPr>
            <w:r w:rsidRPr="00F57CC0">
              <w:rPr>
                <w:rFonts w:eastAsia="Calibri"/>
                <w:sz w:val="22"/>
                <w:szCs w:val="22"/>
                <w:lang w:eastAsia="en-US"/>
              </w:rPr>
              <w:t>Conséquences</w:t>
            </w:r>
            <w:r w:rsidRPr="00F57CC0">
              <w:rPr>
                <w:rFonts w:eastAsia="Calibri"/>
                <w:spacing w:val="-1"/>
                <w:sz w:val="22"/>
                <w:szCs w:val="22"/>
                <w:lang w:eastAsia="en-US"/>
              </w:rPr>
              <w:t xml:space="preserve"> </w:t>
            </w:r>
            <w:r w:rsidRPr="00F57CC0">
              <w:rPr>
                <w:rFonts w:eastAsia="Calibri"/>
                <w:sz w:val="22"/>
                <w:szCs w:val="22"/>
                <w:lang w:eastAsia="en-US"/>
              </w:rPr>
              <w:t>:</w:t>
            </w:r>
          </w:p>
        </w:tc>
      </w:tr>
      <w:tr w:rsidR="00E94AA5" w:rsidRPr="00F57CC0" w14:paraId="594D3A28" w14:textId="77777777" w:rsidTr="00E94AA5">
        <w:trPr>
          <w:trHeight w:val="308"/>
        </w:trPr>
        <w:tc>
          <w:tcPr>
            <w:tcW w:w="5616" w:type="dxa"/>
            <w:gridSpan w:val="3"/>
          </w:tcPr>
          <w:p w14:paraId="1B6CF391" w14:textId="77777777" w:rsidR="00E94AA5" w:rsidRPr="00F57CC0" w:rsidRDefault="00E94AA5" w:rsidP="00E94AA5">
            <w:pPr>
              <w:widowControl w:val="0"/>
              <w:autoSpaceDE w:val="0"/>
              <w:autoSpaceDN w:val="0"/>
              <w:spacing w:before="29"/>
              <w:ind w:left="40"/>
              <w:rPr>
                <w:rFonts w:eastAsia="Calibri"/>
                <w:sz w:val="22"/>
                <w:szCs w:val="22"/>
                <w:lang w:eastAsia="en-US"/>
              </w:rPr>
            </w:pPr>
            <w:r w:rsidRPr="00F57CC0">
              <w:rPr>
                <w:rFonts w:eastAsia="Calibri"/>
                <w:sz w:val="22"/>
                <w:szCs w:val="22"/>
                <w:lang w:eastAsia="en-US"/>
              </w:rPr>
              <w:t>Mesure(s)</w:t>
            </w:r>
            <w:r w:rsidRPr="00F57CC0">
              <w:rPr>
                <w:rFonts w:eastAsia="Calibri"/>
                <w:spacing w:val="-5"/>
                <w:sz w:val="22"/>
                <w:szCs w:val="22"/>
                <w:lang w:eastAsia="en-US"/>
              </w:rPr>
              <w:t xml:space="preserve"> </w:t>
            </w:r>
            <w:r w:rsidRPr="00F57CC0">
              <w:rPr>
                <w:rFonts w:eastAsia="Calibri"/>
                <w:sz w:val="22"/>
                <w:szCs w:val="22"/>
                <w:lang w:eastAsia="en-US"/>
              </w:rPr>
              <w:t>corrective(s)</w:t>
            </w:r>
          </w:p>
        </w:tc>
        <w:tc>
          <w:tcPr>
            <w:tcW w:w="4157" w:type="dxa"/>
            <w:gridSpan w:val="2"/>
          </w:tcPr>
          <w:p w14:paraId="3DC8BED1" w14:textId="77777777" w:rsidR="00E94AA5" w:rsidRPr="00F57CC0" w:rsidRDefault="00E94AA5" w:rsidP="00E94AA5">
            <w:pPr>
              <w:widowControl w:val="0"/>
              <w:autoSpaceDE w:val="0"/>
              <w:autoSpaceDN w:val="0"/>
              <w:spacing w:before="29"/>
              <w:ind w:left="41"/>
              <w:rPr>
                <w:rFonts w:eastAsia="Calibri"/>
                <w:sz w:val="22"/>
                <w:szCs w:val="22"/>
                <w:lang w:eastAsia="en-US"/>
              </w:rPr>
            </w:pPr>
            <w:r w:rsidRPr="00F57CC0">
              <w:rPr>
                <w:rFonts w:eastAsia="Calibri"/>
                <w:sz w:val="22"/>
                <w:szCs w:val="22"/>
                <w:lang w:eastAsia="en-US"/>
              </w:rPr>
              <w:t>Constat de</w:t>
            </w:r>
            <w:r w:rsidRPr="00F57CC0">
              <w:rPr>
                <w:rFonts w:eastAsia="Calibri"/>
                <w:spacing w:val="-2"/>
                <w:sz w:val="22"/>
                <w:szCs w:val="22"/>
                <w:lang w:eastAsia="en-US"/>
              </w:rPr>
              <w:t xml:space="preserve"> </w:t>
            </w:r>
            <w:r w:rsidRPr="00F57CC0">
              <w:rPr>
                <w:rFonts w:eastAsia="Calibri"/>
                <w:sz w:val="22"/>
                <w:szCs w:val="22"/>
                <w:lang w:eastAsia="en-US"/>
              </w:rPr>
              <w:t>mise</w:t>
            </w:r>
            <w:r w:rsidRPr="00F57CC0">
              <w:rPr>
                <w:rFonts w:eastAsia="Calibri"/>
                <w:spacing w:val="-2"/>
                <w:sz w:val="22"/>
                <w:szCs w:val="22"/>
                <w:lang w:eastAsia="en-US"/>
              </w:rPr>
              <w:t xml:space="preserve"> </w:t>
            </w:r>
            <w:r w:rsidRPr="00F57CC0">
              <w:rPr>
                <w:rFonts w:eastAsia="Calibri"/>
                <w:sz w:val="22"/>
                <w:szCs w:val="22"/>
                <w:lang w:eastAsia="en-US"/>
              </w:rPr>
              <w:t>en place</w:t>
            </w:r>
          </w:p>
        </w:tc>
      </w:tr>
      <w:tr w:rsidR="00E94AA5" w:rsidRPr="00F57CC0" w14:paraId="783E1C0A" w14:textId="77777777" w:rsidTr="00E94AA5">
        <w:trPr>
          <w:trHeight w:val="1146"/>
        </w:trPr>
        <w:tc>
          <w:tcPr>
            <w:tcW w:w="5616" w:type="dxa"/>
            <w:gridSpan w:val="3"/>
          </w:tcPr>
          <w:p w14:paraId="02BCEF65" w14:textId="77777777" w:rsidR="00E94AA5" w:rsidRPr="00F57CC0" w:rsidRDefault="00E94AA5" w:rsidP="00E94AA5">
            <w:pPr>
              <w:widowControl w:val="0"/>
              <w:autoSpaceDE w:val="0"/>
              <w:autoSpaceDN w:val="0"/>
              <w:rPr>
                <w:rFonts w:eastAsia="Calibri"/>
                <w:sz w:val="22"/>
                <w:szCs w:val="22"/>
                <w:lang w:eastAsia="en-US"/>
              </w:rPr>
            </w:pPr>
          </w:p>
        </w:tc>
        <w:tc>
          <w:tcPr>
            <w:tcW w:w="2237" w:type="dxa"/>
          </w:tcPr>
          <w:p w14:paraId="2538A785" w14:textId="77777777" w:rsidR="00E94AA5" w:rsidRPr="00F57CC0" w:rsidRDefault="00E94AA5" w:rsidP="00E94AA5">
            <w:pPr>
              <w:widowControl w:val="0"/>
              <w:autoSpaceDE w:val="0"/>
              <w:autoSpaceDN w:val="0"/>
              <w:spacing w:before="32"/>
              <w:ind w:left="41" w:right="1599"/>
              <w:rPr>
                <w:rFonts w:eastAsia="Calibri"/>
                <w:sz w:val="22"/>
                <w:szCs w:val="22"/>
                <w:lang w:eastAsia="en-US"/>
              </w:rPr>
            </w:pPr>
            <w:r w:rsidRPr="00F57CC0">
              <w:rPr>
                <w:rFonts w:eastAsia="Calibri"/>
                <w:sz w:val="22"/>
                <w:szCs w:val="22"/>
                <w:lang w:eastAsia="en-US"/>
              </w:rPr>
              <w:t>Nom :</w:t>
            </w:r>
            <w:r w:rsidRPr="00F57CC0">
              <w:rPr>
                <w:rFonts w:eastAsia="Calibri"/>
                <w:spacing w:val="-52"/>
                <w:sz w:val="22"/>
                <w:szCs w:val="22"/>
                <w:lang w:eastAsia="en-US"/>
              </w:rPr>
              <w:t xml:space="preserve"> </w:t>
            </w:r>
            <w:r w:rsidRPr="00F57CC0">
              <w:rPr>
                <w:rFonts w:eastAsia="Calibri"/>
                <w:sz w:val="22"/>
                <w:szCs w:val="22"/>
                <w:lang w:eastAsia="en-US"/>
              </w:rPr>
              <w:t>Date</w:t>
            </w:r>
            <w:r w:rsidRPr="00F57CC0">
              <w:rPr>
                <w:rFonts w:eastAsia="Calibri"/>
                <w:spacing w:val="-2"/>
                <w:sz w:val="22"/>
                <w:szCs w:val="22"/>
                <w:lang w:eastAsia="en-US"/>
              </w:rPr>
              <w:t xml:space="preserve"> </w:t>
            </w:r>
            <w:r w:rsidRPr="00F57CC0">
              <w:rPr>
                <w:rFonts w:eastAsia="Calibri"/>
                <w:sz w:val="22"/>
                <w:szCs w:val="22"/>
                <w:lang w:eastAsia="en-US"/>
              </w:rPr>
              <w:t>:</w:t>
            </w:r>
          </w:p>
        </w:tc>
        <w:tc>
          <w:tcPr>
            <w:tcW w:w="1920" w:type="dxa"/>
          </w:tcPr>
          <w:p w14:paraId="097F6B25" w14:textId="77777777" w:rsidR="00E94AA5" w:rsidRPr="00F57CC0" w:rsidRDefault="00E94AA5" w:rsidP="00E94AA5">
            <w:pPr>
              <w:widowControl w:val="0"/>
              <w:autoSpaceDE w:val="0"/>
              <w:autoSpaceDN w:val="0"/>
              <w:spacing w:before="32"/>
              <w:ind w:left="41"/>
              <w:rPr>
                <w:rFonts w:eastAsia="Calibri"/>
                <w:sz w:val="22"/>
                <w:szCs w:val="22"/>
                <w:lang w:eastAsia="en-US"/>
              </w:rPr>
            </w:pPr>
            <w:r w:rsidRPr="00F57CC0">
              <w:rPr>
                <w:rFonts w:eastAsia="Calibri"/>
                <w:sz w:val="22"/>
                <w:szCs w:val="22"/>
                <w:lang w:eastAsia="en-US"/>
              </w:rPr>
              <w:t>Visa</w:t>
            </w:r>
            <w:r w:rsidRPr="00F57CC0">
              <w:rPr>
                <w:rFonts w:eastAsia="Calibri"/>
                <w:spacing w:val="-3"/>
                <w:sz w:val="22"/>
                <w:szCs w:val="22"/>
                <w:lang w:eastAsia="en-US"/>
              </w:rPr>
              <w:t xml:space="preserve"> </w:t>
            </w:r>
            <w:r w:rsidRPr="00F57CC0">
              <w:rPr>
                <w:rFonts w:eastAsia="Calibri"/>
                <w:sz w:val="22"/>
                <w:szCs w:val="22"/>
                <w:lang w:eastAsia="en-US"/>
              </w:rPr>
              <w:t>:</w:t>
            </w:r>
          </w:p>
        </w:tc>
      </w:tr>
      <w:tr w:rsidR="00E94AA5" w:rsidRPr="00F57CC0" w14:paraId="110373FF" w14:textId="77777777" w:rsidTr="00E94AA5">
        <w:trPr>
          <w:trHeight w:val="308"/>
        </w:trPr>
        <w:tc>
          <w:tcPr>
            <w:tcW w:w="5616" w:type="dxa"/>
            <w:gridSpan w:val="3"/>
          </w:tcPr>
          <w:p w14:paraId="01C6B548" w14:textId="77777777" w:rsidR="00E94AA5" w:rsidRPr="00F57CC0" w:rsidRDefault="00E94AA5" w:rsidP="00E94AA5">
            <w:pPr>
              <w:widowControl w:val="0"/>
              <w:autoSpaceDE w:val="0"/>
              <w:autoSpaceDN w:val="0"/>
              <w:spacing w:before="32"/>
              <w:ind w:left="40"/>
              <w:rPr>
                <w:rFonts w:eastAsia="Calibri"/>
                <w:sz w:val="22"/>
                <w:szCs w:val="22"/>
                <w:lang w:eastAsia="en-US"/>
              </w:rPr>
            </w:pPr>
            <w:r w:rsidRPr="00F57CC0">
              <w:rPr>
                <w:rFonts w:eastAsia="Calibri"/>
                <w:sz w:val="22"/>
                <w:szCs w:val="22"/>
                <w:lang w:eastAsia="en-US"/>
              </w:rPr>
              <w:t>Mesure(s)</w:t>
            </w:r>
            <w:r w:rsidRPr="00F57CC0">
              <w:rPr>
                <w:rFonts w:eastAsia="Calibri"/>
                <w:spacing w:val="-4"/>
                <w:sz w:val="22"/>
                <w:szCs w:val="22"/>
                <w:lang w:eastAsia="en-US"/>
              </w:rPr>
              <w:t xml:space="preserve"> </w:t>
            </w:r>
            <w:r w:rsidRPr="00F57CC0">
              <w:rPr>
                <w:rFonts w:eastAsia="Calibri"/>
                <w:sz w:val="22"/>
                <w:szCs w:val="22"/>
                <w:lang w:eastAsia="en-US"/>
              </w:rPr>
              <w:t>préventive(s)</w:t>
            </w:r>
          </w:p>
        </w:tc>
        <w:tc>
          <w:tcPr>
            <w:tcW w:w="4157" w:type="dxa"/>
            <w:gridSpan w:val="2"/>
          </w:tcPr>
          <w:p w14:paraId="3F253232" w14:textId="77777777" w:rsidR="00E94AA5" w:rsidRPr="00F57CC0" w:rsidRDefault="00E94AA5" w:rsidP="00E94AA5">
            <w:pPr>
              <w:widowControl w:val="0"/>
              <w:autoSpaceDE w:val="0"/>
              <w:autoSpaceDN w:val="0"/>
              <w:spacing w:before="32"/>
              <w:ind w:left="41"/>
              <w:rPr>
                <w:rFonts w:eastAsia="Calibri"/>
                <w:sz w:val="22"/>
                <w:szCs w:val="22"/>
                <w:lang w:eastAsia="en-US"/>
              </w:rPr>
            </w:pPr>
            <w:r w:rsidRPr="00F57CC0">
              <w:rPr>
                <w:rFonts w:eastAsia="Calibri"/>
                <w:sz w:val="22"/>
                <w:szCs w:val="22"/>
                <w:lang w:eastAsia="en-US"/>
              </w:rPr>
              <w:t>Constat de</w:t>
            </w:r>
            <w:r w:rsidRPr="00F57CC0">
              <w:rPr>
                <w:rFonts w:eastAsia="Calibri"/>
                <w:spacing w:val="-2"/>
                <w:sz w:val="22"/>
                <w:szCs w:val="22"/>
                <w:lang w:eastAsia="en-US"/>
              </w:rPr>
              <w:t xml:space="preserve"> </w:t>
            </w:r>
            <w:r w:rsidRPr="00F57CC0">
              <w:rPr>
                <w:rFonts w:eastAsia="Calibri"/>
                <w:sz w:val="22"/>
                <w:szCs w:val="22"/>
                <w:lang w:eastAsia="en-US"/>
              </w:rPr>
              <w:t>mise</w:t>
            </w:r>
            <w:r w:rsidRPr="00F57CC0">
              <w:rPr>
                <w:rFonts w:eastAsia="Calibri"/>
                <w:spacing w:val="-3"/>
                <w:sz w:val="22"/>
                <w:szCs w:val="22"/>
                <w:lang w:eastAsia="en-US"/>
              </w:rPr>
              <w:t xml:space="preserve"> </w:t>
            </w:r>
            <w:r w:rsidRPr="00F57CC0">
              <w:rPr>
                <w:rFonts w:eastAsia="Calibri"/>
                <w:sz w:val="22"/>
                <w:szCs w:val="22"/>
                <w:lang w:eastAsia="en-US"/>
              </w:rPr>
              <w:t>en</w:t>
            </w:r>
            <w:r w:rsidRPr="00F57CC0">
              <w:rPr>
                <w:rFonts w:eastAsia="Calibri"/>
                <w:spacing w:val="1"/>
                <w:sz w:val="22"/>
                <w:szCs w:val="22"/>
                <w:lang w:eastAsia="en-US"/>
              </w:rPr>
              <w:t xml:space="preserve"> </w:t>
            </w:r>
            <w:r w:rsidRPr="00F57CC0">
              <w:rPr>
                <w:rFonts w:eastAsia="Calibri"/>
                <w:sz w:val="22"/>
                <w:szCs w:val="22"/>
                <w:lang w:eastAsia="en-US"/>
              </w:rPr>
              <w:t>place</w:t>
            </w:r>
          </w:p>
        </w:tc>
      </w:tr>
      <w:tr w:rsidR="00E94AA5" w:rsidRPr="00F57CC0" w14:paraId="6326B4C2" w14:textId="77777777" w:rsidTr="00E94AA5">
        <w:trPr>
          <w:trHeight w:val="1004"/>
        </w:trPr>
        <w:tc>
          <w:tcPr>
            <w:tcW w:w="5616" w:type="dxa"/>
            <w:gridSpan w:val="3"/>
          </w:tcPr>
          <w:p w14:paraId="4C85C139" w14:textId="77777777" w:rsidR="00E94AA5" w:rsidRPr="00F57CC0" w:rsidRDefault="00E94AA5" w:rsidP="00E94AA5">
            <w:pPr>
              <w:widowControl w:val="0"/>
              <w:autoSpaceDE w:val="0"/>
              <w:autoSpaceDN w:val="0"/>
              <w:rPr>
                <w:rFonts w:eastAsia="Calibri"/>
                <w:sz w:val="22"/>
                <w:szCs w:val="22"/>
                <w:lang w:eastAsia="en-US"/>
              </w:rPr>
            </w:pPr>
          </w:p>
        </w:tc>
        <w:tc>
          <w:tcPr>
            <w:tcW w:w="2237" w:type="dxa"/>
          </w:tcPr>
          <w:p w14:paraId="42527B67" w14:textId="77777777" w:rsidR="00E94AA5" w:rsidRPr="00F57CC0" w:rsidRDefault="00E94AA5" w:rsidP="00E94AA5">
            <w:pPr>
              <w:widowControl w:val="0"/>
              <w:autoSpaceDE w:val="0"/>
              <w:autoSpaceDN w:val="0"/>
              <w:spacing w:before="32"/>
              <w:ind w:left="41" w:right="1599"/>
              <w:rPr>
                <w:rFonts w:eastAsia="Calibri"/>
                <w:sz w:val="22"/>
                <w:szCs w:val="22"/>
                <w:lang w:eastAsia="en-US"/>
              </w:rPr>
            </w:pPr>
            <w:r w:rsidRPr="00F57CC0">
              <w:rPr>
                <w:rFonts w:eastAsia="Calibri"/>
                <w:sz w:val="22"/>
                <w:szCs w:val="22"/>
                <w:lang w:eastAsia="en-US"/>
              </w:rPr>
              <w:t>Nom :</w:t>
            </w:r>
            <w:r w:rsidRPr="00F57CC0">
              <w:rPr>
                <w:rFonts w:eastAsia="Calibri"/>
                <w:spacing w:val="-52"/>
                <w:sz w:val="22"/>
                <w:szCs w:val="22"/>
                <w:lang w:eastAsia="en-US"/>
              </w:rPr>
              <w:t xml:space="preserve"> </w:t>
            </w:r>
            <w:r w:rsidRPr="00F57CC0">
              <w:rPr>
                <w:rFonts w:eastAsia="Calibri"/>
                <w:sz w:val="22"/>
                <w:szCs w:val="22"/>
                <w:lang w:eastAsia="en-US"/>
              </w:rPr>
              <w:t>Date</w:t>
            </w:r>
            <w:r w:rsidRPr="00F57CC0">
              <w:rPr>
                <w:rFonts w:eastAsia="Calibri"/>
                <w:spacing w:val="-2"/>
                <w:sz w:val="22"/>
                <w:szCs w:val="22"/>
                <w:lang w:eastAsia="en-US"/>
              </w:rPr>
              <w:t xml:space="preserve"> </w:t>
            </w:r>
            <w:r w:rsidRPr="00F57CC0">
              <w:rPr>
                <w:rFonts w:eastAsia="Calibri"/>
                <w:sz w:val="22"/>
                <w:szCs w:val="22"/>
                <w:lang w:eastAsia="en-US"/>
              </w:rPr>
              <w:t>:</w:t>
            </w:r>
          </w:p>
        </w:tc>
        <w:tc>
          <w:tcPr>
            <w:tcW w:w="1920" w:type="dxa"/>
          </w:tcPr>
          <w:p w14:paraId="7154F422" w14:textId="77777777" w:rsidR="00E94AA5" w:rsidRPr="00F57CC0" w:rsidRDefault="00E94AA5" w:rsidP="00E94AA5">
            <w:pPr>
              <w:widowControl w:val="0"/>
              <w:autoSpaceDE w:val="0"/>
              <w:autoSpaceDN w:val="0"/>
              <w:spacing w:before="32"/>
              <w:ind w:left="41"/>
              <w:rPr>
                <w:rFonts w:eastAsia="Calibri"/>
                <w:sz w:val="22"/>
                <w:szCs w:val="22"/>
                <w:lang w:eastAsia="en-US"/>
              </w:rPr>
            </w:pPr>
            <w:r w:rsidRPr="00F57CC0">
              <w:rPr>
                <w:rFonts w:eastAsia="Calibri"/>
                <w:sz w:val="22"/>
                <w:szCs w:val="22"/>
                <w:lang w:eastAsia="en-US"/>
              </w:rPr>
              <w:t>Visa</w:t>
            </w:r>
            <w:r w:rsidRPr="00F57CC0">
              <w:rPr>
                <w:rFonts w:eastAsia="Calibri"/>
                <w:spacing w:val="-3"/>
                <w:sz w:val="22"/>
                <w:szCs w:val="22"/>
                <w:lang w:eastAsia="en-US"/>
              </w:rPr>
              <w:t xml:space="preserve"> </w:t>
            </w:r>
            <w:r w:rsidRPr="00F57CC0">
              <w:rPr>
                <w:rFonts w:eastAsia="Calibri"/>
                <w:sz w:val="22"/>
                <w:szCs w:val="22"/>
                <w:lang w:eastAsia="en-US"/>
              </w:rPr>
              <w:t>:</w:t>
            </w:r>
          </w:p>
        </w:tc>
      </w:tr>
      <w:tr w:rsidR="00E94AA5" w:rsidRPr="00F57CC0" w14:paraId="6FCD499B" w14:textId="77777777" w:rsidTr="00E94AA5">
        <w:trPr>
          <w:trHeight w:val="311"/>
        </w:trPr>
        <w:tc>
          <w:tcPr>
            <w:tcW w:w="9773" w:type="dxa"/>
            <w:gridSpan w:val="5"/>
          </w:tcPr>
          <w:p w14:paraId="5EF172C8" w14:textId="77777777" w:rsidR="00E94AA5" w:rsidRPr="00F57CC0" w:rsidRDefault="00E94AA5" w:rsidP="00E94AA5">
            <w:pPr>
              <w:widowControl w:val="0"/>
              <w:autoSpaceDE w:val="0"/>
              <w:autoSpaceDN w:val="0"/>
              <w:spacing w:before="32"/>
              <w:ind w:left="40"/>
              <w:rPr>
                <w:rFonts w:eastAsia="Calibri"/>
                <w:sz w:val="22"/>
                <w:szCs w:val="22"/>
                <w:lang w:eastAsia="en-US"/>
              </w:rPr>
            </w:pPr>
            <w:r w:rsidRPr="00F57CC0">
              <w:rPr>
                <w:rFonts w:eastAsia="Calibri"/>
                <w:sz w:val="22"/>
                <w:szCs w:val="22"/>
                <w:lang w:eastAsia="en-US"/>
              </w:rPr>
              <w:t>Evaluation</w:t>
            </w:r>
            <w:r w:rsidRPr="00F57CC0">
              <w:rPr>
                <w:rFonts w:eastAsia="Calibri"/>
                <w:spacing w:val="-1"/>
                <w:sz w:val="22"/>
                <w:szCs w:val="22"/>
                <w:lang w:eastAsia="en-US"/>
              </w:rPr>
              <w:t xml:space="preserve"> </w:t>
            </w:r>
            <w:r w:rsidRPr="00F57CC0">
              <w:rPr>
                <w:rFonts w:eastAsia="Calibri"/>
                <w:sz w:val="22"/>
                <w:szCs w:val="22"/>
                <w:lang w:eastAsia="en-US"/>
              </w:rPr>
              <w:t>des</w:t>
            </w:r>
            <w:r w:rsidRPr="00F57CC0">
              <w:rPr>
                <w:rFonts w:eastAsia="Calibri"/>
                <w:spacing w:val="-3"/>
                <w:sz w:val="22"/>
                <w:szCs w:val="22"/>
                <w:lang w:eastAsia="en-US"/>
              </w:rPr>
              <w:t xml:space="preserve"> </w:t>
            </w:r>
            <w:r w:rsidRPr="00F57CC0">
              <w:rPr>
                <w:rFonts w:eastAsia="Calibri"/>
                <w:sz w:val="22"/>
                <w:szCs w:val="22"/>
                <w:lang w:eastAsia="en-US"/>
              </w:rPr>
              <w:t>mesures</w:t>
            </w:r>
            <w:r w:rsidRPr="00F57CC0">
              <w:rPr>
                <w:rFonts w:eastAsia="Calibri"/>
                <w:spacing w:val="-3"/>
                <w:sz w:val="22"/>
                <w:szCs w:val="22"/>
                <w:lang w:eastAsia="en-US"/>
              </w:rPr>
              <w:t xml:space="preserve"> </w:t>
            </w:r>
            <w:r w:rsidRPr="00F57CC0">
              <w:rPr>
                <w:rFonts w:eastAsia="Calibri"/>
                <w:sz w:val="22"/>
                <w:szCs w:val="22"/>
                <w:lang w:eastAsia="en-US"/>
              </w:rPr>
              <w:t>prises</w:t>
            </w:r>
          </w:p>
        </w:tc>
      </w:tr>
      <w:tr w:rsidR="00E94AA5" w:rsidRPr="00F57CC0" w14:paraId="23D332EB" w14:textId="77777777" w:rsidTr="00E94AA5">
        <w:trPr>
          <w:trHeight w:val="547"/>
        </w:trPr>
        <w:tc>
          <w:tcPr>
            <w:tcW w:w="2131" w:type="dxa"/>
            <w:tcBorders>
              <w:bottom w:val="nil"/>
            </w:tcBorders>
          </w:tcPr>
          <w:p w14:paraId="318DAF2E" w14:textId="77777777" w:rsidR="00E94AA5" w:rsidRPr="00F57CC0" w:rsidRDefault="00E94AA5" w:rsidP="00E94AA5">
            <w:pPr>
              <w:widowControl w:val="0"/>
              <w:autoSpaceDE w:val="0"/>
              <w:autoSpaceDN w:val="0"/>
              <w:spacing w:before="23" w:line="252" w:lineRule="exact"/>
              <w:ind w:left="40" w:right="939"/>
              <w:rPr>
                <w:rFonts w:eastAsia="Calibri"/>
                <w:sz w:val="22"/>
                <w:szCs w:val="22"/>
                <w:lang w:eastAsia="en-US"/>
              </w:rPr>
            </w:pPr>
            <w:r w:rsidRPr="00F57CC0">
              <w:rPr>
                <w:rFonts w:eastAsia="Calibri"/>
                <w:sz w:val="22"/>
                <w:szCs w:val="22"/>
                <w:lang w:eastAsia="en-US"/>
              </w:rPr>
              <w:t>Mesure(s)</w:t>
            </w:r>
            <w:r w:rsidRPr="00F57CC0">
              <w:rPr>
                <w:rFonts w:eastAsia="Calibri"/>
                <w:spacing w:val="1"/>
                <w:sz w:val="22"/>
                <w:szCs w:val="22"/>
                <w:lang w:eastAsia="en-US"/>
              </w:rPr>
              <w:t xml:space="preserve"> </w:t>
            </w:r>
            <w:r w:rsidRPr="00F57CC0">
              <w:rPr>
                <w:rFonts w:eastAsia="Calibri"/>
                <w:sz w:val="22"/>
                <w:szCs w:val="22"/>
                <w:lang w:eastAsia="en-US"/>
              </w:rPr>
              <w:t>corrective(s)</w:t>
            </w:r>
          </w:p>
        </w:tc>
        <w:tc>
          <w:tcPr>
            <w:tcW w:w="2141" w:type="dxa"/>
            <w:tcBorders>
              <w:bottom w:val="nil"/>
              <w:right w:val="nil"/>
            </w:tcBorders>
          </w:tcPr>
          <w:p w14:paraId="23863288" w14:textId="77777777" w:rsidR="00E94AA5" w:rsidRPr="00F57CC0" w:rsidRDefault="00E94AA5" w:rsidP="00E94AA5">
            <w:pPr>
              <w:widowControl w:val="0"/>
              <w:autoSpaceDE w:val="0"/>
              <w:autoSpaceDN w:val="0"/>
              <w:spacing w:before="32"/>
              <w:ind w:left="38" w:right="-15"/>
              <w:rPr>
                <w:rFonts w:eastAsia="Calibri"/>
                <w:sz w:val="22"/>
                <w:szCs w:val="22"/>
                <w:lang w:eastAsia="en-US"/>
              </w:rPr>
            </w:pPr>
            <w:r w:rsidRPr="00F57CC0">
              <w:rPr>
                <w:rFonts w:eastAsia="Calibri"/>
                <w:spacing w:val="-1"/>
                <w:sz w:val="22"/>
                <w:szCs w:val="22"/>
                <w:lang w:eastAsia="en-US"/>
              </w:rPr>
              <w:t>Mesure(s)</w:t>
            </w:r>
            <w:r w:rsidRPr="00F57CC0">
              <w:rPr>
                <w:rFonts w:eastAsia="Calibri"/>
                <w:spacing w:val="-9"/>
                <w:sz w:val="22"/>
                <w:szCs w:val="22"/>
                <w:lang w:eastAsia="en-US"/>
              </w:rPr>
              <w:t xml:space="preserve"> </w:t>
            </w:r>
            <w:r w:rsidRPr="00F57CC0">
              <w:rPr>
                <w:rFonts w:eastAsia="Calibri"/>
                <w:sz w:val="22"/>
                <w:szCs w:val="22"/>
                <w:lang w:eastAsia="en-US"/>
              </w:rPr>
              <w:t>préventive(s)</w:t>
            </w:r>
          </w:p>
        </w:tc>
        <w:tc>
          <w:tcPr>
            <w:tcW w:w="1344" w:type="dxa"/>
            <w:tcBorders>
              <w:left w:val="nil"/>
              <w:bottom w:val="nil"/>
            </w:tcBorders>
          </w:tcPr>
          <w:p w14:paraId="6E4D556F" w14:textId="77777777" w:rsidR="00E94AA5" w:rsidRPr="00F57CC0" w:rsidRDefault="00E94AA5" w:rsidP="00E94AA5">
            <w:pPr>
              <w:widowControl w:val="0"/>
              <w:autoSpaceDE w:val="0"/>
              <w:autoSpaceDN w:val="0"/>
              <w:rPr>
                <w:rFonts w:eastAsia="Calibri"/>
                <w:sz w:val="22"/>
                <w:szCs w:val="22"/>
                <w:lang w:eastAsia="en-US"/>
              </w:rPr>
            </w:pPr>
          </w:p>
        </w:tc>
        <w:tc>
          <w:tcPr>
            <w:tcW w:w="2237" w:type="dxa"/>
            <w:tcBorders>
              <w:bottom w:val="nil"/>
            </w:tcBorders>
          </w:tcPr>
          <w:p w14:paraId="27D36ED9" w14:textId="77777777" w:rsidR="00E94AA5" w:rsidRPr="00F57CC0" w:rsidRDefault="00E94AA5" w:rsidP="00E94AA5">
            <w:pPr>
              <w:widowControl w:val="0"/>
              <w:autoSpaceDE w:val="0"/>
              <w:autoSpaceDN w:val="0"/>
              <w:spacing w:before="32"/>
              <w:ind w:left="41"/>
              <w:rPr>
                <w:rFonts w:eastAsia="Calibri"/>
                <w:sz w:val="22"/>
                <w:szCs w:val="22"/>
                <w:lang w:eastAsia="en-US"/>
              </w:rPr>
            </w:pPr>
            <w:r w:rsidRPr="00F57CC0">
              <w:rPr>
                <w:rFonts w:eastAsia="Calibri"/>
                <w:sz w:val="22"/>
                <w:szCs w:val="22"/>
                <w:lang w:eastAsia="en-US"/>
              </w:rPr>
              <w:t>Nom :</w:t>
            </w:r>
          </w:p>
        </w:tc>
        <w:tc>
          <w:tcPr>
            <w:tcW w:w="1920" w:type="dxa"/>
            <w:vMerge w:val="restart"/>
          </w:tcPr>
          <w:p w14:paraId="7550477B" w14:textId="77777777" w:rsidR="00E94AA5" w:rsidRPr="00F57CC0" w:rsidRDefault="00E94AA5" w:rsidP="00E94AA5">
            <w:pPr>
              <w:widowControl w:val="0"/>
              <w:autoSpaceDE w:val="0"/>
              <w:autoSpaceDN w:val="0"/>
              <w:spacing w:before="32"/>
              <w:ind w:left="41"/>
              <w:rPr>
                <w:rFonts w:eastAsia="Calibri"/>
                <w:sz w:val="22"/>
                <w:szCs w:val="22"/>
                <w:lang w:eastAsia="en-US"/>
              </w:rPr>
            </w:pPr>
            <w:r w:rsidRPr="00F57CC0">
              <w:rPr>
                <w:rFonts w:eastAsia="Calibri"/>
                <w:sz w:val="22"/>
                <w:szCs w:val="22"/>
                <w:lang w:eastAsia="en-US"/>
              </w:rPr>
              <w:t>Visa</w:t>
            </w:r>
            <w:r w:rsidRPr="00F57CC0">
              <w:rPr>
                <w:rFonts w:eastAsia="Calibri"/>
                <w:spacing w:val="-3"/>
                <w:sz w:val="22"/>
                <w:szCs w:val="22"/>
                <w:lang w:eastAsia="en-US"/>
              </w:rPr>
              <w:t xml:space="preserve"> </w:t>
            </w:r>
            <w:r w:rsidRPr="00F57CC0">
              <w:rPr>
                <w:rFonts w:eastAsia="Calibri"/>
                <w:sz w:val="22"/>
                <w:szCs w:val="22"/>
                <w:lang w:eastAsia="en-US"/>
              </w:rPr>
              <w:t>:</w:t>
            </w:r>
          </w:p>
        </w:tc>
      </w:tr>
      <w:tr w:rsidR="00E94AA5" w:rsidRPr="00F57CC0" w14:paraId="108CE150" w14:textId="77777777" w:rsidTr="00E94AA5">
        <w:trPr>
          <w:trHeight w:val="277"/>
        </w:trPr>
        <w:tc>
          <w:tcPr>
            <w:tcW w:w="2131" w:type="dxa"/>
            <w:tcBorders>
              <w:top w:val="nil"/>
              <w:bottom w:val="nil"/>
            </w:tcBorders>
          </w:tcPr>
          <w:p w14:paraId="78553750" w14:textId="77777777" w:rsidR="00E94AA5" w:rsidRPr="00F57CC0" w:rsidRDefault="00E94AA5" w:rsidP="00E94AA5">
            <w:pPr>
              <w:widowControl w:val="0"/>
              <w:autoSpaceDE w:val="0"/>
              <w:autoSpaceDN w:val="0"/>
              <w:spacing w:before="2"/>
              <w:ind w:left="40"/>
              <w:rPr>
                <w:rFonts w:eastAsia="Calibri"/>
                <w:sz w:val="22"/>
                <w:szCs w:val="22"/>
                <w:lang w:eastAsia="en-US"/>
              </w:rPr>
            </w:pPr>
            <w:r w:rsidRPr="00F57CC0">
              <w:rPr>
                <w:rFonts w:eastAsia="Calibri"/>
                <w:sz w:val="22"/>
                <w:szCs w:val="22"/>
                <w:lang w:eastAsia="en-US"/>
              </w:rPr>
              <w:t>O</w:t>
            </w:r>
            <w:r w:rsidRPr="00F57CC0">
              <w:rPr>
                <w:rFonts w:eastAsia="Calibri"/>
                <w:spacing w:val="-1"/>
                <w:sz w:val="22"/>
                <w:szCs w:val="22"/>
                <w:lang w:eastAsia="en-US"/>
              </w:rPr>
              <w:t xml:space="preserve"> </w:t>
            </w:r>
            <w:r w:rsidRPr="00F57CC0">
              <w:rPr>
                <w:rFonts w:eastAsia="Calibri"/>
                <w:sz w:val="22"/>
                <w:szCs w:val="22"/>
                <w:lang w:eastAsia="en-US"/>
              </w:rPr>
              <w:t>Efficace</w:t>
            </w:r>
          </w:p>
        </w:tc>
        <w:tc>
          <w:tcPr>
            <w:tcW w:w="2141" w:type="dxa"/>
            <w:tcBorders>
              <w:top w:val="nil"/>
              <w:bottom w:val="nil"/>
              <w:right w:val="nil"/>
            </w:tcBorders>
          </w:tcPr>
          <w:p w14:paraId="7837DF03" w14:textId="77777777" w:rsidR="00E94AA5" w:rsidRPr="00F57CC0" w:rsidRDefault="00E94AA5" w:rsidP="00E94AA5">
            <w:pPr>
              <w:widowControl w:val="0"/>
              <w:autoSpaceDE w:val="0"/>
              <w:autoSpaceDN w:val="0"/>
              <w:spacing w:before="2"/>
              <w:ind w:left="38"/>
              <w:rPr>
                <w:rFonts w:eastAsia="Calibri"/>
                <w:sz w:val="22"/>
                <w:szCs w:val="22"/>
                <w:lang w:eastAsia="en-US"/>
              </w:rPr>
            </w:pPr>
            <w:r w:rsidRPr="00F57CC0">
              <w:rPr>
                <w:rFonts w:eastAsia="Calibri"/>
                <w:sz w:val="22"/>
                <w:szCs w:val="22"/>
                <w:lang w:eastAsia="en-US"/>
              </w:rPr>
              <w:t>O</w:t>
            </w:r>
            <w:r w:rsidRPr="00F57CC0">
              <w:rPr>
                <w:rFonts w:eastAsia="Calibri"/>
                <w:spacing w:val="-1"/>
                <w:sz w:val="22"/>
                <w:szCs w:val="22"/>
                <w:lang w:eastAsia="en-US"/>
              </w:rPr>
              <w:t xml:space="preserve"> </w:t>
            </w:r>
            <w:r w:rsidRPr="00F57CC0">
              <w:rPr>
                <w:rFonts w:eastAsia="Calibri"/>
                <w:sz w:val="22"/>
                <w:szCs w:val="22"/>
                <w:lang w:eastAsia="en-US"/>
              </w:rPr>
              <w:t>Efficace</w:t>
            </w:r>
          </w:p>
        </w:tc>
        <w:tc>
          <w:tcPr>
            <w:tcW w:w="1344" w:type="dxa"/>
            <w:tcBorders>
              <w:top w:val="nil"/>
              <w:left w:val="nil"/>
              <w:bottom w:val="nil"/>
            </w:tcBorders>
          </w:tcPr>
          <w:p w14:paraId="1273661C" w14:textId="77777777" w:rsidR="00E94AA5" w:rsidRPr="00F57CC0" w:rsidRDefault="00E94AA5" w:rsidP="00E94AA5">
            <w:pPr>
              <w:widowControl w:val="0"/>
              <w:autoSpaceDE w:val="0"/>
              <w:autoSpaceDN w:val="0"/>
              <w:rPr>
                <w:rFonts w:eastAsia="Calibri"/>
                <w:sz w:val="20"/>
                <w:szCs w:val="22"/>
                <w:lang w:eastAsia="en-US"/>
              </w:rPr>
            </w:pPr>
          </w:p>
        </w:tc>
        <w:tc>
          <w:tcPr>
            <w:tcW w:w="2237" w:type="dxa"/>
            <w:tcBorders>
              <w:top w:val="nil"/>
              <w:bottom w:val="nil"/>
            </w:tcBorders>
          </w:tcPr>
          <w:p w14:paraId="702108ED" w14:textId="77777777" w:rsidR="00E94AA5" w:rsidRPr="00F57CC0" w:rsidRDefault="00E94AA5" w:rsidP="00E94AA5">
            <w:pPr>
              <w:widowControl w:val="0"/>
              <w:autoSpaceDE w:val="0"/>
              <w:autoSpaceDN w:val="0"/>
              <w:rPr>
                <w:rFonts w:eastAsia="Calibri"/>
                <w:sz w:val="20"/>
                <w:szCs w:val="22"/>
                <w:lang w:eastAsia="en-US"/>
              </w:rPr>
            </w:pPr>
          </w:p>
        </w:tc>
        <w:tc>
          <w:tcPr>
            <w:tcW w:w="1920" w:type="dxa"/>
            <w:vMerge/>
            <w:tcBorders>
              <w:top w:val="nil"/>
            </w:tcBorders>
          </w:tcPr>
          <w:p w14:paraId="3E605440" w14:textId="77777777" w:rsidR="00E94AA5" w:rsidRPr="00F57CC0" w:rsidRDefault="00E94AA5" w:rsidP="00E94AA5">
            <w:pPr>
              <w:widowControl w:val="0"/>
              <w:autoSpaceDE w:val="0"/>
              <w:autoSpaceDN w:val="0"/>
              <w:rPr>
                <w:rFonts w:eastAsia="Calibri"/>
                <w:sz w:val="2"/>
                <w:szCs w:val="2"/>
                <w:lang w:eastAsia="en-US"/>
              </w:rPr>
            </w:pPr>
          </w:p>
        </w:tc>
      </w:tr>
      <w:tr w:rsidR="00E94AA5" w:rsidRPr="00F57CC0" w14:paraId="0C495E97" w14:textId="77777777" w:rsidTr="00E94AA5">
        <w:trPr>
          <w:trHeight w:val="289"/>
        </w:trPr>
        <w:tc>
          <w:tcPr>
            <w:tcW w:w="2131" w:type="dxa"/>
            <w:tcBorders>
              <w:top w:val="nil"/>
              <w:bottom w:val="nil"/>
            </w:tcBorders>
          </w:tcPr>
          <w:p w14:paraId="07AC672C" w14:textId="77777777" w:rsidR="00E94AA5" w:rsidRPr="00F57CC0" w:rsidRDefault="00E94AA5" w:rsidP="00E94AA5">
            <w:pPr>
              <w:widowControl w:val="0"/>
              <w:autoSpaceDE w:val="0"/>
              <w:autoSpaceDN w:val="0"/>
              <w:spacing w:before="14"/>
              <w:ind w:left="40"/>
              <w:rPr>
                <w:rFonts w:eastAsia="Calibri"/>
                <w:sz w:val="22"/>
                <w:szCs w:val="22"/>
                <w:lang w:eastAsia="en-US"/>
              </w:rPr>
            </w:pPr>
            <w:r w:rsidRPr="00F57CC0">
              <w:rPr>
                <w:rFonts w:eastAsia="Calibri"/>
                <w:sz w:val="22"/>
                <w:szCs w:val="22"/>
                <w:lang w:eastAsia="en-US"/>
              </w:rPr>
              <w:t>O</w:t>
            </w:r>
            <w:r w:rsidRPr="00F57CC0">
              <w:rPr>
                <w:rFonts w:eastAsia="Calibri"/>
                <w:spacing w:val="-1"/>
                <w:sz w:val="22"/>
                <w:szCs w:val="22"/>
                <w:lang w:eastAsia="en-US"/>
              </w:rPr>
              <w:t xml:space="preserve"> </w:t>
            </w:r>
            <w:r w:rsidRPr="00F57CC0">
              <w:rPr>
                <w:rFonts w:eastAsia="Calibri"/>
                <w:sz w:val="22"/>
                <w:szCs w:val="22"/>
                <w:lang w:eastAsia="en-US"/>
              </w:rPr>
              <w:t>Peu efficace</w:t>
            </w:r>
          </w:p>
        </w:tc>
        <w:tc>
          <w:tcPr>
            <w:tcW w:w="2141" w:type="dxa"/>
            <w:tcBorders>
              <w:top w:val="nil"/>
              <w:bottom w:val="nil"/>
              <w:right w:val="nil"/>
            </w:tcBorders>
          </w:tcPr>
          <w:p w14:paraId="7BFEC3CB" w14:textId="77777777" w:rsidR="00E94AA5" w:rsidRPr="00F57CC0" w:rsidRDefault="00E94AA5" w:rsidP="00E94AA5">
            <w:pPr>
              <w:widowControl w:val="0"/>
              <w:autoSpaceDE w:val="0"/>
              <w:autoSpaceDN w:val="0"/>
              <w:spacing w:before="14"/>
              <w:ind w:left="38"/>
              <w:rPr>
                <w:rFonts w:eastAsia="Calibri"/>
                <w:sz w:val="22"/>
                <w:szCs w:val="22"/>
                <w:lang w:eastAsia="en-US"/>
              </w:rPr>
            </w:pPr>
            <w:r w:rsidRPr="00F57CC0">
              <w:rPr>
                <w:rFonts w:eastAsia="Calibri"/>
                <w:sz w:val="22"/>
                <w:szCs w:val="22"/>
                <w:lang w:eastAsia="en-US"/>
              </w:rPr>
              <w:t>O</w:t>
            </w:r>
            <w:r w:rsidRPr="00F57CC0">
              <w:rPr>
                <w:rFonts w:eastAsia="Calibri"/>
                <w:spacing w:val="-1"/>
                <w:sz w:val="22"/>
                <w:szCs w:val="22"/>
                <w:lang w:eastAsia="en-US"/>
              </w:rPr>
              <w:t xml:space="preserve"> </w:t>
            </w:r>
            <w:r w:rsidRPr="00F57CC0">
              <w:rPr>
                <w:rFonts w:eastAsia="Calibri"/>
                <w:sz w:val="22"/>
                <w:szCs w:val="22"/>
                <w:lang w:eastAsia="en-US"/>
              </w:rPr>
              <w:t>Peu efficace</w:t>
            </w:r>
          </w:p>
        </w:tc>
        <w:tc>
          <w:tcPr>
            <w:tcW w:w="1344" w:type="dxa"/>
            <w:tcBorders>
              <w:top w:val="nil"/>
              <w:left w:val="nil"/>
              <w:bottom w:val="nil"/>
            </w:tcBorders>
          </w:tcPr>
          <w:p w14:paraId="77AA4784" w14:textId="77777777" w:rsidR="00E94AA5" w:rsidRPr="00F57CC0" w:rsidRDefault="00E94AA5" w:rsidP="00E94AA5">
            <w:pPr>
              <w:widowControl w:val="0"/>
              <w:autoSpaceDE w:val="0"/>
              <w:autoSpaceDN w:val="0"/>
              <w:rPr>
                <w:rFonts w:eastAsia="Calibri"/>
                <w:sz w:val="20"/>
                <w:szCs w:val="22"/>
                <w:lang w:eastAsia="en-US"/>
              </w:rPr>
            </w:pPr>
          </w:p>
        </w:tc>
        <w:tc>
          <w:tcPr>
            <w:tcW w:w="2237" w:type="dxa"/>
            <w:tcBorders>
              <w:top w:val="nil"/>
              <w:bottom w:val="nil"/>
            </w:tcBorders>
          </w:tcPr>
          <w:p w14:paraId="5A868E0F" w14:textId="77777777" w:rsidR="00E94AA5" w:rsidRPr="00F57CC0" w:rsidRDefault="00E94AA5" w:rsidP="00E94AA5">
            <w:pPr>
              <w:widowControl w:val="0"/>
              <w:autoSpaceDE w:val="0"/>
              <w:autoSpaceDN w:val="0"/>
              <w:rPr>
                <w:rFonts w:eastAsia="Calibri"/>
                <w:sz w:val="20"/>
                <w:szCs w:val="22"/>
                <w:lang w:eastAsia="en-US"/>
              </w:rPr>
            </w:pPr>
          </w:p>
        </w:tc>
        <w:tc>
          <w:tcPr>
            <w:tcW w:w="1920" w:type="dxa"/>
            <w:vMerge/>
            <w:tcBorders>
              <w:top w:val="nil"/>
            </w:tcBorders>
          </w:tcPr>
          <w:p w14:paraId="7704C012" w14:textId="77777777" w:rsidR="00E94AA5" w:rsidRPr="00F57CC0" w:rsidRDefault="00E94AA5" w:rsidP="00E94AA5">
            <w:pPr>
              <w:widowControl w:val="0"/>
              <w:autoSpaceDE w:val="0"/>
              <w:autoSpaceDN w:val="0"/>
              <w:rPr>
                <w:rFonts w:eastAsia="Calibri"/>
                <w:sz w:val="2"/>
                <w:szCs w:val="2"/>
                <w:lang w:eastAsia="en-US"/>
              </w:rPr>
            </w:pPr>
          </w:p>
        </w:tc>
      </w:tr>
      <w:tr w:rsidR="00E94AA5" w:rsidRPr="00F57CC0" w14:paraId="5386D978" w14:textId="77777777" w:rsidTr="00E94AA5">
        <w:trPr>
          <w:trHeight w:val="288"/>
        </w:trPr>
        <w:tc>
          <w:tcPr>
            <w:tcW w:w="2131" w:type="dxa"/>
            <w:tcBorders>
              <w:top w:val="nil"/>
            </w:tcBorders>
          </w:tcPr>
          <w:p w14:paraId="75BE77A1" w14:textId="77777777" w:rsidR="00E94AA5" w:rsidRPr="00F57CC0" w:rsidRDefault="00E94AA5" w:rsidP="00E94AA5">
            <w:pPr>
              <w:widowControl w:val="0"/>
              <w:autoSpaceDE w:val="0"/>
              <w:autoSpaceDN w:val="0"/>
              <w:spacing w:before="14"/>
              <w:ind w:left="40"/>
              <w:rPr>
                <w:rFonts w:eastAsia="Calibri"/>
                <w:sz w:val="22"/>
                <w:szCs w:val="22"/>
                <w:lang w:eastAsia="en-US"/>
              </w:rPr>
            </w:pPr>
            <w:r w:rsidRPr="00F57CC0">
              <w:rPr>
                <w:rFonts w:eastAsia="Calibri"/>
                <w:sz w:val="22"/>
                <w:szCs w:val="22"/>
                <w:lang w:eastAsia="en-US"/>
              </w:rPr>
              <w:t>O</w:t>
            </w:r>
            <w:r w:rsidRPr="00F57CC0">
              <w:rPr>
                <w:rFonts w:eastAsia="Calibri"/>
                <w:spacing w:val="-1"/>
                <w:sz w:val="22"/>
                <w:szCs w:val="22"/>
                <w:lang w:eastAsia="en-US"/>
              </w:rPr>
              <w:t xml:space="preserve"> </w:t>
            </w:r>
            <w:r w:rsidRPr="00F57CC0">
              <w:rPr>
                <w:rFonts w:eastAsia="Calibri"/>
                <w:sz w:val="22"/>
                <w:szCs w:val="22"/>
                <w:lang w:eastAsia="en-US"/>
              </w:rPr>
              <w:t>Pas du</w:t>
            </w:r>
            <w:r w:rsidRPr="00F57CC0">
              <w:rPr>
                <w:rFonts w:eastAsia="Calibri"/>
                <w:spacing w:val="-2"/>
                <w:sz w:val="22"/>
                <w:szCs w:val="22"/>
                <w:lang w:eastAsia="en-US"/>
              </w:rPr>
              <w:t xml:space="preserve"> </w:t>
            </w:r>
            <w:r w:rsidRPr="00F57CC0">
              <w:rPr>
                <w:rFonts w:eastAsia="Calibri"/>
                <w:sz w:val="22"/>
                <w:szCs w:val="22"/>
                <w:lang w:eastAsia="en-US"/>
              </w:rPr>
              <w:t>tout</w:t>
            </w:r>
            <w:r w:rsidRPr="00F57CC0">
              <w:rPr>
                <w:rFonts w:eastAsia="Calibri"/>
                <w:spacing w:val="-2"/>
                <w:sz w:val="22"/>
                <w:szCs w:val="22"/>
                <w:lang w:eastAsia="en-US"/>
              </w:rPr>
              <w:t xml:space="preserve"> </w:t>
            </w:r>
            <w:r w:rsidRPr="00F57CC0">
              <w:rPr>
                <w:rFonts w:eastAsia="Calibri"/>
                <w:sz w:val="22"/>
                <w:szCs w:val="22"/>
                <w:lang w:eastAsia="en-US"/>
              </w:rPr>
              <w:t>efficace</w:t>
            </w:r>
          </w:p>
        </w:tc>
        <w:tc>
          <w:tcPr>
            <w:tcW w:w="2141" w:type="dxa"/>
            <w:tcBorders>
              <w:top w:val="nil"/>
              <w:right w:val="nil"/>
            </w:tcBorders>
          </w:tcPr>
          <w:p w14:paraId="27006535" w14:textId="77777777" w:rsidR="00E94AA5" w:rsidRPr="00F57CC0" w:rsidRDefault="00E94AA5" w:rsidP="00E94AA5">
            <w:pPr>
              <w:widowControl w:val="0"/>
              <w:autoSpaceDE w:val="0"/>
              <w:autoSpaceDN w:val="0"/>
              <w:spacing w:before="14"/>
              <w:ind w:left="38"/>
              <w:rPr>
                <w:rFonts w:eastAsia="Calibri"/>
                <w:sz w:val="22"/>
                <w:szCs w:val="22"/>
                <w:lang w:eastAsia="en-US"/>
              </w:rPr>
            </w:pPr>
            <w:r w:rsidRPr="00F57CC0">
              <w:rPr>
                <w:rFonts w:eastAsia="Calibri"/>
                <w:sz w:val="22"/>
                <w:szCs w:val="22"/>
                <w:lang w:eastAsia="en-US"/>
              </w:rPr>
              <w:t>O</w:t>
            </w:r>
            <w:r w:rsidRPr="00F57CC0">
              <w:rPr>
                <w:rFonts w:eastAsia="Calibri"/>
                <w:spacing w:val="-1"/>
                <w:sz w:val="22"/>
                <w:szCs w:val="22"/>
                <w:lang w:eastAsia="en-US"/>
              </w:rPr>
              <w:t xml:space="preserve"> </w:t>
            </w:r>
            <w:r w:rsidRPr="00F57CC0">
              <w:rPr>
                <w:rFonts w:eastAsia="Calibri"/>
                <w:sz w:val="22"/>
                <w:szCs w:val="22"/>
                <w:lang w:eastAsia="en-US"/>
              </w:rPr>
              <w:t>Pas du</w:t>
            </w:r>
            <w:r w:rsidRPr="00F57CC0">
              <w:rPr>
                <w:rFonts w:eastAsia="Calibri"/>
                <w:spacing w:val="-2"/>
                <w:sz w:val="22"/>
                <w:szCs w:val="22"/>
                <w:lang w:eastAsia="en-US"/>
              </w:rPr>
              <w:t xml:space="preserve"> </w:t>
            </w:r>
            <w:r w:rsidRPr="00F57CC0">
              <w:rPr>
                <w:rFonts w:eastAsia="Calibri"/>
                <w:sz w:val="22"/>
                <w:szCs w:val="22"/>
                <w:lang w:eastAsia="en-US"/>
              </w:rPr>
              <w:t>tout</w:t>
            </w:r>
            <w:r w:rsidRPr="00F57CC0">
              <w:rPr>
                <w:rFonts w:eastAsia="Calibri"/>
                <w:spacing w:val="-2"/>
                <w:sz w:val="22"/>
                <w:szCs w:val="22"/>
                <w:lang w:eastAsia="en-US"/>
              </w:rPr>
              <w:t xml:space="preserve"> </w:t>
            </w:r>
            <w:r w:rsidRPr="00F57CC0">
              <w:rPr>
                <w:rFonts w:eastAsia="Calibri"/>
                <w:sz w:val="22"/>
                <w:szCs w:val="22"/>
                <w:lang w:eastAsia="en-US"/>
              </w:rPr>
              <w:t>efficace</w:t>
            </w:r>
          </w:p>
        </w:tc>
        <w:tc>
          <w:tcPr>
            <w:tcW w:w="1344" w:type="dxa"/>
            <w:tcBorders>
              <w:top w:val="nil"/>
              <w:left w:val="nil"/>
            </w:tcBorders>
          </w:tcPr>
          <w:p w14:paraId="553776B2" w14:textId="77777777" w:rsidR="00E94AA5" w:rsidRPr="00F57CC0" w:rsidRDefault="00E94AA5" w:rsidP="00E94AA5">
            <w:pPr>
              <w:widowControl w:val="0"/>
              <w:autoSpaceDE w:val="0"/>
              <w:autoSpaceDN w:val="0"/>
              <w:rPr>
                <w:rFonts w:eastAsia="Calibri"/>
                <w:sz w:val="20"/>
                <w:szCs w:val="22"/>
                <w:lang w:eastAsia="en-US"/>
              </w:rPr>
            </w:pPr>
          </w:p>
        </w:tc>
        <w:tc>
          <w:tcPr>
            <w:tcW w:w="2237" w:type="dxa"/>
            <w:tcBorders>
              <w:top w:val="nil"/>
            </w:tcBorders>
          </w:tcPr>
          <w:p w14:paraId="4BD17FB4" w14:textId="77777777" w:rsidR="00E94AA5" w:rsidRPr="00F57CC0" w:rsidRDefault="00E94AA5" w:rsidP="00E94AA5">
            <w:pPr>
              <w:widowControl w:val="0"/>
              <w:autoSpaceDE w:val="0"/>
              <w:autoSpaceDN w:val="0"/>
              <w:spacing w:before="14"/>
              <w:ind w:left="41"/>
              <w:rPr>
                <w:rFonts w:eastAsia="Calibri"/>
                <w:sz w:val="22"/>
                <w:szCs w:val="22"/>
                <w:lang w:eastAsia="en-US"/>
              </w:rPr>
            </w:pPr>
            <w:r w:rsidRPr="00F57CC0">
              <w:rPr>
                <w:rFonts w:eastAsia="Calibri"/>
                <w:sz w:val="22"/>
                <w:szCs w:val="22"/>
                <w:lang w:eastAsia="en-US"/>
              </w:rPr>
              <w:t>Date</w:t>
            </w:r>
            <w:r w:rsidRPr="00F57CC0">
              <w:rPr>
                <w:rFonts w:eastAsia="Calibri"/>
                <w:spacing w:val="-2"/>
                <w:sz w:val="22"/>
                <w:szCs w:val="22"/>
                <w:lang w:eastAsia="en-US"/>
              </w:rPr>
              <w:t xml:space="preserve"> </w:t>
            </w:r>
            <w:r w:rsidRPr="00F57CC0">
              <w:rPr>
                <w:rFonts w:eastAsia="Calibri"/>
                <w:sz w:val="22"/>
                <w:szCs w:val="22"/>
                <w:lang w:eastAsia="en-US"/>
              </w:rPr>
              <w:t>:</w:t>
            </w:r>
          </w:p>
        </w:tc>
        <w:tc>
          <w:tcPr>
            <w:tcW w:w="1920" w:type="dxa"/>
            <w:vMerge/>
            <w:tcBorders>
              <w:top w:val="nil"/>
            </w:tcBorders>
          </w:tcPr>
          <w:p w14:paraId="3F1CEB97" w14:textId="77777777" w:rsidR="00E94AA5" w:rsidRPr="00F57CC0" w:rsidRDefault="00E94AA5" w:rsidP="00E94AA5">
            <w:pPr>
              <w:widowControl w:val="0"/>
              <w:autoSpaceDE w:val="0"/>
              <w:autoSpaceDN w:val="0"/>
              <w:rPr>
                <w:rFonts w:eastAsia="Calibri"/>
                <w:sz w:val="2"/>
                <w:szCs w:val="2"/>
                <w:lang w:eastAsia="en-US"/>
              </w:rPr>
            </w:pPr>
          </w:p>
        </w:tc>
      </w:tr>
    </w:tbl>
    <w:p w14:paraId="7751B3B9" w14:textId="77777777" w:rsidR="00E94AA5" w:rsidRPr="00F57CC0" w:rsidRDefault="00E94AA5" w:rsidP="00E94AA5"/>
    <w:p w14:paraId="1468A5F6" w14:textId="77777777" w:rsidR="00E94AA5" w:rsidRPr="00F57CC0" w:rsidRDefault="00E94AA5" w:rsidP="00E94AA5"/>
    <w:bookmarkEnd w:id="586"/>
    <w:p w14:paraId="0DB39B9F" w14:textId="77777777" w:rsidR="00E94AA5" w:rsidRPr="00F57CC0" w:rsidRDefault="00E94AA5" w:rsidP="00E94AA5"/>
    <w:p w14:paraId="3E65E0A7" w14:textId="77777777" w:rsidR="00E94AA5" w:rsidRPr="00F57CC0" w:rsidRDefault="00E94AA5" w:rsidP="00E94AA5"/>
    <w:p w14:paraId="656841DB" w14:textId="77777777" w:rsidR="00A80836" w:rsidRPr="00F57CC0" w:rsidRDefault="00A80836"/>
    <w:p w14:paraId="6BB34A91" w14:textId="77777777" w:rsidR="00A80836" w:rsidRPr="00F57CC0" w:rsidRDefault="00A80836"/>
    <w:p w14:paraId="58409EFA" w14:textId="77777777" w:rsidR="00A80836" w:rsidRPr="00F57CC0" w:rsidRDefault="00A80836"/>
    <w:sectPr w:rsidR="00A80836" w:rsidRPr="00F57CC0">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A055598" w14:textId="77777777" w:rsidR="0075729B" w:rsidRDefault="0075729B" w:rsidP="00E94AA5">
      <w:r>
        <w:separator/>
      </w:r>
    </w:p>
  </w:endnote>
  <w:endnote w:type="continuationSeparator" w:id="0">
    <w:p w14:paraId="5AA641CF" w14:textId="77777777" w:rsidR="0075729B" w:rsidRDefault="0075729B" w:rsidP="00E94A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MT">
    <w:altName w:val="Arial"/>
    <w:charset w:val="01"/>
    <w:family w:val="swiss"/>
    <w:pitch w:val="variable"/>
  </w:font>
  <w:font w:name="Trebuchet MS">
    <w:panose1 w:val="020B0603020202020204"/>
    <w:charset w:val="00"/>
    <w:family w:val="swiss"/>
    <w:pitch w:val="variable"/>
    <w:sig w:usb0="000006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TrebuchetMS">
    <w:altName w:val="Trebuchet MS"/>
    <w:panose1 w:val="00000000000000000000"/>
    <w:charset w:val="00"/>
    <w:family w:val="swiss"/>
    <w:notTrueType/>
    <w:pitch w:val="default"/>
    <w:sig w:usb0="03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Bodoni MT Black">
    <w:panose1 w:val="02070A03080606020203"/>
    <w:charset w:val="00"/>
    <w:family w:val="roman"/>
    <w:pitch w:val="variable"/>
    <w:sig w:usb0="00000003" w:usb1="00000000" w:usb2="00000000" w:usb3="00000000" w:csb0="00000001" w:csb1="00000000"/>
  </w:font>
  <w:font w:name="Batang">
    <w:panose1 w:val="02030600000101010101"/>
    <w:charset w:val="81"/>
    <w:family w:val="roman"/>
    <w:pitch w:val="variable"/>
    <w:sig w:usb0="B00002AF" w:usb1="69D77CFB" w:usb2="00000030" w:usb3="00000000" w:csb0="0008009F" w:csb1="00000000"/>
  </w:font>
  <w:font w:name="Segoe UI Symbol">
    <w:panose1 w:val="020B0502040204020203"/>
    <w:charset w:val="00"/>
    <w:family w:val="swiss"/>
    <w:pitch w:val="variable"/>
    <w:sig w:usb0="800001E3" w:usb1="1200FFEF" w:usb2="00040000" w:usb3="00000000" w:csb0="00000001"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458485826"/>
      <w:docPartObj>
        <w:docPartGallery w:val="Page Numbers (Bottom of Page)"/>
        <w:docPartUnique/>
      </w:docPartObj>
    </w:sdtPr>
    <w:sdtContent>
      <w:p w14:paraId="30BEE858" w14:textId="77777777" w:rsidR="00B40B89" w:rsidRDefault="00B40B89">
        <w:pPr>
          <w:pStyle w:val="Pieddepage"/>
          <w:jc w:val="right"/>
        </w:pPr>
        <w:r>
          <w:fldChar w:fldCharType="begin"/>
        </w:r>
        <w:r>
          <w:instrText>PAGE   \* MERGEFORMAT</w:instrText>
        </w:r>
        <w:r>
          <w:fldChar w:fldCharType="separate"/>
        </w:r>
        <w:r w:rsidR="00A37A69">
          <w:rPr>
            <w:noProof/>
          </w:rPr>
          <w:t>5</w:t>
        </w:r>
        <w:r>
          <w:fldChar w:fldCharType="end"/>
        </w:r>
      </w:p>
    </w:sdtContent>
  </w:sdt>
  <w:p w14:paraId="26E43244" w14:textId="77777777" w:rsidR="00B40B89" w:rsidRDefault="00B40B89">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16211850"/>
      <w:docPartObj>
        <w:docPartGallery w:val="Page Numbers (Bottom of Page)"/>
        <w:docPartUnique/>
      </w:docPartObj>
    </w:sdtPr>
    <w:sdtContent>
      <w:p w14:paraId="2A23776F" w14:textId="77777777" w:rsidR="00B40B89" w:rsidRDefault="00B40B89">
        <w:pPr>
          <w:pStyle w:val="Pieddepage"/>
          <w:jc w:val="right"/>
        </w:pPr>
        <w:r>
          <w:fldChar w:fldCharType="begin"/>
        </w:r>
        <w:r>
          <w:instrText>PAGE   \* MERGEFORMAT</w:instrText>
        </w:r>
        <w:r>
          <w:fldChar w:fldCharType="separate"/>
        </w:r>
        <w:r w:rsidR="00A37A69">
          <w:rPr>
            <w:noProof/>
          </w:rPr>
          <w:t>6</w:t>
        </w:r>
        <w:r>
          <w:fldChar w:fldCharType="end"/>
        </w:r>
      </w:p>
    </w:sdtContent>
  </w:sdt>
  <w:p w14:paraId="2DA9A748" w14:textId="77777777" w:rsidR="00B40B89" w:rsidRDefault="00B40B89">
    <w:pPr>
      <w:pStyle w:val="Pieddepag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46471398"/>
      <w:docPartObj>
        <w:docPartGallery w:val="Page Numbers (Bottom of Page)"/>
        <w:docPartUnique/>
      </w:docPartObj>
    </w:sdtPr>
    <w:sdtContent>
      <w:p w14:paraId="2455AE08" w14:textId="77777777" w:rsidR="00B40B89" w:rsidRDefault="00B40B89">
        <w:pPr>
          <w:pStyle w:val="Pieddepage"/>
          <w:jc w:val="right"/>
        </w:pPr>
        <w:r>
          <w:fldChar w:fldCharType="begin"/>
        </w:r>
        <w:r>
          <w:instrText>PAGE   \* MERGEFORMAT</w:instrText>
        </w:r>
        <w:r>
          <w:fldChar w:fldCharType="separate"/>
        </w:r>
        <w:r w:rsidR="00A37A69">
          <w:rPr>
            <w:noProof/>
          </w:rPr>
          <w:t>104</w:t>
        </w:r>
        <w:r>
          <w:fldChar w:fldCharType="end"/>
        </w:r>
      </w:p>
    </w:sdtContent>
  </w:sdt>
  <w:p w14:paraId="06023470" w14:textId="77777777" w:rsidR="00B40B89" w:rsidRDefault="00B40B89" w:rsidP="00E94AA5"/>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4C1F117" w14:textId="77777777" w:rsidR="0075729B" w:rsidRDefault="0075729B" w:rsidP="00E94AA5">
      <w:r>
        <w:separator/>
      </w:r>
    </w:p>
  </w:footnote>
  <w:footnote w:type="continuationSeparator" w:id="0">
    <w:p w14:paraId="0F0EEED0" w14:textId="77777777" w:rsidR="0075729B" w:rsidRDefault="0075729B" w:rsidP="00E94AA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2"/>
    <w:multiLevelType w:val="singleLevel"/>
    <w:tmpl w:val="1E200762"/>
    <w:lvl w:ilvl="0">
      <w:start w:val="1"/>
      <w:numFmt w:val="bullet"/>
      <w:pStyle w:val="Listepuces3"/>
      <w:lvlText w:val=""/>
      <w:lvlJc w:val="left"/>
      <w:pPr>
        <w:tabs>
          <w:tab w:val="num" w:pos="926"/>
        </w:tabs>
        <w:ind w:left="926" w:hanging="360"/>
      </w:pPr>
      <w:rPr>
        <w:rFonts w:ascii="Symbol" w:hAnsi="Symbol" w:hint="default"/>
      </w:rPr>
    </w:lvl>
  </w:abstractNum>
  <w:abstractNum w:abstractNumId="1" w15:restartNumberingAfterBreak="0">
    <w:nsid w:val="00000004"/>
    <w:multiLevelType w:val="hybridMultilevel"/>
    <w:tmpl w:val="3A95F874"/>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 w15:restartNumberingAfterBreak="0">
    <w:nsid w:val="0011407A"/>
    <w:multiLevelType w:val="hybridMultilevel"/>
    <w:tmpl w:val="9802FA30"/>
    <w:lvl w:ilvl="0" w:tplc="ECE24FE6">
      <w:start w:val="4"/>
      <w:numFmt w:val="bullet"/>
      <w:lvlText w:val="-"/>
      <w:lvlJc w:val="left"/>
      <w:pPr>
        <w:ind w:left="296" w:hanging="360"/>
      </w:pPr>
      <w:rPr>
        <w:rFonts w:ascii="Bookman Old Style" w:eastAsia="Times New Roman" w:hAnsi="Bookman Old Style" w:hint="default"/>
      </w:rPr>
    </w:lvl>
    <w:lvl w:ilvl="1" w:tplc="040C0003" w:tentative="1">
      <w:start w:val="1"/>
      <w:numFmt w:val="bullet"/>
      <w:lvlText w:val="o"/>
      <w:lvlJc w:val="left"/>
      <w:pPr>
        <w:ind w:left="1016" w:hanging="360"/>
      </w:pPr>
      <w:rPr>
        <w:rFonts w:ascii="Courier New" w:hAnsi="Courier New" w:cs="Courier New" w:hint="default"/>
      </w:rPr>
    </w:lvl>
    <w:lvl w:ilvl="2" w:tplc="040C0005" w:tentative="1">
      <w:start w:val="1"/>
      <w:numFmt w:val="bullet"/>
      <w:lvlText w:val=""/>
      <w:lvlJc w:val="left"/>
      <w:pPr>
        <w:ind w:left="1736" w:hanging="360"/>
      </w:pPr>
      <w:rPr>
        <w:rFonts w:ascii="Wingdings" w:hAnsi="Wingdings" w:hint="default"/>
      </w:rPr>
    </w:lvl>
    <w:lvl w:ilvl="3" w:tplc="040C0001" w:tentative="1">
      <w:start w:val="1"/>
      <w:numFmt w:val="bullet"/>
      <w:lvlText w:val=""/>
      <w:lvlJc w:val="left"/>
      <w:pPr>
        <w:ind w:left="2456" w:hanging="360"/>
      </w:pPr>
      <w:rPr>
        <w:rFonts w:ascii="Symbol" w:hAnsi="Symbol" w:hint="default"/>
      </w:rPr>
    </w:lvl>
    <w:lvl w:ilvl="4" w:tplc="040C0003" w:tentative="1">
      <w:start w:val="1"/>
      <w:numFmt w:val="bullet"/>
      <w:lvlText w:val="o"/>
      <w:lvlJc w:val="left"/>
      <w:pPr>
        <w:ind w:left="3176" w:hanging="360"/>
      </w:pPr>
      <w:rPr>
        <w:rFonts w:ascii="Courier New" w:hAnsi="Courier New" w:cs="Courier New" w:hint="default"/>
      </w:rPr>
    </w:lvl>
    <w:lvl w:ilvl="5" w:tplc="040C0005" w:tentative="1">
      <w:start w:val="1"/>
      <w:numFmt w:val="bullet"/>
      <w:lvlText w:val=""/>
      <w:lvlJc w:val="left"/>
      <w:pPr>
        <w:ind w:left="3896" w:hanging="360"/>
      </w:pPr>
      <w:rPr>
        <w:rFonts w:ascii="Wingdings" w:hAnsi="Wingdings" w:hint="default"/>
      </w:rPr>
    </w:lvl>
    <w:lvl w:ilvl="6" w:tplc="040C0001" w:tentative="1">
      <w:start w:val="1"/>
      <w:numFmt w:val="bullet"/>
      <w:lvlText w:val=""/>
      <w:lvlJc w:val="left"/>
      <w:pPr>
        <w:ind w:left="4616" w:hanging="360"/>
      </w:pPr>
      <w:rPr>
        <w:rFonts w:ascii="Symbol" w:hAnsi="Symbol" w:hint="default"/>
      </w:rPr>
    </w:lvl>
    <w:lvl w:ilvl="7" w:tplc="040C0003" w:tentative="1">
      <w:start w:val="1"/>
      <w:numFmt w:val="bullet"/>
      <w:lvlText w:val="o"/>
      <w:lvlJc w:val="left"/>
      <w:pPr>
        <w:ind w:left="5336" w:hanging="360"/>
      </w:pPr>
      <w:rPr>
        <w:rFonts w:ascii="Courier New" w:hAnsi="Courier New" w:cs="Courier New" w:hint="default"/>
      </w:rPr>
    </w:lvl>
    <w:lvl w:ilvl="8" w:tplc="040C0005" w:tentative="1">
      <w:start w:val="1"/>
      <w:numFmt w:val="bullet"/>
      <w:lvlText w:val=""/>
      <w:lvlJc w:val="left"/>
      <w:pPr>
        <w:ind w:left="6056" w:hanging="360"/>
      </w:pPr>
      <w:rPr>
        <w:rFonts w:ascii="Wingdings" w:hAnsi="Wingdings" w:hint="default"/>
      </w:rPr>
    </w:lvl>
  </w:abstractNum>
  <w:abstractNum w:abstractNumId="3" w15:restartNumberingAfterBreak="0">
    <w:nsid w:val="002B2F20"/>
    <w:multiLevelType w:val="hybridMultilevel"/>
    <w:tmpl w:val="4A003F3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14C6C0E"/>
    <w:multiLevelType w:val="hybridMultilevel"/>
    <w:tmpl w:val="2C0ADA78"/>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3435F7A"/>
    <w:multiLevelType w:val="hybridMultilevel"/>
    <w:tmpl w:val="44D2A72C"/>
    <w:lvl w:ilvl="0" w:tplc="040C0001">
      <w:start w:val="1"/>
      <w:numFmt w:val="bullet"/>
      <w:lvlText w:val=""/>
      <w:lvlJc w:val="left"/>
      <w:pPr>
        <w:ind w:left="-131" w:hanging="360"/>
      </w:pPr>
      <w:rPr>
        <w:rFonts w:ascii="Symbol" w:hAnsi="Symbol" w:hint="default"/>
      </w:rPr>
    </w:lvl>
    <w:lvl w:ilvl="1" w:tplc="040C0003" w:tentative="1">
      <w:start w:val="1"/>
      <w:numFmt w:val="bullet"/>
      <w:lvlText w:val="o"/>
      <w:lvlJc w:val="left"/>
      <w:pPr>
        <w:ind w:left="589" w:hanging="360"/>
      </w:pPr>
      <w:rPr>
        <w:rFonts w:ascii="Courier New" w:hAnsi="Courier New" w:cs="Courier New" w:hint="default"/>
      </w:rPr>
    </w:lvl>
    <w:lvl w:ilvl="2" w:tplc="040C0005" w:tentative="1">
      <w:start w:val="1"/>
      <w:numFmt w:val="bullet"/>
      <w:lvlText w:val=""/>
      <w:lvlJc w:val="left"/>
      <w:pPr>
        <w:ind w:left="1309" w:hanging="360"/>
      </w:pPr>
      <w:rPr>
        <w:rFonts w:ascii="Wingdings" w:hAnsi="Wingdings" w:hint="default"/>
      </w:rPr>
    </w:lvl>
    <w:lvl w:ilvl="3" w:tplc="040C0001" w:tentative="1">
      <w:start w:val="1"/>
      <w:numFmt w:val="bullet"/>
      <w:lvlText w:val=""/>
      <w:lvlJc w:val="left"/>
      <w:pPr>
        <w:ind w:left="2029" w:hanging="360"/>
      </w:pPr>
      <w:rPr>
        <w:rFonts w:ascii="Symbol" w:hAnsi="Symbol" w:hint="default"/>
      </w:rPr>
    </w:lvl>
    <w:lvl w:ilvl="4" w:tplc="040C0003" w:tentative="1">
      <w:start w:val="1"/>
      <w:numFmt w:val="bullet"/>
      <w:lvlText w:val="o"/>
      <w:lvlJc w:val="left"/>
      <w:pPr>
        <w:ind w:left="2749" w:hanging="360"/>
      </w:pPr>
      <w:rPr>
        <w:rFonts w:ascii="Courier New" w:hAnsi="Courier New" w:cs="Courier New" w:hint="default"/>
      </w:rPr>
    </w:lvl>
    <w:lvl w:ilvl="5" w:tplc="040C0005" w:tentative="1">
      <w:start w:val="1"/>
      <w:numFmt w:val="bullet"/>
      <w:lvlText w:val=""/>
      <w:lvlJc w:val="left"/>
      <w:pPr>
        <w:ind w:left="3469" w:hanging="360"/>
      </w:pPr>
      <w:rPr>
        <w:rFonts w:ascii="Wingdings" w:hAnsi="Wingdings" w:hint="default"/>
      </w:rPr>
    </w:lvl>
    <w:lvl w:ilvl="6" w:tplc="040C0001" w:tentative="1">
      <w:start w:val="1"/>
      <w:numFmt w:val="bullet"/>
      <w:lvlText w:val=""/>
      <w:lvlJc w:val="left"/>
      <w:pPr>
        <w:ind w:left="4189" w:hanging="360"/>
      </w:pPr>
      <w:rPr>
        <w:rFonts w:ascii="Symbol" w:hAnsi="Symbol" w:hint="default"/>
      </w:rPr>
    </w:lvl>
    <w:lvl w:ilvl="7" w:tplc="040C0003" w:tentative="1">
      <w:start w:val="1"/>
      <w:numFmt w:val="bullet"/>
      <w:lvlText w:val="o"/>
      <w:lvlJc w:val="left"/>
      <w:pPr>
        <w:ind w:left="4909" w:hanging="360"/>
      </w:pPr>
      <w:rPr>
        <w:rFonts w:ascii="Courier New" w:hAnsi="Courier New" w:cs="Courier New" w:hint="default"/>
      </w:rPr>
    </w:lvl>
    <w:lvl w:ilvl="8" w:tplc="040C0005" w:tentative="1">
      <w:start w:val="1"/>
      <w:numFmt w:val="bullet"/>
      <w:lvlText w:val=""/>
      <w:lvlJc w:val="left"/>
      <w:pPr>
        <w:ind w:left="5629" w:hanging="360"/>
      </w:pPr>
      <w:rPr>
        <w:rFonts w:ascii="Wingdings" w:hAnsi="Wingdings" w:hint="default"/>
      </w:rPr>
    </w:lvl>
  </w:abstractNum>
  <w:abstractNum w:abstractNumId="6" w15:restartNumberingAfterBreak="0">
    <w:nsid w:val="037C67CA"/>
    <w:multiLevelType w:val="hybridMultilevel"/>
    <w:tmpl w:val="8CC01C8E"/>
    <w:lvl w:ilvl="0" w:tplc="040C0001">
      <w:start w:val="1"/>
      <w:numFmt w:val="bullet"/>
      <w:lvlText w:val=""/>
      <w:lvlJc w:val="left"/>
      <w:pPr>
        <w:ind w:left="-131" w:hanging="360"/>
      </w:pPr>
      <w:rPr>
        <w:rFonts w:ascii="Symbol" w:hAnsi="Symbol" w:hint="default"/>
      </w:rPr>
    </w:lvl>
    <w:lvl w:ilvl="1" w:tplc="040C0003" w:tentative="1">
      <w:start w:val="1"/>
      <w:numFmt w:val="bullet"/>
      <w:lvlText w:val="o"/>
      <w:lvlJc w:val="left"/>
      <w:pPr>
        <w:ind w:left="589" w:hanging="360"/>
      </w:pPr>
      <w:rPr>
        <w:rFonts w:ascii="Courier New" w:hAnsi="Courier New" w:cs="Courier New" w:hint="default"/>
      </w:rPr>
    </w:lvl>
    <w:lvl w:ilvl="2" w:tplc="040C0005" w:tentative="1">
      <w:start w:val="1"/>
      <w:numFmt w:val="bullet"/>
      <w:lvlText w:val=""/>
      <w:lvlJc w:val="left"/>
      <w:pPr>
        <w:ind w:left="1309" w:hanging="360"/>
      </w:pPr>
      <w:rPr>
        <w:rFonts w:ascii="Wingdings" w:hAnsi="Wingdings" w:hint="default"/>
      </w:rPr>
    </w:lvl>
    <w:lvl w:ilvl="3" w:tplc="040C0001" w:tentative="1">
      <w:start w:val="1"/>
      <w:numFmt w:val="bullet"/>
      <w:lvlText w:val=""/>
      <w:lvlJc w:val="left"/>
      <w:pPr>
        <w:ind w:left="2029" w:hanging="360"/>
      </w:pPr>
      <w:rPr>
        <w:rFonts w:ascii="Symbol" w:hAnsi="Symbol" w:hint="default"/>
      </w:rPr>
    </w:lvl>
    <w:lvl w:ilvl="4" w:tplc="040C0003" w:tentative="1">
      <w:start w:val="1"/>
      <w:numFmt w:val="bullet"/>
      <w:lvlText w:val="o"/>
      <w:lvlJc w:val="left"/>
      <w:pPr>
        <w:ind w:left="2749" w:hanging="360"/>
      </w:pPr>
      <w:rPr>
        <w:rFonts w:ascii="Courier New" w:hAnsi="Courier New" w:cs="Courier New" w:hint="default"/>
      </w:rPr>
    </w:lvl>
    <w:lvl w:ilvl="5" w:tplc="040C0005" w:tentative="1">
      <w:start w:val="1"/>
      <w:numFmt w:val="bullet"/>
      <w:lvlText w:val=""/>
      <w:lvlJc w:val="left"/>
      <w:pPr>
        <w:ind w:left="3469" w:hanging="360"/>
      </w:pPr>
      <w:rPr>
        <w:rFonts w:ascii="Wingdings" w:hAnsi="Wingdings" w:hint="default"/>
      </w:rPr>
    </w:lvl>
    <w:lvl w:ilvl="6" w:tplc="040C0001" w:tentative="1">
      <w:start w:val="1"/>
      <w:numFmt w:val="bullet"/>
      <w:lvlText w:val=""/>
      <w:lvlJc w:val="left"/>
      <w:pPr>
        <w:ind w:left="4189" w:hanging="360"/>
      </w:pPr>
      <w:rPr>
        <w:rFonts w:ascii="Symbol" w:hAnsi="Symbol" w:hint="default"/>
      </w:rPr>
    </w:lvl>
    <w:lvl w:ilvl="7" w:tplc="040C0003" w:tentative="1">
      <w:start w:val="1"/>
      <w:numFmt w:val="bullet"/>
      <w:lvlText w:val="o"/>
      <w:lvlJc w:val="left"/>
      <w:pPr>
        <w:ind w:left="4909" w:hanging="360"/>
      </w:pPr>
      <w:rPr>
        <w:rFonts w:ascii="Courier New" w:hAnsi="Courier New" w:cs="Courier New" w:hint="default"/>
      </w:rPr>
    </w:lvl>
    <w:lvl w:ilvl="8" w:tplc="040C0005" w:tentative="1">
      <w:start w:val="1"/>
      <w:numFmt w:val="bullet"/>
      <w:lvlText w:val=""/>
      <w:lvlJc w:val="left"/>
      <w:pPr>
        <w:ind w:left="5629" w:hanging="360"/>
      </w:pPr>
      <w:rPr>
        <w:rFonts w:ascii="Wingdings" w:hAnsi="Wingdings" w:hint="default"/>
      </w:rPr>
    </w:lvl>
  </w:abstractNum>
  <w:abstractNum w:abstractNumId="7" w15:restartNumberingAfterBreak="0">
    <w:nsid w:val="0A9479CC"/>
    <w:multiLevelType w:val="hybridMultilevel"/>
    <w:tmpl w:val="A322D51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0D0937C1"/>
    <w:multiLevelType w:val="hybridMultilevel"/>
    <w:tmpl w:val="6DA27494"/>
    <w:lvl w:ilvl="0" w:tplc="040C000D">
      <w:start w:val="1"/>
      <w:numFmt w:val="bullet"/>
      <w:lvlText w:val=""/>
      <w:lvlJc w:val="left"/>
      <w:pPr>
        <w:ind w:left="720" w:hanging="360"/>
      </w:pPr>
      <w:rPr>
        <w:rFonts w:ascii="Symbol" w:hAnsi="Symbol" w:hint="default"/>
      </w:rPr>
    </w:lvl>
    <w:lvl w:ilvl="1" w:tplc="73A84DB6">
      <w:start w:val="1"/>
      <w:numFmt w:val="decimal"/>
      <w:lvlText w:val="%2."/>
      <w:lvlJc w:val="left"/>
      <w:pPr>
        <w:tabs>
          <w:tab w:val="num" w:pos="1440"/>
        </w:tabs>
        <w:ind w:left="1440" w:hanging="360"/>
      </w:pPr>
      <w:rPr>
        <w:rFonts w:cs="Times New Roman"/>
      </w:rPr>
    </w:lvl>
    <w:lvl w:ilvl="2" w:tplc="B0A64718">
      <w:start w:val="1"/>
      <w:numFmt w:val="decimal"/>
      <w:lvlText w:val="%3."/>
      <w:lvlJc w:val="left"/>
      <w:pPr>
        <w:tabs>
          <w:tab w:val="num" w:pos="2160"/>
        </w:tabs>
        <w:ind w:left="2160" w:hanging="360"/>
      </w:pPr>
      <w:rPr>
        <w:rFonts w:cs="Times New Roman"/>
      </w:rPr>
    </w:lvl>
    <w:lvl w:ilvl="3" w:tplc="DDCEC4E8">
      <w:start w:val="1"/>
      <w:numFmt w:val="decimal"/>
      <w:lvlText w:val="%4."/>
      <w:lvlJc w:val="left"/>
      <w:pPr>
        <w:tabs>
          <w:tab w:val="num" w:pos="2880"/>
        </w:tabs>
        <w:ind w:left="2880" w:hanging="360"/>
      </w:pPr>
      <w:rPr>
        <w:rFonts w:cs="Times New Roman"/>
      </w:rPr>
    </w:lvl>
    <w:lvl w:ilvl="4" w:tplc="6C8A612E">
      <w:start w:val="1"/>
      <w:numFmt w:val="decimal"/>
      <w:lvlText w:val="%5."/>
      <w:lvlJc w:val="left"/>
      <w:pPr>
        <w:tabs>
          <w:tab w:val="num" w:pos="3600"/>
        </w:tabs>
        <w:ind w:left="3600" w:hanging="360"/>
      </w:pPr>
      <w:rPr>
        <w:rFonts w:cs="Times New Roman"/>
      </w:rPr>
    </w:lvl>
    <w:lvl w:ilvl="5" w:tplc="9B8E2DB8">
      <w:start w:val="1"/>
      <w:numFmt w:val="decimal"/>
      <w:lvlText w:val="%6."/>
      <w:lvlJc w:val="left"/>
      <w:pPr>
        <w:tabs>
          <w:tab w:val="num" w:pos="4320"/>
        </w:tabs>
        <w:ind w:left="4320" w:hanging="360"/>
      </w:pPr>
      <w:rPr>
        <w:rFonts w:cs="Times New Roman"/>
      </w:rPr>
    </w:lvl>
    <w:lvl w:ilvl="6" w:tplc="6136AD74">
      <w:start w:val="1"/>
      <w:numFmt w:val="decimal"/>
      <w:lvlText w:val="%7."/>
      <w:lvlJc w:val="left"/>
      <w:pPr>
        <w:tabs>
          <w:tab w:val="num" w:pos="5040"/>
        </w:tabs>
        <w:ind w:left="5040" w:hanging="360"/>
      </w:pPr>
      <w:rPr>
        <w:rFonts w:cs="Times New Roman"/>
      </w:rPr>
    </w:lvl>
    <w:lvl w:ilvl="7" w:tplc="BBC28714">
      <w:start w:val="1"/>
      <w:numFmt w:val="decimal"/>
      <w:lvlText w:val="%8."/>
      <w:lvlJc w:val="left"/>
      <w:pPr>
        <w:tabs>
          <w:tab w:val="num" w:pos="5760"/>
        </w:tabs>
        <w:ind w:left="5760" w:hanging="360"/>
      </w:pPr>
      <w:rPr>
        <w:rFonts w:cs="Times New Roman"/>
      </w:rPr>
    </w:lvl>
    <w:lvl w:ilvl="8" w:tplc="A2A40750">
      <w:start w:val="1"/>
      <w:numFmt w:val="decimal"/>
      <w:lvlText w:val="%9."/>
      <w:lvlJc w:val="left"/>
      <w:pPr>
        <w:tabs>
          <w:tab w:val="num" w:pos="6480"/>
        </w:tabs>
        <w:ind w:left="6480" w:hanging="360"/>
      </w:pPr>
      <w:rPr>
        <w:rFonts w:cs="Times New Roman"/>
      </w:rPr>
    </w:lvl>
  </w:abstractNum>
  <w:abstractNum w:abstractNumId="9" w15:restartNumberingAfterBreak="0">
    <w:nsid w:val="10C450FF"/>
    <w:multiLevelType w:val="hybridMultilevel"/>
    <w:tmpl w:val="EF6236BA"/>
    <w:lvl w:ilvl="0" w:tplc="644C125E">
      <w:numFmt w:val="bullet"/>
      <w:lvlText w:val="-"/>
      <w:lvlJc w:val="left"/>
      <w:pPr>
        <w:ind w:left="720" w:hanging="360"/>
      </w:pPr>
      <w:rPr>
        <w:rFonts w:ascii="Calibri" w:eastAsia="Calibri" w:hAnsi="Calibri"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14DA2C69"/>
    <w:multiLevelType w:val="hybridMultilevel"/>
    <w:tmpl w:val="FBA0DD10"/>
    <w:lvl w:ilvl="0" w:tplc="040C0001">
      <w:start w:val="1"/>
      <w:numFmt w:val="bullet"/>
      <w:lvlText w:val=""/>
      <w:lvlJc w:val="left"/>
      <w:pPr>
        <w:ind w:left="-131" w:hanging="360"/>
      </w:pPr>
      <w:rPr>
        <w:rFonts w:ascii="Symbol" w:hAnsi="Symbol" w:hint="default"/>
      </w:rPr>
    </w:lvl>
    <w:lvl w:ilvl="1" w:tplc="040C0003" w:tentative="1">
      <w:start w:val="1"/>
      <w:numFmt w:val="bullet"/>
      <w:lvlText w:val="o"/>
      <w:lvlJc w:val="left"/>
      <w:pPr>
        <w:ind w:left="589" w:hanging="360"/>
      </w:pPr>
      <w:rPr>
        <w:rFonts w:ascii="Courier New" w:hAnsi="Courier New" w:cs="Courier New" w:hint="default"/>
      </w:rPr>
    </w:lvl>
    <w:lvl w:ilvl="2" w:tplc="040C0005" w:tentative="1">
      <w:start w:val="1"/>
      <w:numFmt w:val="bullet"/>
      <w:lvlText w:val=""/>
      <w:lvlJc w:val="left"/>
      <w:pPr>
        <w:ind w:left="1309" w:hanging="360"/>
      </w:pPr>
      <w:rPr>
        <w:rFonts w:ascii="Wingdings" w:hAnsi="Wingdings" w:hint="default"/>
      </w:rPr>
    </w:lvl>
    <w:lvl w:ilvl="3" w:tplc="040C0001" w:tentative="1">
      <w:start w:val="1"/>
      <w:numFmt w:val="bullet"/>
      <w:lvlText w:val=""/>
      <w:lvlJc w:val="left"/>
      <w:pPr>
        <w:ind w:left="2029" w:hanging="360"/>
      </w:pPr>
      <w:rPr>
        <w:rFonts w:ascii="Symbol" w:hAnsi="Symbol" w:hint="default"/>
      </w:rPr>
    </w:lvl>
    <w:lvl w:ilvl="4" w:tplc="040C0003" w:tentative="1">
      <w:start w:val="1"/>
      <w:numFmt w:val="bullet"/>
      <w:lvlText w:val="o"/>
      <w:lvlJc w:val="left"/>
      <w:pPr>
        <w:ind w:left="2749" w:hanging="360"/>
      </w:pPr>
      <w:rPr>
        <w:rFonts w:ascii="Courier New" w:hAnsi="Courier New" w:cs="Courier New" w:hint="default"/>
      </w:rPr>
    </w:lvl>
    <w:lvl w:ilvl="5" w:tplc="040C0005" w:tentative="1">
      <w:start w:val="1"/>
      <w:numFmt w:val="bullet"/>
      <w:lvlText w:val=""/>
      <w:lvlJc w:val="left"/>
      <w:pPr>
        <w:ind w:left="3469" w:hanging="360"/>
      </w:pPr>
      <w:rPr>
        <w:rFonts w:ascii="Wingdings" w:hAnsi="Wingdings" w:hint="default"/>
      </w:rPr>
    </w:lvl>
    <w:lvl w:ilvl="6" w:tplc="040C0001" w:tentative="1">
      <w:start w:val="1"/>
      <w:numFmt w:val="bullet"/>
      <w:lvlText w:val=""/>
      <w:lvlJc w:val="left"/>
      <w:pPr>
        <w:ind w:left="4189" w:hanging="360"/>
      </w:pPr>
      <w:rPr>
        <w:rFonts w:ascii="Symbol" w:hAnsi="Symbol" w:hint="default"/>
      </w:rPr>
    </w:lvl>
    <w:lvl w:ilvl="7" w:tplc="040C0003" w:tentative="1">
      <w:start w:val="1"/>
      <w:numFmt w:val="bullet"/>
      <w:lvlText w:val="o"/>
      <w:lvlJc w:val="left"/>
      <w:pPr>
        <w:ind w:left="4909" w:hanging="360"/>
      </w:pPr>
      <w:rPr>
        <w:rFonts w:ascii="Courier New" w:hAnsi="Courier New" w:cs="Courier New" w:hint="default"/>
      </w:rPr>
    </w:lvl>
    <w:lvl w:ilvl="8" w:tplc="040C0005" w:tentative="1">
      <w:start w:val="1"/>
      <w:numFmt w:val="bullet"/>
      <w:lvlText w:val=""/>
      <w:lvlJc w:val="left"/>
      <w:pPr>
        <w:ind w:left="5629" w:hanging="360"/>
      </w:pPr>
      <w:rPr>
        <w:rFonts w:ascii="Wingdings" w:hAnsi="Wingdings" w:hint="default"/>
      </w:rPr>
    </w:lvl>
  </w:abstractNum>
  <w:abstractNum w:abstractNumId="11" w15:restartNumberingAfterBreak="0">
    <w:nsid w:val="15B60EA2"/>
    <w:multiLevelType w:val="hybridMultilevel"/>
    <w:tmpl w:val="033436B6"/>
    <w:lvl w:ilvl="0" w:tplc="040C000D">
      <w:start w:val="1"/>
      <w:numFmt w:val="bullet"/>
      <w:lvlText w:val=""/>
      <w:lvlJc w:val="left"/>
      <w:pPr>
        <w:ind w:left="229" w:hanging="360"/>
      </w:pPr>
      <w:rPr>
        <w:rFonts w:ascii="Wingdings" w:hAnsi="Wingdings" w:hint="default"/>
      </w:rPr>
    </w:lvl>
    <w:lvl w:ilvl="1" w:tplc="040C0003" w:tentative="1">
      <w:start w:val="1"/>
      <w:numFmt w:val="bullet"/>
      <w:lvlText w:val="o"/>
      <w:lvlJc w:val="left"/>
      <w:pPr>
        <w:ind w:left="949" w:hanging="360"/>
      </w:pPr>
      <w:rPr>
        <w:rFonts w:ascii="Courier New" w:hAnsi="Courier New" w:cs="Courier New" w:hint="default"/>
      </w:rPr>
    </w:lvl>
    <w:lvl w:ilvl="2" w:tplc="040C0005" w:tentative="1">
      <w:start w:val="1"/>
      <w:numFmt w:val="bullet"/>
      <w:lvlText w:val=""/>
      <w:lvlJc w:val="left"/>
      <w:pPr>
        <w:ind w:left="1669" w:hanging="360"/>
      </w:pPr>
      <w:rPr>
        <w:rFonts w:ascii="Wingdings" w:hAnsi="Wingdings" w:hint="default"/>
      </w:rPr>
    </w:lvl>
    <w:lvl w:ilvl="3" w:tplc="040C0001" w:tentative="1">
      <w:start w:val="1"/>
      <w:numFmt w:val="bullet"/>
      <w:lvlText w:val=""/>
      <w:lvlJc w:val="left"/>
      <w:pPr>
        <w:ind w:left="2389" w:hanging="360"/>
      </w:pPr>
      <w:rPr>
        <w:rFonts w:ascii="Symbol" w:hAnsi="Symbol" w:hint="default"/>
      </w:rPr>
    </w:lvl>
    <w:lvl w:ilvl="4" w:tplc="040C0003" w:tentative="1">
      <w:start w:val="1"/>
      <w:numFmt w:val="bullet"/>
      <w:lvlText w:val="o"/>
      <w:lvlJc w:val="left"/>
      <w:pPr>
        <w:ind w:left="3109" w:hanging="360"/>
      </w:pPr>
      <w:rPr>
        <w:rFonts w:ascii="Courier New" w:hAnsi="Courier New" w:cs="Courier New" w:hint="default"/>
      </w:rPr>
    </w:lvl>
    <w:lvl w:ilvl="5" w:tplc="040C0005" w:tentative="1">
      <w:start w:val="1"/>
      <w:numFmt w:val="bullet"/>
      <w:lvlText w:val=""/>
      <w:lvlJc w:val="left"/>
      <w:pPr>
        <w:ind w:left="3829" w:hanging="360"/>
      </w:pPr>
      <w:rPr>
        <w:rFonts w:ascii="Wingdings" w:hAnsi="Wingdings" w:hint="default"/>
      </w:rPr>
    </w:lvl>
    <w:lvl w:ilvl="6" w:tplc="040C0001" w:tentative="1">
      <w:start w:val="1"/>
      <w:numFmt w:val="bullet"/>
      <w:lvlText w:val=""/>
      <w:lvlJc w:val="left"/>
      <w:pPr>
        <w:ind w:left="4549" w:hanging="360"/>
      </w:pPr>
      <w:rPr>
        <w:rFonts w:ascii="Symbol" w:hAnsi="Symbol" w:hint="default"/>
      </w:rPr>
    </w:lvl>
    <w:lvl w:ilvl="7" w:tplc="040C0003" w:tentative="1">
      <w:start w:val="1"/>
      <w:numFmt w:val="bullet"/>
      <w:lvlText w:val="o"/>
      <w:lvlJc w:val="left"/>
      <w:pPr>
        <w:ind w:left="5269" w:hanging="360"/>
      </w:pPr>
      <w:rPr>
        <w:rFonts w:ascii="Courier New" w:hAnsi="Courier New" w:cs="Courier New" w:hint="default"/>
      </w:rPr>
    </w:lvl>
    <w:lvl w:ilvl="8" w:tplc="040C0005" w:tentative="1">
      <w:start w:val="1"/>
      <w:numFmt w:val="bullet"/>
      <w:lvlText w:val=""/>
      <w:lvlJc w:val="left"/>
      <w:pPr>
        <w:ind w:left="5989" w:hanging="360"/>
      </w:pPr>
      <w:rPr>
        <w:rFonts w:ascii="Wingdings" w:hAnsi="Wingdings" w:hint="default"/>
      </w:rPr>
    </w:lvl>
  </w:abstractNum>
  <w:abstractNum w:abstractNumId="12" w15:restartNumberingAfterBreak="0">
    <w:nsid w:val="18C91DA3"/>
    <w:multiLevelType w:val="hybridMultilevel"/>
    <w:tmpl w:val="4F74A7F2"/>
    <w:lvl w:ilvl="0" w:tplc="040C000D">
      <w:start w:val="1"/>
      <w:numFmt w:val="bullet"/>
      <w:pStyle w:val="Listepuces21"/>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1C2162ED"/>
    <w:multiLevelType w:val="hybridMultilevel"/>
    <w:tmpl w:val="DF9E4ABC"/>
    <w:lvl w:ilvl="0" w:tplc="040C000F">
      <w:start w:val="1"/>
      <w:numFmt w:val="decimal"/>
      <w:lvlText w:val="%1."/>
      <w:lvlJc w:val="left"/>
      <w:pPr>
        <w:ind w:left="720" w:hanging="360"/>
      </w:pPr>
      <w:rPr>
        <w:rFonts w:hint="default"/>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start w:val="1"/>
      <w:numFmt w:val="decimal"/>
      <w:lvlText w:val="%4."/>
      <w:lvlJc w:val="left"/>
      <w:pPr>
        <w:ind w:left="2880" w:hanging="360"/>
      </w:pPr>
    </w:lvl>
    <w:lvl w:ilvl="4" w:tplc="040C0019">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4" w15:restartNumberingAfterBreak="0">
    <w:nsid w:val="1D3D5527"/>
    <w:multiLevelType w:val="hybridMultilevel"/>
    <w:tmpl w:val="2384C7F8"/>
    <w:lvl w:ilvl="0" w:tplc="040C0001">
      <w:start w:val="1"/>
      <w:numFmt w:val="bullet"/>
      <w:lvlText w:val=""/>
      <w:lvlJc w:val="left"/>
      <w:pPr>
        <w:ind w:left="-131" w:hanging="360"/>
      </w:pPr>
      <w:rPr>
        <w:rFonts w:ascii="Symbol" w:hAnsi="Symbol" w:hint="default"/>
      </w:rPr>
    </w:lvl>
    <w:lvl w:ilvl="1" w:tplc="040C0003" w:tentative="1">
      <w:start w:val="1"/>
      <w:numFmt w:val="bullet"/>
      <w:lvlText w:val="o"/>
      <w:lvlJc w:val="left"/>
      <w:pPr>
        <w:ind w:left="589" w:hanging="360"/>
      </w:pPr>
      <w:rPr>
        <w:rFonts w:ascii="Courier New" w:hAnsi="Courier New" w:cs="Courier New" w:hint="default"/>
      </w:rPr>
    </w:lvl>
    <w:lvl w:ilvl="2" w:tplc="040C0005" w:tentative="1">
      <w:start w:val="1"/>
      <w:numFmt w:val="bullet"/>
      <w:lvlText w:val=""/>
      <w:lvlJc w:val="left"/>
      <w:pPr>
        <w:ind w:left="1309" w:hanging="360"/>
      </w:pPr>
      <w:rPr>
        <w:rFonts w:ascii="Wingdings" w:hAnsi="Wingdings" w:hint="default"/>
      </w:rPr>
    </w:lvl>
    <w:lvl w:ilvl="3" w:tplc="040C0001" w:tentative="1">
      <w:start w:val="1"/>
      <w:numFmt w:val="bullet"/>
      <w:lvlText w:val=""/>
      <w:lvlJc w:val="left"/>
      <w:pPr>
        <w:ind w:left="2029" w:hanging="360"/>
      </w:pPr>
      <w:rPr>
        <w:rFonts w:ascii="Symbol" w:hAnsi="Symbol" w:hint="default"/>
      </w:rPr>
    </w:lvl>
    <w:lvl w:ilvl="4" w:tplc="040C0003" w:tentative="1">
      <w:start w:val="1"/>
      <w:numFmt w:val="bullet"/>
      <w:lvlText w:val="o"/>
      <w:lvlJc w:val="left"/>
      <w:pPr>
        <w:ind w:left="2749" w:hanging="360"/>
      </w:pPr>
      <w:rPr>
        <w:rFonts w:ascii="Courier New" w:hAnsi="Courier New" w:cs="Courier New" w:hint="default"/>
      </w:rPr>
    </w:lvl>
    <w:lvl w:ilvl="5" w:tplc="040C0005" w:tentative="1">
      <w:start w:val="1"/>
      <w:numFmt w:val="bullet"/>
      <w:lvlText w:val=""/>
      <w:lvlJc w:val="left"/>
      <w:pPr>
        <w:ind w:left="3469" w:hanging="360"/>
      </w:pPr>
      <w:rPr>
        <w:rFonts w:ascii="Wingdings" w:hAnsi="Wingdings" w:hint="default"/>
      </w:rPr>
    </w:lvl>
    <w:lvl w:ilvl="6" w:tplc="040C0001" w:tentative="1">
      <w:start w:val="1"/>
      <w:numFmt w:val="bullet"/>
      <w:lvlText w:val=""/>
      <w:lvlJc w:val="left"/>
      <w:pPr>
        <w:ind w:left="4189" w:hanging="360"/>
      </w:pPr>
      <w:rPr>
        <w:rFonts w:ascii="Symbol" w:hAnsi="Symbol" w:hint="default"/>
      </w:rPr>
    </w:lvl>
    <w:lvl w:ilvl="7" w:tplc="040C0003" w:tentative="1">
      <w:start w:val="1"/>
      <w:numFmt w:val="bullet"/>
      <w:lvlText w:val="o"/>
      <w:lvlJc w:val="left"/>
      <w:pPr>
        <w:ind w:left="4909" w:hanging="360"/>
      </w:pPr>
      <w:rPr>
        <w:rFonts w:ascii="Courier New" w:hAnsi="Courier New" w:cs="Courier New" w:hint="default"/>
      </w:rPr>
    </w:lvl>
    <w:lvl w:ilvl="8" w:tplc="040C0005" w:tentative="1">
      <w:start w:val="1"/>
      <w:numFmt w:val="bullet"/>
      <w:lvlText w:val=""/>
      <w:lvlJc w:val="left"/>
      <w:pPr>
        <w:ind w:left="5629" w:hanging="360"/>
      </w:pPr>
      <w:rPr>
        <w:rFonts w:ascii="Wingdings" w:hAnsi="Wingdings" w:hint="default"/>
      </w:rPr>
    </w:lvl>
  </w:abstractNum>
  <w:abstractNum w:abstractNumId="15" w15:restartNumberingAfterBreak="0">
    <w:nsid w:val="20993C68"/>
    <w:multiLevelType w:val="multilevel"/>
    <w:tmpl w:val="FAE6F2E6"/>
    <w:lvl w:ilvl="0">
      <w:start w:val="1"/>
      <w:numFmt w:val="bullet"/>
      <w:pStyle w:val="Paragraphedeliste1"/>
      <w:lvlText w:val=""/>
      <w:lvlJc w:val="left"/>
      <w:pPr>
        <w:tabs>
          <w:tab w:val="num" w:pos="360"/>
        </w:tabs>
        <w:ind w:left="360" w:hanging="360"/>
      </w:pPr>
      <w:rPr>
        <w:rFonts w:ascii="Symbol" w:hAnsi="Symbol" w:hint="default"/>
        <w:b w:val="0"/>
        <w:i w:val="0"/>
        <w:sz w:val="20"/>
      </w:rPr>
    </w:lvl>
    <w:lvl w:ilvl="1">
      <w:start w:val="1"/>
      <w:numFmt w:val="bullet"/>
      <w:lvlText w:val="­"/>
      <w:lvlJc w:val="left"/>
      <w:pPr>
        <w:tabs>
          <w:tab w:val="num" w:pos="720"/>
        </w:tabs>
        <w:ind w:left="720" w:hanging="360"/>
      </w:pPr>
      <w:rPr>
        <w:rFonts w:ascii="Arial" w:hAnsi="Arial" w:hint="default"/>
      </w:rPr>
    </w:lvl>
    <w:lvl w:ilvl="2">
      <w:start w:val="1"/>
      <w:numFmt w:val="bullet"/>
      <w:lvlText w:val="♦"/>
      <w:lvlJc w:val="left"/>
      <w:pPr>
        <w:tabs>
          <w:tab w:val="num" w:pos="1080"/>
        </w:tabs>
        <w:ind w:left="1080" w:hanging="360"/>
      </w:pPr>
      <w:rPr>
        <w:rFonts w:ascii="Arial" w:hAnsi="Arial" w:hint="default"/>
      </w:rPr>
    </w:lvl>
    <w:lvl w:ilvl="3">
      <w:start w:val="1"/>
      <w:numFmt w:val="bullet"/>
      <w:lvlText w:val="»"/>
      <w:lvlJc w:val="left"/>
      <w:pPr>
        <w:tabs>
          <w:tab w:val="num" w:pos="1440"/>
        </w:tabs>
        <w:ind w:left="1440" w:hanging="360"/>
      </w:pPr>
      <w:rPr>
        <w:rFonts w:ascii="Arial" w:hAnsi="Arial" w:hint="default"/>
      </w:rPr>
    </w:lvl>
    <w:lvl w:ilvl="4">
      <w:start w:val="1"/>
      <w:numFmt w:val="bullet"/>
      <w:lvlText w:val="o"/>
      <w:lvlJc w:val="left"/>
      <w:pPr>
        <w:tabs>
          <w:tab w:val="num" w:pos="1800"/>
        </w:tabs>
        <w:ind w:left="1800" w:hanging="360"/>
      </w:pPr>
      <w:rPr>
        <w:rFonts w:ascii="Courier New" w:hAnsi="Courier New"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Arial" w:hAnsi="Arial"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6" w15:restartNumberingAfterBreak="0">
    <w:nsid w:val="221C3EAE"/>
    <w:multiLevelType w:val="hybridMultilevel"/>
    <w:tmpl w:val="D0641C86"/>
    <w:lvl w:ilvl="0" w:tplc="040C0001">
      <w:start w:val="1"/>
      <w:numFmt w:val="bullet"/>
      <w:lvlText w:val=""/>
      <w:lvlJc w:val="left"/>
      <w:pPr>
        <w:ind w:left="-131" w:hanging="360"/>
      </w:pPr>
      <w:rPr>
        <w:rFonts w:ascii="Symbol" w:hAnsi="Symbol" w:hint="default"/>
      </w:rPr>
    </w:lvl>
    <w:lvl w:ilvl="1" w:tplc="040C0003" w:tentative="1">
      <w:start w:val="1"/>
      <w:numFmt w:val="bullet"/>
      <w:lvlText w:val="o"/>
      <w:lvlJc w:val="left"/>
      <w:pPr>
        <w:ind w:left="589" w:hanging="360"/>
      </w:pPr>
      <w:rPr>
        <w:rFonts w:ascii="Courier New" w:hAnsi="Courier New" w:cs="Courier New" w:hint="default"/>
      </w:rPr>
    </w:lvl>
    <w:lvl w:ilvl="2" w:tplc="040C0005" w:tentative="1">
      <w:start w:val="1"/>
      <w:numFmt w:val="bullet"/>
      <w:lvlText w:val=""/>
      <w:lvlJc w:val="left"/>
      <w:pPr>
        <w:ind w:left="1309" w:hanging="360"/>
      </w:pPr>
      <w:rPr>
        <w:rFonts w:ascii="Wingdings" w:hAnsi="Wingdings" w:hint="default"/>
      </w:rPr>
    </w:lvl>
    <w:lvl w:ilvl="3" w:tplc="040C0001" w:tentative="1">
      <w:start w:val="1"/>
      <w:numFmt w:val="bullet"/>
      <w:lvlText w:val=""/>
      <w:lvlJc w:val="left"/>
      <w:pPr>
        <w:ind w:left="2029" w:hanging="360"/>
      </w:pPr>
      <w:rPr>
        <w:rFonts w:ascii="Symbol" w:hAnsi="Symbol" w:hint="default"/>
      </w:rPr>
    </w:lvl>
    <w:lvl w:ilvl="4" w:tplc="040C0003" w:tentative="1">
      <w:start w:val="1"/>
      <w:numFmt w:val="bullet"/>
      <w:lvlText w:val="o"/>
      <w:lvlJc w:val="left"/>
      <w:pPr>
        <w:ind w:left="2749" w:hanging="360"/>
      </w:pPr>
      <w:rPr>
        <w:rFonts w:ascii="Courier New" w:hAnsi="Courier New" w:cs="Courier New" w:hint="default"/>
      </w:rPr>
    </w:lvl>
    <w:lvl w:ilvl="5" w:tplc="040C0005" w:tentative="1">
      <w:start w:val="1"/>
      <w:numFmt w:val="bullet"/>
      <w:lvlText w:val=""/>
      <w:lvlJc w:val="left"/>
      <w:pPr>
        <w:ind w:left="3469" w:hanging="360"/>
      </w:pPr>
      <w:rPr>
        <w:rFonts w:ascii="Wingdings" w:hAnsi="Wingdings" w:hint="default"/>
      </w:rPr>
    </w:lvl>
    <w:lvl w:ilvl="6" w:tplc="040C0001" w:tentative="1">
      <w:start w:val="1"/>
      <w:numFmt w:val="bullet"/>
      <w:lvlText w:val=""/>
      <w:lvlJc w:val="left"/>
      <w:pPr>
        <w:ind w:left="4189" w:hanging="360"/>
      </w:pPr>
      <w:rPr>
        <w:rFonts w:ascii="Symbol" w:hAnsi="Symbol" w:hint="default"/>
      </w:rPr>
    </w:lvl>
    <w:lvl w:ilvl="7" w:tplc="040C0003" w:tentative="1">
      <w:start w:val="1"/>
      <w:numFmt w:val="bullet"/>
      <w:lvlText w:val="o"/>
      <w:lvlJc w:val="left"/>
      <w:pPr>
        <w:ind w:left="4909" w:hanging="360"/>
      </w:pPr>
      <w:rPr>
        <w:rFonts w:ascii="Courier New" w:hAnsi="Courier New" w:cs="Courier New" w:hint="default"/>
      </w:rPr>
    </w:lvl>
    <w:lvl w:ilvl="8" w:tplc="040C0005" w:tentative="1">
      <w:start w:val="1"/>
      <w:numFmt w:val="bullet"/>
      <w:lvlText w:val=""/>
      <w:lvlJc w:val="left"/>
      <w:pPr>
        <w:ind w:left="5629" w:hanging="360"/>
      </w:pPr>
      <w:rPr>
        <w:rFonts w:ascii="Wingdings" w:hAnsi="Wingdings" w:hint="default"/>
      </w:rPr>
    </w:lvl>
  </w:abstractNum>
  <w:abstractNum w:abstractNumId="17" w15:restartNumberingAfterBreak="0">
    <w:nsid w:val="23581D10"/>
    <w:multiLevelType w:val="hybridMultilevel"/>
    <w:tmpl w:val="597C44D2"/>
    <w:lvl w:ilvl="0" w:tplc="040C0001">
      <w:start w:val="1"/>
      <w:numFmt w:val="bullet"/>
      <w:lvlText w:val=""/>
      <w:lvlJc w:val="left"/>
      <w:pPr>
        <w:ind w:left="-131" w:hanging="360"/>
      </w:pPr>
      <w:rPr>
        <w:rFonts w:ascii="Symbol" w:hAnsi="Symbol" w:hint="default"/>
      </w:rPr>
    </w:lvl>
    <w:lvl w:ilvl="1" w:tplc="040C0003" w:tentative="1">
      <w:start w:val="1"/>
      <w:numFmt w:val="bullet"/>
      <w:lvlText w:val="o"/>
      <w:lvlJc w:val="left"/>
      <w:pPr>
        <w:ind w:left="589" w:hanging="360"/>
      </w:pPr>
      <w:rPr>
        <w:rFonts w:ascii="Courier New" w:hAnsi="Courier New" w:cs="Courier New" w:hint="default"/>
      </w:rPr>
    </w:lvl>
    <w:lvl w:ilvl="2" w:tplc="040C0005" w:tentative="1">
      <w:start w:val="1"/>
      <w:numFmt w:val="bullet"/>
      <w:lvlText w:val=""/>
      <w:lvlJc w:val="left"/>
      <w:pPr>
        <w:ind w:left="1309" w:hanging="360"/>
      </w:pPr>
      <w:rPr>
        <w:rFonts w:ascii="Wingdings" w:hAnsi="Wingdings" w:hint="default"/>
      </w:rPr>
    </w:lvl>
    <w:lvl w:ilvl="3" w:tplc="040C0001" w:tentative="1">
      <w:start w:val="1"/>
      <w:numFmt w:val="bullet"/>
      <w:lvlText w:val=""/>
      <w:lvlJc w:val="left"/>
      <w:pPr>
        <w:ind w:left="2029" w:hanging="360"/>
      </w:pPr>
      <w:rPr>
        <w:rFonts w:ascii="Symbol" w:hAnsi="Symbol" w:hint="default"/>
      </w:rPr>
    </w:lvl>
    <w:lvl w:ilvl="4" w:tplc="040C0003" w:tentative="1">
      <w:start w:val="1"/>
      <w:numFmt w:val="bullet"/>
      <w:lvlText w:val="o"/>
      <w:lvlJc w:val="left"/>
      <w:pPr>
        <w:ind w:left="2749" w:hanging="360"/>
      </w:pPr>
      <w:rPr>
        <w:rFonts w:ascii="Courier New" w:hAnsi="Courier New" w:cs="Courier New" w:hint="default"/>
      </w:rPr>
    </w:lvl>
    <w:lvl w:ilvl="5" w:tplc="040C0005" w:tentative="1">
      <w:start w:val="1"/>
      <w:numFmt w:val="bullet"/>
      <w:lvlText w:val=""/>
      <w:lvlJc w:val="left"/>
      <w:pPr>
        <w:ind w:left="3469" w:hanging="360"/>
      </w:pPr>
      <w:rPr>
        <w:rFonts w:ascii="Wingdings" w:hAnsi="Wingdings" w:hint="default"/>
      </w:rPr>
    </w:lvl>
    <w:lvl w:ilvl="6" w:tplc="040C0001" w:tentative="1">
      <w:start w:val="1"/>
      <w:numFmt w:val="bullet"/>
      <w:lvlText w:val=""/>
      <w:lvlJc w:val="left"/>
      <w:pPr>
        <w:ind w:left="4189" w:hanging="360"/>
      </w:pPr>
      <w:rPr>
        <w:rFonts w:ascii="Symbol" w:hAnsi="Symbol" w:hint="default"/>
      </w:rPr>
    </w:lvl>
    <w:lvl w:ilvl="7" w:tplc="040C0003" w:tentative="1">
      <w:start w:val="1"/>
      <w:numFmt w:val="bullet"/>
      <w:lvlText w:val="o"/>
      <w:lvlJc w:val="left"/>
      <w:pPr>
        <w:ind w:left="4909" w:hanging="360"/>
      </w:pPr>
      <w:rPr>
        <w:rFonts w:ascii="Courier New" w:hAnsi="Courier New" w:cs="Courier New" w:hint="default"/>
      </w:rPr>
    </w:lvl>
    <w:lvl w:ilvl="8" w:tplc="040C0005" w:tentative="1">
      <w:start w:val="1"/>
      <w:numFmt w:val="bullet"/>
      <w:lvlText w:val=""/>
      <w:lvlJc w:val="left"/>
      <w:pPr>
        <w:ind w:left="5629" w:hanging="360"/>
      </w:pPr>
      <w:rPr>
        <w:rFonts w:ascii="Wingdings" w:hAnsi="Wingdings" w:hint="default"/>
      </w:rPr>
    </w:lvl>
  </w:abstractNum>
  <w:abstractNum w:abstractNumId="18" w15:restartNumberingAfterBreak="0">
    <w:nsid w:val="237457AD"/>
    <w:multiLevelType w:val="hybridMultilevel"/>
    <w:tmpl w:val="42809798"/>
    <w:lvl w:ilvl="0" w:tplc="644C125E">
      <w:numFmt w:val="bullet"/>
      <w:lvlText w:val="-"/>
      <w:lvlJc w:val="left"/>
      <w:rPr>
        <w:rFonts w:ascii="Calibri" w:eastAsia="Calibri" w:hAnsi="Calibri" w:cs="Times New Roman" w:hint="default"/>
      </w:rPr>
    </w:lvl>
    <w:lvl w:ilvl="1" w:tplc="040C0003">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9" w15:restartNumberingAfterBreak="0">
    <w:nsid w:val="25A31D24"/>
    <w:multiLevelType w:val="hybridMultilevel"/>
    <w:tmpl w:val="6A0A658C"/>
    <w:lvl w:ilvl="0" w:tplc="027A7D10">
      <w:start w:val="1"/>
      <w:numFmt w:val="lowerRoman"/>
      <w:lvlText w:val="(%1)"/>
      <w:lvlJc w:val="left"/>
      <w:pPr>
        <w:ind w:left="477" w:hanging="253"/>
      </w:pPr>
      <w:rPr>
        <w:rFonts w:ascii="Arial MT" w:eastAsia="Arial MT" w:hAnsi="Arial MT" w:cs="Arial MT" w:hint="default"/>
        <w:spacing w:val="-1"/>
        <w:w w:val="81"/>
        <w:sz w:val="22"/>
        <w:szCs w:val="22"/>
        <w:lang w:val="fr-FR" w:eastAsia="en-US" w:bidi="ar-SA"/>
      </w:rPr>
    </w:lvl>
    <w:lvl w:ilvl="1" w:tplc="6C9287C8">
      <w:start w:val="1"/>
      <w:numFmt w:val="lowerRoman"/>
      <w:lvlText w:val="%2."/>
      <w:lvlJc w:val="left"/>
      <w:pPr>
        <w:ind w:left="1185" w:hanging="442"/>
        <w:jc w:val="right"/>
      </w:pPr>
      <w:rPr>
        <w:rFonts w:ascii="Arial MT" w:eastAsia="Arial MT" w:hAnsi="Arial MT" w:cs="Arial MT" w:hint="default"/>
        <w:spacing w:val="-1"/>
        <w:w w:val="81"/>
        <w:sz w:val="22"/>
        <w:szCs w:val="22"/>
        <w:lang w:val="fr-FR" w:eastAsia="en-US" w:bidi="ar-SA"/>
      </w:rPr>
    </w:lvl>
    <w:lvl w:ilvl="2" w:tplc="673828A2">
      <w:start w:val="1"/>
      <w:numFmt w:val="decimal"/>
      <w:lvlText w:val="%3."/>
      <w:lvlJc w:val="left"/>
      <w:pPr>
        <w:ind w:left="1185" w:hanging="348"/>
      </w:pPr>
      <w:rPr>
        <w:rFonts w:ascii="Arial" w:eastAsia="Arial" w:hAnsi="Arial" w:cs="Arial" w:hint="default"/>
        <w:b/>
        <w:bCs/>
        <w:spacing w:val="-1"/>
        <w:w w:val="81"/>
        <w:sz w:val="22"/>
        <w:szCs w:val="22"/>
        <w:lang w:val="fr-FR" w:eastAsia="en-US" w:bidi="ar-SA"/>
      </w:rPr>
    </w:lvl>
    <w:lvl w:ilvl="3" w:tplc="5204B60A">
      <w:numFmt w:val="bullet"/>
      <w:lvlText w:val="•"/>
      <w:lvlJc w:val="left"/>
      <w:pPr>
        <w:ind w:left="3243" w:hanging="348"/>
      </w:pPr>
      <w:rPr>
        <w:rFonts w:hint="default"/>
        <w:lang w:val="fr-FR" w:eastAsia="en-US" w:bidi="ar-SA"/>
      </w:rPr>
    </w:lvl>
    <w:lvl w:ilvl="4" w:tplc="33F47B56">
      <w:numFmt w:val="bullet"/>
      <w:lvlText w:val="•"/>
      <w:lvlJc w:val="left"/>
      <w:pPr>
        <w:ind w:left="4274" w:hanging="348"/>
      </w:pPr>
      <w:rPr>
        <w:rFonts w:hint="default"/>
        <w:lang w:val="fr-FR" w:eastAsia="en-US" w:bidi="ar-SA"/>
      </w:rPr>
    </w:lvl>
    <w:lvl w:ilvl="5" w:tplc="39CA7F48">
      <w:numFmt w:val="bullet"/>
      <w:lvlText w:val="•"/>
      <w:lvlJc w:val="left"/>
      <w:pPr>
        <w:ind w:left="5306" w:hanging="348"/>
      </w:pPr>
      <w:rPr>
        <w:rFonts w:hint="default"/>
        <w:lang w:val="fr-FR" w:eastAsia="en-US" w:bidi="ar-SA"/>
      </w:rPr>
    </w:lvl>
    <w:lvl w:ilvl="6" w:tplc="56101016">
      <w:numFmt w:val="bullet"/>
      <w:lvlText w:val="•"/>
      <w:lvlJc w:val="left"/>
      <w:pPr>
        <w:ind w:left="6338" w:hanging="348"/>
      </w:pPr>
      <w:rPr>
        <w:rFonts w:hint="default"/>
        <w:lang w:val="fr-FR" w:eastAsia="en-US" w:bidi="ar-SA"/>
      </w:rPr>
    </w:lvl>
    <w:lvl w:ilvl="7" w:tplc="9E8CF446">
      <w:numFmt w:val="bullet"/>
      <w:lvlText w:val="•"/>
      <w:lvlJc w:val="left"/>
      <w:pPr>
        <w:ind w:left="7369" w:hanging="348"/>
      </w:pPr>
      <w:rPr>
        <w:rFonts w:hint="default"/>
        <w:lang w:val="fr-FR" w:eastAsia="en-US" w:bidi="ar-SA"/>
      </w:rPr>
    </w:lvl>
    <w:lvl w:ilvl="8" w:tplc="C4BCE296">
      <w:numFmt w:val="bullet"/>
      <w:lvlText w:val="•"/>
      <w:lvlJc w:val="left"/>
      <w:pPr>
        <w:ind w:left="8401" w:hanging="348"/>
      </w:pPr>
      <w:rPr>
        <w:rFonts w:hint="default"/>
        <w:lang w:val="fr-FR" w:eastAsia="en-US" w:bidi="ar-SA"/>
      </w:rPr>
    </w:lvl>
  </w:abstractNum>
  <w:abstractNum w:abstractNumId="20" w15:restartNumberingAfterBreak="0">
    <w:nsid w:val="2AA836E5"/>
    <w:multiLevelType w:val="hybridMultilevel"/>
    <w:tmpl w:val="5B8A54C0"/>
    <w:lvl w:ilvl="0" w:tplc="040C0001">
      <w:start w:val="1"/>
      <w:numFmt w:val="bullet"/>
      <w:lvlText w:val=""/>
      <w:lvlJc w:val="left"/>
      <w:pPr>
        <w:ind w:left="-131" w:hanging="360"/>
      </w:pPr>
      <w:rPr>
        <w:rFonts w:ascii="Symbol" w:hAnsi="Symbol" w:hint="default"/>
      </w:rPr>
    </w:lvl>
    <w:lvl w:ilvl="1" w:tplc="040C0003" w:tentative="1">
      <w:start w:val="1"/>
      <w:numFmt w:val="bullet"/>
      <w:lvlText w:val="o"/>
      <w:lvlJc w:val="left"/>
      <w:pPr>
        <w:ind w:left="589" w:hanging="360"/>
      </w:pPr>
      <w:rPr>
        <w:rFonts w:ascii="Courier New" w:hAnsi="Courier New" w:cs="Courier New" w:hint="default"/>
      </w:rPr>
    </w:lvl>
    <w:lvl w:ilvl="2" w:tplc="040C0005" w:tentative="1">
      <w:start w:val="1"/>
      <w:numFmt w:val="bullet"/>
      <w:lvlText w:val=""/>
      <w:lvlJc w:val="left"/>
      <w:pPr>
        <w:ind w:left="1309" w:hanging="360"/>
      </w:pPr>
      <w:rPr>
        <w:rFonts w:ascii="Wingdings" w:hAnsi="Wingdings" w:hint="default"/>
      </w:rPr>
    </w:lvl>
    <w:lvl w:ilvl="3" w:tplc="040C0001" w:tentative="1">
      <w:start w:val="1"/>
      <w:numFmt w:val="bullet"/>
      <w:lvlText w:val=""/>
      <w:lvlJc w:val="left"/>
      <w:pPr>
        <w:ind w:left="2029" w:hanging="360"/>
      </w:pPr>
      <w:rPr>
        <w:rFonts w:ascii="Symbol" w:hAnsi="Symbol" w:hint="default"/>
      </w:rPr>
    </w:lvl>
    <w:lvl w:ilvl="4" w:tplc="040C0003" w:tentative="1">
      <w:start w:val="1"/>
      <w:numFmt w:val="bullet"/>
      <w:lvlText w:val="o"/>
      <w:lvlJc w:val="left"/>
      <w:pPr>
        <w:ind w:left="2749" w:hanging="360"/>
      </w:pPr>
      <w:rPr>
        <w:rFonts w:ascii="Courier New" w:hAnsi="Courier New" w:cs="Courier New" w:hint="default"/>
      </w:rPr>
    </w:lvl>
    <w:lvl w:ilvl="5" w:tplc="040C0005" w:tentative="1">
      <w:start w:val="1"/>
      <w:numFmt w:val="bullet"/>
      <w:lvlText w:val=""/>
      <w:lvlJc w:val="left"/>
      <w:pPr>
        <w:ind w:left="3469" w:hanging="360"/>
      </w:pPr>
      <w:rPr>
        <w:rFonts w:ascii="Wingdings" w:hAnsi="Wingdings" w:hint="default"/>
      </w:rPr>
    </w:lvl>
    <w:lvl w:ilvl="6" w:tplc="040C0001" w:tentative="1">
      <w:start w:val="1"/>
      <w:numFmt w:val="bullet"/>
      <w:lvlText w:val=""/>
      <w:lvlJc w:val="left"/>
      <w:pPr>
        <w:ind w:left="4189" w:hanging="360"/>
      </w:pPr>
      <w:rPr>
        <w:rFonts w:ascii="Symbol" w:hAnsi="Symbol" w:hint="default"/>
      </w:rPr>
    </w:lvl>
    <w:lvl w:ilvl="7" w:tplc="040C0003" w:tentative="1">
      <w:start w:val="1"/>
      <w:numFmt w:val="bullet"/>
      <w:lvlText w:val="o"/>
      <w:lvlJc w:val="left"/>
      <w:pPr>
        <w:ind w:left="4909" w:hanging="360"/>
      </w:pPr>
      <w:rPr>
        <w:rFonts w:ascii="Courier New" w:hAnsi="Courier New" w:cs="Courier New" w:hint="default"/>
      </w:rPr>
    </w:lvl>
    <w:lvl w:ilvl="8" w:tplc="040C0005" w:tentative="1">
      <w:start w:val="1"/>
      <w:numFmt w:val="bullet"/>
      <w:lvlText w:val=""/>
      <w:lvlJc w:val="left"/>
      <w:pPr>
        <w:ind w:left="5629" w:hanging="360"/>
      </w:pPr>
      <w:rPr>
        <w:rFonts w:ascii="Wingdings" w:hAnsi="Wingdings" w:hint="default"/>
      </w:rPr>
    </w:lvl>
  </w:abstractNum>
  <w:abstractNum w:abstractNumId="21" w15:restartNumberingAfterBreak="0">
    <w:nsid w:val="2C237DD1"/>
    <w:multiLevelType w:val="hybridMultilevel"/>
    <w:tmpl w:val="2E2E219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2E3E45E3"/>
    <w:multiLevelType w:val="hybridMultilevel"/>
    <w:tmpl w:val="3D7E6278"/>
    <w:lvl w:ilvl="0" w:tplc="644C125E">
      <w:numFmt w:val="bullet"/>
      <w:lvlText w:val="-"/>
      <w:lvlJc w:val="left"/>
      <w:pPr>
        <w:ind w:left="720" w:hanging="360"/>
      </w:pPr>
      <w:rPr>
        <w:rFonts w:ascii="Calibri" w:eastAsia="Calibri" w:hAnsi="Calibri"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2F3E1AFA"/>
    <w:multiLevelType w:val="hybridMultilevel"/>
    <w:tmpl w:val="5F70D248"/>
    <w:lvl w:ilvl="0" w:tplc="040C0001">
      <w:start w:val="1"/>
      <w:numFmt w:val="bullet"/>
      <w:lvlText w:val=""/>
      <w:lvlJc w:val="left"/>
      <w:pPr>
        <w:ind w:left="-131" w:hanging="360"/>
      </w:pPr>
      <w:rPr>
        <w:rFonts w:ascii="Symbol" w:hAnsi="Symbol" w:hint="default"/>
      </w:rPr>
    </w:lvl>
    <w:lvl w:ilvl="1" w:tplc="040C0003" w:tentative="1">
      <w:start w:val="1"/>
      <w:numFmt w:val="bullet"/>
      <w:lvlText w:val="o"/>
      <w:lvlJc w:val="left"/>
      <w:pPr>
        <w:ind w:left="589" w:hanging="360"/>
      </w:pPr>
      <w:rPr>
        <w:rFonts w:ascii="Courier New" w:hAnsi="Courier New" w:cs="Courier New" w:hint="default"/>
      </w:rPr>
    </w:lvl>
    <w:lvl w:ilvl="2" w:tplc="040C0005" w:tentative="1">
      <w:start w:val="1"/>
      <w:numFmt w:val="bullet"/>
      <w:lvlText w:val=""/>
      <w:lvlJc w:val="left"/>
      <w:pPr>
        <w:ind w:left="1309" w:hanging="360"/>
      </w:pPr>
      <w:rPr>
        <w:rFonts w:ascii="Wingdings" w:hAnsi="Wingdings" w:hint="default"/>
      </w:rPr>
    </w:lvl>
    <w:lvl w:ilvl="3" w:tplc="040C0001" w:tentative="1">
      <w:start w:val="1"/>
      <w:numFmt w:val="bullet"/>
      <w:lvlText w:val=""/>
      <w:lvlJc w:val="left"/>
      <w:pPr>
        <w:ind w:left="2029" w:hanging="360"/>
      </w:pPr>
      <w:rPr>
        <w:rFonts w:ascii="Symbol" w:hAnsi="Symbol" w:hint="default"/>
      </w:rPr>
    </w:lvl>
    <w:lvl w:ilvl="4" w:tplc="040C0003" w:tentative="1">
      <w:start w:val="1"/>
      <w:numFmt w:val="bullet"/>
      <w:lvlText w:val="o"/>
      <w:lvlJc w:val="left"/>
      <w:pPr>
        <w:ind w:left="2749" w:hanging="360"/>
      </w:pPr>
      <w:rPr>
        <w:rFonts w:ascii="Courier New" w:hAnsi="Courier New" w:cs="Courier New" w:hint="default"/>
      </w:rPr>
    </w:lvl>
    <w:lvl w:ilvl="5" w:tplc="040C0005" w:tentative="1">
      <w:start w:val="1"/>
      <w:numFmt w:val="bullet"/>
      <w:lvlText w:val=""/>
      <w:lvlJc w:val="left"/>
      <w:pPr>
        <w:ind w:left="3469" w:hanging="360"/>
      </w:pPr>
      <w:rPr>
        <w:rFonts w:ascii="Wingdings" w:hAnsi="Wingdings" w:hint="default"/>
      </w:rPr>
    </w:lvl>
    <w:lvl w:ilvl="6" w:tplc="040C0001" w:tentative="1">
      <w:start w:val="1"/>
      <w:numFmt w:val="bullet"/>
      <w:lvlText w:val=""/>
      <w:lvlJc w:val="left"/>
      <w:pPr>
        <w:ind w:left="4189" w:hanging="360"/>
      </w:pPr>
      <w:rPr>
        <w:rFonts w:ascii="Symbol" w:hAnsi="Symbol" w:hint="default"/>
      </w:rPr>
    </w:lvl>
    <w:lvl w:ilvl="7" w:tplc="040C0003" w:tentative="1">
      <w:start w:val="1"/>
      <w:numFmt w:val="bullet"/>
      <w:lvlText w:val="o"/>
      <w:lvlJc w:val="left"/>
      <w:pPr>
        <w:ind w:left="4909" w:hanging="360"/>
      </w:pPr>
      <w:rPr>
        <w:rFonts w:ascii="Courier New" w:hAnsi="Courier New" w:cs="Courier New" w:hint="default"/>
      </w:rPr>
    </w:lvl>
    <w:lvl w:ilvl="8" w:tplc="040C0005" w:tentative="1">
      <w:start w:val="1"/>
      <w:numFmt w:val="bullet"/>
      <w:lvlText w:val=""/>
      <w:lvlJc w:val="left"/>
      <w:pPr>
        <w:ind w:left="5629" w:hanging="360"/>
      </w:pPr>
      <w:rPr>
        <w:rFonts w:ascii="Wingdings" w:hAnsi="Wingdings" w:hint="default"/>
      </w:rPr>
    </w:lvl>
  </w:abstractNum>
  <w:abstractNum w:abstractNumId="24" w15:restartNumberingAfterBreak="0">
    <w:nsid w:val="330C09A1"/>
    <w:multiLevelType w:val="hybridMultilevel"/>
    <w:tmpl w:val="E0327A76"/>
    <w:lvl w:ilvl="0" w:tplc="A2841A18">
      <w:start w:val="1"/>
      <w:numFmt w:val="bullet"/>
      <w:pStyle w:val="Puces1"/>
      <w:lvlText w:val=""/>
      <w:lvlJc w:val="left"/>
      <w:pPr>
        <w:ind w:left="502" w:hanging="360"/>
      </w:pPr>
      <w:rPr>
        <w:rFonts w:ascii="Symbol" w:hAnsi="Symbol" w:hint="default"/>
        <w:color w:val="auto"/>
      </w:rPr>
    </w:lvl>
    <w:lvl w:ilvl="1" w:tplc="040C0003">
      <w:start w:val="1"/>
      <w:numFmt w:val="bullet"/>
      <w:lvlText w:val="o"/>
      <w:lvlJc w:val="left"/>
      <w:pPr>
        <w:ind w:left="1440" w:hanging="360"/>
      </w:pPr>
      <w:rPr>
        <w:rFonts w:ascii="Courier New" w:hAnsi="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hint="default"/>
      </w:rPr>
    </w:lvl>
    <w:lvl w:ilvl="8" w:tplc="040C0005">
      <w:start w:val="1"/>
      <w:numFmt w:val="bullet"/>
      <w:lvlText w:val=""/>
      <w:lvlJc w:val="left"/>
      <w:pPr>
        <w:ind w:left="6480" w:hanging="360"/>
      </w:pPr>
      <w:rPr>
        <w:rFonts w:ascii="Wingdings" w:hAnsi="Wingdings" w:hint="default"/>
      </w:rPr>
    </w:lvl>
  </w:abstractNum>
  <w:abstractNum w:abstractNumId="25" w15:restartNumberingAfterBreak="0">
    <w:nsid w:val="334D5150"/>
    <w:multiLevelType w:val="hybridMultilevel"/>
    <w:tmpl w:val="3E186F44"/>
    <w:lvl w:ilvl="0" w:tplc="074AF4CC">
      <w:numFmt w:val="bullet"/>
      <w:lvlText w:val=""/>
      <w:lvlJc w:val="left"/>
      <w:pPr>
        <w:ind w:left="461" w:hanging="360"/>
      </w:pPr>
      <w:rPr>
        <w:rFonts w:ascii="Symbol" w:eastAsia="Symbol" w:hAnsi="Symbol" w:cs="Symbol" w:hint="default"/>
        <w:w w:val="99"/>
        <w:sz w:val="22"/>
        <w:szCs w:val="22"/>
        <w:lang w:val="fr-FR" w:eastAsia="en-US" w:bidi="ar-SA"/>
      </w:rPr>
    </w:lvl>
    <w:lvl w:ilvl="1" w:tplc="C5D2829C">
      <w:numFmt w:val="bullet"/>
      <w:lvlText w:val="•"/>
      <w:lvlJc w:val="left"/>
      <w:pPr>
        <w:ind w:left="1320" w:hanging="360"/>
      </w:pPr>
      <w:rPr>
        <w:rFonts w:hint="default"/>
        <w:lang w:val="fr-FR" w:eastAsia="en-US" w:bidi="ar-SA"/>
      </w:rPr>
    </w:lvl>
    <w:lvl w:ilvl="2" w:tplc="353A460A">
      <w:numFmt w:val="bullet"/>
      <w:lvlText w:val="•"/>
      <w:lvlJc w:val="left"/>
      <w:pPr>
        <w:ind w:left="2180" w:hanging="360"/>
      </w:pPr>
      <w:rPr>
        <w:rFonts w:hint="default"/>
        <w:lang w:val="fr-FR" w:eastAsia="en-US" w:bidi="ar-SA"/>
      </w:rPr>
    </w:lvl>
    <w:lvl w:ilvl="3" w:tplc="812E5A0E">
      <w:numFmt w:val="bullet"/>
      <w:lvlText w:val="•"/>
      <w:lvlJc w:val="left"/>
      <w:pPr>
        <w:ind w:left="3041" w:hanging="360"/>
      </w:pPr>
      <w:rPr>
        <w:rFonts w:hint="default"/>
        <w:lang w:val="fr-FR" w:eastAsia="en-US" w:bidi="ar-SA"/>
      </w:rPr>
    </w:lvl>
    <w:lvl w:ilvl="4" w:tplc="32E292E0">
      <w:numFmt w:val="bullet"/>
      <w:lvlText w:val="•"/>
      <w:lvlJc w:val="left"/>
      <w:pPr>
        <w:ind w:left="3901" w:hanging="360"/>
      </w:pPr>
      <w:rPr>
        <w:rFonts w:hint="default"/>
        <w:lang w:val="fr-FR" w:eastAsia="en-US" w:bidi="ar-SA"/>
      </w:rPr>
    </w:lvl>
    <w:lvl w:ilvl="5" w:tplc="336E7820">
      <w:numFmt w:val="bullet"/>
      <w:lvlText w:val="•"/>
      <w:lvlJc w:val="left"/>
      <w:pPr>
        <w:ind w:left="4761" w:hanging="360"/>
      </w:pPr>
      <w:rPr>
        <w:rFonts w:hint="default"/>
        <w:lang w:val="fr-FR" w:eastAsia="en-US" w:bidi="ar-SA"/>
      </w:rPr>
    </w:lvl>
    <w:lvl w:ilvl="6" w:tplc="E9805CC4">
      <w:numFmt w:val="bullet"/>
      <w:lvlText w:val="•"/>
      <w:lvlJc w:val="left"/>
      <w:pPr>
        <w:ind w:left="5622" w:hanging="360"/>
      </w:pPr>
      <w:rPr>
        <w:rFonts w:hint="default"/>
        <w:lang w:val="fr-FR" w:eastAsia="en-US" w:bidi="ar-SA"/>
      </w:rPr>
    </w:lvl>
    <w:lvl w:ilvl="7" w:tplc="39386CFE">
      <w:numFmt w:val="bullet"/>
      <w:lvlText w:val="•"/>
      <w:lvlJc w:val="left"/>
      <w:pPr>
        <w:ind w:left="6482" w:hanging="360"/>
      </w:pPr>
      <w:rPr>
        <w:rFonts w:hint="default"/>
        <w:lang w:val="fr-FR" w:eastAsia="en-US" w:bidi="ar-SA"/>
      </w:rPr>
    </w:lvl>
    <w:lvl w:ilvl="8" w:tplc="BBE24E60">
      <w:numFmt w:val="bullet"/>
      <w:lvlText w:val="•"/>
      <w:lvlJc w:val="left"/>
      <w:pPr>
        <w:ind w:left="7342" w:hanging="360"/>
      </w:pPr>
      <w:rPr>
        <w:rFonts w:hint="default"/>
        <w:lang w:val="fr-FR" w:eastAsia="en-US" w:bidi="ar-SA"/>
      </w:rPr>
    </w:lvl>
  </w:abstractNum>
  <w:abstractNum w:abstractNumId="26" w15:restartNumberingAfterBreak="0">
    <w:nsid w:val="39B91EE6"/>
    <w:multiLevelType w:val="hybridMultilevel"/>
    <w:tmpl w:val="2ED88136"/>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3A4F3722"/>
    <w:multiLevelType w:val="hybridMultilevel"/>
    <w:tmpl w:val="C5E22BF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3D291366"/>
    <w:multiLevelType w:val="hybridMultilevel"/>
    <w:tmpl w:val="BB80CB34"/>
    <w:lvl w:ilvl="0" w:tplc="040C0001">
      <w:start w:val="1"/>
      <w:numFmt w:val="bullet"/>
      <w:lvlText w:val=""/>
      <w:lvlJc w:val="left"/>
      <w:pPr>
        <w:ind w:left="1036" w:hanging="360"/>
      </w:pPr>
      <w:rPr>
        <w:rFonts w:ascii="Symbol" w:hAnsi="Symbol" w:hint="default"/>
        <w:w w:val="100"/>
        <w:lang w:val="fr-FR" w:eastAsia="en-US" w:bidi="ar-SA"/>
      </w:rPr>
    </w:lvl>
    <w:lvl w:ilvl="1" w:tplc="FFFFFFFF">
      <w:numFmt w:val="bullet"/>
      <w:lvlText w:val="•"/>
      <w:lvlJc w:val="left"/>
      <w:pPr>
        <w:ind w:left="2072" w:hanging="360"/>
      </w:pPr>
      <w:rPr>
        <w:rFonts w:hint="default"/>
        <w:lang w:val="fr-FR" w:eastAsia="en-US" w:bidi="ar-SA"/>
      </w:rPr>
    </w:lvl>
    <w:lvl w:ilvl="2" w:tplc="FFFFFFFF">
      <w:numFmt w:val="bullet"/>
      <w:lvlText w:val="•"/>
      <w:lvlJc w:val="left"/>
      <w:pPr>
        <w:ind w:left="3105" w:hanging="360"/>
      </w:pPr>
      <w:rPr>
        <w:rFonts w:hint="default"/>
        <w:lang w:val="fr-FR" w:eastAsia="en-US" w:bidi="ar-SA"/>
      </w:rPr>
    </w:lvl>
    <w:lvl w:ilvl="3" w:tplc="FFFFFFFF">
      <w:numFmt w:val="bullet"/>
      <w:lvlText w:val="•"/>
      <w:lvlJc w:val="left"/>
      <w:pPr>
        <w:ind w:left="4137" w:hanging="360"/>
      </w:pPr>
      <w:rPr>
        <w:rFonts w:hint="default"/>
        <w:lang w:val="fr-FR" w:eastAsia="en-US" w:bidi="ar-SA"/>
      </w:rPr>
    </w:lvl>
    <w:lvl w:ilvl="4" w:tplc="FFFFFFFF">
      <w:numFmt w:val="bullet"/>
      <w:lvlText w:val="•"/>
      <w:lvlJc w:val="left"/>
      <w:pPr>
        <w:ind w:left="5170" w:hanging="360"/>
      </w:pPr>
      <w:rPr>
        <w:rFonts w:hint="default"/>
        <w:lang w:val="fr-FR" w:eastAsia="en-US" w:bidi="ar-SA"/>
      </w:rPr>
    </w:lvl>
    <w:lvl w:ilvl="5" w:tplc="FFFFFFFF">
      <w:numFmt w:val="bullet"/>
      <w:lvlText w:val="•"/>
      <w:lvlJc w:val="left"/>
      <w:pPr>
        <w:ind w:left="6203" w:hanging="360"/>
      </w:pPr>
      <w:rPr>
        <w:rFonts w:hint="default"/>
        <w:lang w:val="fr-FR" w:eastAsia="en-US" w:bidi="ar-SA"/>
      </w:rPr>
    </w:lvl>
    <w:lvl w:ilvl="6" w:tplc="FFFFFFFF">
      <w:numFmt w:val="bullet"/>
      <w:lvlText w:val="•"/>
      <w:lvlJc w:val="left"/>
      <w:pPr>
        <w:ind w:left="7235" w:hanging="360"/>
      </w:pPr>
      <w:rPr>
        <w:rFonts w:hint="default"/>
        <w:lang w:val="fr-FR" w:eastAsia="en-US" w:bidi="ar-SA"/>
      </w:rPr>
    </w:lvl>
    <w:lvl w:ilvl="7" w:tplc="FFFFFFFF">
      <w:numFmt w:val="bullet"/>
      <w:lvlText w:val="•"/>
      <w:lvlJc w:val="left"/>
      <w:pPr>
        <w:ind w:left="8268" w:hanging="360"/>
      </w:pPr>
      <w:rPr>
        <w:rFonts w:hint="default"/>
        <w:lang w:val="fr-FR" w:eastAsia="en-US" w:bidi="ar-SA"/>
      </w:rPr>
    </w:lvl>
    <w:lvl w:ilvl="8" w:tplc="FFFFFFFF">
      <w:numFmt w:val="bullet"/>
      <w:lvlText w:val="•"/>
      <w:lvlJc w:val="left"/>
      <w:pPr>
        <w:ind w:left="9301" w:hanging="360"/>
      </w:pPr>
      <w:rPr>
        <w:rFonts w:hint="default"/>
        <w:lang w:val="fr-FR" w:eastAsia="en-US" w:bidi="ar-SA"/>
      </w:rPr>
    </w:lvl>
  </w:abstractNum>
  <w:abstractNum w:abstractNumId="29" w15:restartNumberingAfterBreak="0">
    <w:nsid w:val="3DB75B92"/>
    <w:multiLevelType w:val="hybridMultilevel"/>
    <w:tmpl w:val="6546C402"/>
    <w:lvl w:ilvl="0" w:tplc="A2841A18">
      <w:numFmt w:val="bullet"/>
      <w:lvlText w:val="-"/>
      <w:lvlJc w:val="left"/>
      <w:pPr>
        <w:ind w:left="360" w:hanging="360"/>
      </w:pPr>
      <w:rPr>
        <w:rFonts w:hint="default"/>
      </w:rPr>
    </w:lvl>
    <w:lvl w:ilvl="1" w:tplc="040C0003">
      <w:start w:val="1"/>
      <w:numFmt w:val="bullet"/>
      <w:lvlText w:val="o"/>
      <w:lvlJc w:val="left"/>
      <w:pPr>
        <w:ind w:left="1080" w:hanging="360"/>
      </w:pPr>
      <w:rPr>
        <w:rFonts w:ascii="Courier New" w:hAnsi="Courier New" w:hint="default"/>
      </w:rPr>
    </w:lvl>
    <w:lvl w:ilvl="2" w:tplc="040C0005">
      <w:start w:val="1"/>
      <w:numFmt w:val="bullet"/>
      <w:lvlText w:val=""/>
      <w:lvlJc w:val="left"/>
      <w:pPr>
        <w:ind w:left="1800" w:hanging="360"/>
      </w:pPr>
      <w:rPr>
        <w:rFonts w:ascii="Wingdings" w:hAnsi="Wingdings" w:hint="default"/>
      </w:rPr>
    </w:lvl>
    <w:lvl w:ilvl="3" w:tplc="040C0001">
      <w:start w:val="1"/>
      <w:numFmt w:val="bullet"/>
      <w:lvlText w:val=""/>
      <w:lvlJc w:val="left"/>
      <w:pPr>
        <w:ind w:left="2520" w:hanging="360"/>
      </w:pPr>
      <w:rPr>
        <w:rFonts w:ascii="Symbol" w:hAnsi="Symbol" w:hint="default"/>
      </w:rPr>
    </w:lvl>
    <w:lvl w:ilvl="4" w:tplc="040C0003">
      <w:start w:val="1"/>
      <w:numFmt w:val="bullet"/>
      <w:lvlText w:val="o"/>
      <w:lvlJc w:val="left"/>
      <w:pPr>
        <w:ind w:left="3240" w:hanging="360"/>
      </w:pPr>
      <w:rPr>
        <w:rFonts w:ascii="Courier New" w:hAnsi="Courier New" w:hint="default"/>
      </w:rPr>
    </w:lvl>
    <w:lvl w:ilvl="5" w:tplc="040C0005">
      <w:start w:val="1"/>
      <w:numFmt w:val="bullet"/>
      <w:lvlText w:val=""/>
      <w:lvlJc w:val="left"/>
      <w:pPr>
        <w:ind w:left="3960" w:hanging="360"/>
      </w:pPr>
      <w:rPr>
        <w:rFonts w:ascii="Wingdings" w:hAnsi="Wingdings" w:hint="default"/>
      </w:rPr>
    </w:lvl>
    <w:lvl w:ilvl="6" w:tplc="040C0001">
      <w:start w:val="1"/>
      <w:numFmt w:val="bullet"/>
      <w:lvlText w:val=""/>
      <w:lvlJc w:val="left"/>
      <w:pPr>
        <w:ind w:left="4680" w:hanging="360"/>
      </w:pPr>
      <w:rPr>
        <w:rFonts w:ascii="Symbol" w:hAnsi="Symbol" w:hint="default"/>
      </w:rPr>
    </w:lvl>
    <w:lvl w:ilvl="7" w:tplc="040C0003">
      <w:start w:val="1"/>
      <w:numFmt w:val="bullet"/>
      <w:lvlText w:val="o"/>
      <w:lvlJc w:val="left"/>
      <w:pPr>
        <w:ind w:left="5400" w:hanging="360"/>
      </w:pPr>
      <w:rPr>
        <w:rFonts w:ascii="Courier New" w:hAnsi="Courier New" w:hint="default"/>
      </w:rPr>
    </w:lvl>
    <w:lvl w:ilvl="8" w:tplc="040C0005">
      <w:start w:val="1"/>
      <w:numFmt w:val="bullet"/>
      <w:lvlText w:val=""/>
      <w:lvlJc w:val="left"/>
      <w:pPr>
        <w:ind w:left="6120" w:hanging="360"/>
      </w:pPr>
      <w:rPr>
        <w:rFonts w:ascii="Wingdings" w:hAnsi="Wingdings" w:hint="default"/>
      </w:rPr>
    </w:lvl>
  </w:abstractNum>
  <w:abstractNum w:abstractNumId="30" w15:restartNumberingAfterBreak="0">
    <w:nsid w:val="3DF34706"/>
    <w:multiLevelType w:val="hybridMultilevel"/>
    <w:tmpl w:val="FE267D98"/>
    <w:lvl w:ilvl="0" w:tplc="040C0001">
      <w:start w:val="1"/>
      <w:numFmt w:val="bullet"/>
      <w:lvlText w:val=""/>
      <w:lvlJc w:val="left"/>
      <w:pPr>
        <w:ind w:left="1036" w:hanging="360"/>
      </w:pPr>
      <w:rPr>
        <w:rFonts w:ascii="Symbol" w:hAnsi="Symbol" w:hint="default"/>
        <w:w w:val="100"/>
        <w:lang w:val="fr-FR" w:eastAsia="en-US" w:bidi="ar-SA"/>
      </w:rPr>
    </w:lvl>
    <w:lvl w:ilvl="1" w:tplc="FFFFFFFF">
      <w:numFmt w:val="bullet"/>
      <w:lvlText w:val="•"/>
      <w:lvlJc w:val="left"/>
      <w:pPr>
        <w:ind w:left="2072" w:hanging="360"/>
      </w:pPr>
      <w:rPr>
        <w:rFonts w:hint="default"/>
        <w:lang w:val="fr-FR" w:eastAsia="en-US" w:bidi="ar-SA"/>
      </w:rPr>
    </w:lvl>
    <w:lvl w:ilvl="2" w:tplc="FFFFFFFF">
      <w:numFmt w:val="bullet"/>
      <w:lvlText w:val="•"/>
      <w:lvlJc w:val="left"/>
      <w:pPr>
        <w:ind w:left="3105" w:hanging="360"/>
      </w:pPr>
      <w:rPr>
        <w:rFonts w:hint="default"/>
        <w:lang w:val="fr-FR" w:eastAsia="en-US" w:bidi="ar-SA"/>
      </w:rPr>
    </w:lvl>
    <w:lvl w:ilvl="3" w:tplc="FFFFFFFF">
      <w:numFmt w:val="bullet"/>
      <w:lvlText w:val="•"/>
      <w:lvlJc w:val="left"/>
      <w:pPr>
        <w:ind w:left="4137" w:hanging="360"/>
      </w:pPr>
      <w:rPr>
        <w:rFonts w:hint="default"/>
        <w:lang w:val="fr-FR" w:eastAsia="en-US" w:bidi="ar-SA"/>
      </w:rPr>
    </w:lvl>
    <w:lvl w:ilvl="4" w:tplc="FFFFFFFF">
      <w:numFmt w:val="bullet"/>
      <w:lvlText w:val="•"/>
      <w:lvlJc w:val="left"/>
      <w:pPr>
        <w:ind w:left="5170" w:hanging="360"/>
      </w:pPr>
      <w:rPr>
        <w:rFonts w:hint="default"/>
        <w:lang w:val="fr-FR" w:eastAsia="en-US" w:bidi="ar-SA"/>
      </w:rPr>
    </w:lvl>
    <w:lvl w:ilvl="5" w:tplc="FFFFFFFF">
      <w:numFmt w:val="bullet"/>
      <w:lvlText w:val="•"/>
      <w:lvlJc w:val="left"/>
      <w:pPr>
        <w:ind w:left="6203" w:hanging="360"/>
      </w:pPr>
      <w:rPr>
        <w:rFonts w:hint="default"/>
        <w:lang w:val="fr-FR" w:eastAsia="en-US" w:bidi="ar-SA"/>
      </w:rPr>
    </w:lvl>
    <w:lvl w:ilvl="6" w:tplc="FFFFFFFF">
      <w:numFmt w:val="bullet"/>
      <w:lvlText w:val="•"/>
      <w:lvlJc w:val="left"/>
      <w:pPr>
        <w:ind w:left="7235" w:hanging="360"/>
      </w:pPr>
      <w:rPr>
        <w:rFonts w:hint="default"/>
        <w:lang w:val="fr-FR" w:eastAsia="en-US" w:bidi="ar-SA"/>
      </w:rPr>
    </w:lvl>
    <w:lvl w:ilvl="7" w:tplc="FFFFFFFF">
      <w:numFmt w:val="bullet"/>
      <w:lvlText w:val="•"/>
      <w:lvlJc w:val="left"/>
      <w:pPr>
        <w:ind w:left="8268" w:hanging="360"/>
      </w:pPr>
      <w:rPr>
        <w:rFonts w:hint="default"/>
        <w:lang w:val="fr-FR" w:eastAsia="en-US" w:bidi="ar-SA"/>
      </w:rPr>
    </w:lvl>
    <w:lvl w:ilvl="8" w:tplc="FFFFFFFF">
      <w:numFmt w:val="bullet"/>
      <w:lvlText w:val="•"/>
      <w:lvlJc w:val="left"/>
      <w:pPr>
        <w:ind w:left="9301" w:hanging="360"/>
      </w:pPr>
      <w:rPr>
        <w:rFonts w:hint="default"/>
        <w:lang w:val="fr-FR" w:eastAsia="en-US" w:bidi="ar-SA"/>
      </w:rPr>
    </w:lvl>
  </w:abstractNum>
  <w:abstractNum w:abstractNumId="31" w15:restartNumberingAfterBreak="0">
    <w:nsid w:val="3F0D2271"/>
    <w:multiLevelType w:val="hybridMultilevel"/>
    <w:tmpl w:val="81948E8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429D4C02"/>
    <w:multiLevelType w:val="hybridMultilevel"/>
    <w:tmpl w:val="425628D2"/>
    <w:lvl w:ilvl="0" w:tplc="040C000D">
      <w:start w:val="1"/>
      <w:numFmt w:val="bullet"/>
      <w:lvlText w:val=""/>
      <w:lvlJc w:val="left"/>
      <w:pPr>
        <w:ind w:left="589" w:hanging="360"/>
      </w:pPr>
      <w:rPr>
        <w:rFonts w:ascii="Wingdings" w:hAnsi="Wingdings" w:hint="default"/>
      </w:rPr>
    </w:lvl>
    <w:lvl w:ilvl="1" w:tplc="040C0003" w:tentative="1">
      <w:start w:val="1"/>
      <w:numFmt w:val="bullet"/>
      <w:lvlText w:val="o"/>
      <w:lvlJc w:val="left"/>
      <w:pPr>
        <w:ind w:left="1309" w:hanging="360"/>
      </w:pPr>
      <w:rPr>
        <w:rFonts w:ascii="Courier New" w:hAnsi="Courier New" w:cs="Courier New" w:hint="default"/>
      </w:rPr>
    </w:lvl>
    <w:lvl w:ilvl="2" w:tplc="040C0005" w:tentative="1">
      <w:start w:val="1"/>
      <w:numFmt w:val="bullet"/>
      <w:lvlText w:val=""/>
      <w:lvlJc w:val="left"/>
      <w:pPr>
        <w:ind w:left="2029" w:hanging="360"/>
      </w:pPr>
      <w:rPr>
        <w:rFonts w:ascii="Wingdings" w:hAnsi="Wingdings" w:hint="default"/>
      </w:rPr>
    </w:lvl>
    <w:lvl w:ilvl="3" w:tplc="040C0001" w:tentative="1">
      <w:start w:val="1"/>
      <w:numFmt w:val="bullet"/>
      <w:lvlText w:val=""/>
      <w:lvlJc w:val="left"/>
      <w:pPr>
        <w:ind w:left="2749" w:hanging="360"/>
      </w:pPr>
      <w:rPr>
        <w:rFonts w:ascii="Symbol" w:hAnsi="Symbol" w:hint="default"/>
      </w:rPr>
    </w:lvl>
    <w:lvl w:ilvl="4" w:tplc="040C0003" w:tentative="1">
      <w:start w:val="1"/>
      <w:numFmt w:val="bullet"/>
      <w:lvlText w:val="o"/>
      <w:lvlJc w:val="left"/>
      <w:pPr>
        <w:ind w:left="3469" w:hanging="360"/>
      </w:pPr>
      <w:rPr>
        <w:rFonts w:ascii="Courier New" w:hAnsi="Courier New" w:cs="Courier New" w:hint="default"/>
      </w:rPr>
    </w:lvl>
    <w:lvl w:ilvl="5" w:tplc="040C0005" w:tentative="1">
      <w:start w:val="1"/>
      <w:numFmt w:val="bullet"/>
      <w:lvlText w:val=""/>
      <w:lvlJc w:val="left"/>
      <w:pPr>
        <w:ind w:left="4189" w:hanging="360"/>
      </w:pPr>
      <w:rPr>
        <w:rFonts w:ascii="Wingdings" w:hAnsi="Wingdings" w:hint="default"/>
      </w:rPr>
    </w:lvl>
    <w:lvl w:ilvl="6" w:tplc="040C0001" w:tentative="1">
      <w:start w:val="1"/>
      <w:numFmt w:val="bullet"/>
      <w:lvlText w:val=""/>
      <w:lvlJc w:val="left"/>
      <w:pPr>
        <w:ind w:left="4909" w:hanging="360"/>
      </w:pPr>
      <w:rPr>
        <w:rFonts w:ascii="Symbol" w:hAnsi="Symbol" w:hint="default"/>
      </w:rPr>
    </w:lvl>
    <w:lvl w:ilvl="7" w:tplc="040C0003" w:tentative="1">
      <w:start w:val="1"/>
      <w:numFmt w:val="bullet"/>
      <w:lvlText w:val="o"/>
      <w:lvlJc w:val="left"/>
      <w:pPr>
        <w:ind w:left="5629" w:hanging="360"/>
      </w:pPr>
      <w:rPr>
        <w:rFonts w:ascii="Courier New" w:hAnsi="Courier New" w:cs="Courier New" w:hint="default"/>
      </w:rPr>
    </w:lvl>
    <w:lvl w:ilvl="8" w:tplc="040C0005" w:tentative="1">
      <w:start w:val="1"/>
      <w:numFmt w:val="bullet"/>
      <w:lvlText w:val=""/>
      <w:lvlJc w:val="left"/>
      <w:pPr>
        <w:ind w:left="6349" w:hanging="360"/>
      </w:pPr>
      <w:rPr>
        <w:rFonts w:ascii="Wingdings" w:hAnsi="Wingdings" w:hint="default"/>
      </w:rPr>
    </w:lvl>
  </w:abstractNum>
  <w:abstractNum w:abstractNumId="33" w15:restartNumberingAfterBreak="0">
    <w:nsid w:val="433E61EA"/>
    <w:multiLevelType w:val="hybridMultilevel"/>
    <w:tmpl w:val="40DEFA96"/>
    <w:lvl w:ilvl="0" w:tplc="095C93E8">
      <w:start w:val="1"/>
      <w:numFmt w:val="bullet"/>
      <w:lvlText w:val="-"/>
      <w:lvlJc w:val="left"/>
      <w:pPr>
        <w:ind w:left="360" w:hanging="360"/>
      </w:pPr>
      <w:rPr>
        <w:rFonts w:ascii="Arial" w:eastAsia="Calibri" w:hAnsi="Arial" w:cs="Aria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4" w15:restartNumberingAfterBreak="0">
    <w:nsid w:val="445826E6"/>
    <w:multiLevelType w:val="hybridMultilevel"/>
    <w:tmpl w:val="04D8147A"/>
    <w:lvl w:ilvl="0" w:tplc="FE2448F0">
      <w:numFmt w:val="bullet"/>
      <w:lvlText w:val="-"/>
      <w:lvlJc w:val="left"/>
      <w:pPr>
        <w:ind w:left="1185" w:hanging="352"/>
      </w:pPr>
      <w:rPr>
        <w:rFonts w:ascii="Times New Roman" w:eastAsia="Times New Roman" w:hAnsi="Times New Roman" w:cs="Times New Roman" w:hint="default"/>
        <w:w w:val="99"/>
        <w:sz w:val="22"/>
        <w:szCs w:val="22"/>
        <w:lang w:val="fr-FR" w:eastAsia="en-US" w:bidi="ar-SA"/>
      </w:rPr>
    </w:lvl>
    <w:lvl w:ilvl="1" w:tplc="A0E05960">
      <w:numFmt w:val="bullet"/>
      <w:lvlText w:val="•"/>
      <w:lvlJc w:val="left"/>
      <w:pPr>
        <w:ind w:left="2108" w:hanging="352"/>
      </w:pPr>
      <w:rPr>
        <w:rFonts w:hint="default"/>
        <w:lang w:val="fr-FR" w:eastAsia="en-US" w:bidi="ar-SA"/>
      </w:rPr>
    </w:lvl>
    <w:lvl w:ilvl="2" w:tplc="5164E982">
      <w:numFmt w:val="bullet"/>
      <w:lvlText w:val="•"/>
      <w:lvlJc w:val="left"/>
      <w:pPr>
        <w:ind w:left="3036" w:hanging="352"/>
      </w:pPr>
      <w:rPr>
        <w:rFonts w:hint="default"/>
        <w:lang w:val="fr-FR" w:eastAsia="en-US" w:bidi="ar-SA"/>
      </w:rPr>
    </w:lvl>
    <w:lvl w:ilvl="3" w:tplc="D55CD306">
      <w:numFmt w:val="bullet"/>
      <w:lvlText w:val="•"/>
      <w:lvlJc w:val="left"/>
      <w:pPr>
        <w:ind w:left="3965" w:hanging="352"/>
      </w:pPr>
      <w:rPr>
        <w:rFonts w:hint="default"/>
        <w:lang w:val="fr-FR" w:eastAsia="en-US" w:bidi="ar-SA"/>
      </w:rPr>
    </w:lvl>
    <w:lvl w:ilvl="4" w:tplc="17F0C370">
      <w:numFmt w:val="bullet"/>
      <w:lvlText w:val="•"/>
      <w:lvlJc w:val="left"/>
      <w:pPr>
        <w:ind w:left="4893" w:hanging="352"/>
      </w:pPr>
      <w:rPr>
        <w:rFonts w:hint="default"/>
        <w:lang w:val="fr-FR" w:eastAsia="en-US" w:bidi="ar-SA"/>
      </w:rPr>
    </w:lvl>
    <w:lvl w:ilvl="5" w:tplc="375E8CD8">
      <w:numFmt w:val="bullet"/>
      <w:lvlText w:val="•"/>
      <w:lvlJc w:val="left"/>
      <w:pPr>
        <w:ind w:left="5822" w:hanging="352"/>
      </w:pPr>
      <w:rPr>
        <w:rFonts w:hint="default"/>
        <w:lang w:val="fr-FR" w:eastAsia="en-US" w:bidi="ar-SA"/>
      </w:rPr>
    </w:lvl>
    <w:lvl w:ilvl="6" w:tplc="BC92D534">
      <w:numFmt w:val="bullet"/>
      <w:lvlText w:val="•"/>
      <w:lvlJc w:val="left"/>
      <w:pPr>
        <w:ind w:left="6750" w:hanging="352"/>
      </w:pPr>
      <w:rPr>
        <w:rFonts w:hint="default"/>
        <w:lang w:val="fr-FR" w:eastAsia="en-US" w:bidi="ar-SA"/>
      </w:rPr>
    </w:lvl>
    <w:lvl w:ilvl="7" w:tplc="AA10A78E">
      <w:numFmt w:val="bullet"/>
      <w:lvlText w:val="•"/>
      <w:lvlJc w:val="left"/>
      <w:pPr>
        <w:ind w:left="7679" w:hanging="352"/>
      </w:pPr>
      <w:rPr>
        <w:rFonts w:hint="default"/>
        <w:lang w:val="fr-FR" w:eastAsia="en-US" w:bidi="ar-SA"/>
      </w:rPr>
    </w:lvl>
    <w:lvl w:ilvl="8" w:tplc="64188622">
      <w:numFmt w:val="bullet"/>
      <w:lvlText w:val="•"/>
      <w:lvlJc w:val="left"/>
      <w:pPr>
        <w:ind w:left="8607" w:hanging="352"/>
      </w:pPr>
      <w:rPr>
        <w:rFonts w:hint="default"/>
        <w:lang w:val="fr-FR" w:eastAsia="en-US" w:bidi="ar-SA"/>
      </w:rPr>
    </w:lvl>
  </w:abstractNum>
  <w:abstractNum w:abstractNumId="35" w15:restartNumberingAfterBreak="0">
    <w:nsid w:val="49726A3A"/>
    <w:multiLevelType w:val="hybridMultilevel"/>
    <w:tmpl w:val="07861EB8"/>
    <w:lvl w:ilvl="0" w:tplc="24AAE268">
      <w:numFmt w:val="bullet"/>
      <w:lvlText w:val="-"/>
      <w:lvlJc w:val="left"/>
      <w:pPr>
        <w:ind w:left="589" w:hanging="360"/>
      </w:pPr>
      <w:rPr>
        <w:rFonts w:ascii="Times New Roman" w:eastAsia="Calibri" w:hAnsi="Times New Roman" w:cs="Times New Roman" w:hint="default"/>
      </w:rPr>
    </w:lvl>
    <w:lvl w:ilvl="1" w:tplc="040C0003" w:tentative="1">
      <w:start w:val="1"/>
      <w:numFmt w:val="bullet"/>
      <w:lvlText w:val="o"/>
      <w:lvlJc w:val="left"/>
      <w:pPr>
        <w:ind w:left="1309" w:hanging="360"/>
      </w:pPr>
      <w:rPr>
        <w:rFonts w:ascii="Courier New" w:hAnsi="Courier New" w:cs="Courier New" w:hint="default"/>
      </w:rPr>
    </w:lvl>
    <w:lvl w:ilvl="2" w:tplc="040C0005" w:tentative="1">
      <w:start w:val="1"/>
      <w:numFmt w:val="bullet"/>
      <w:lvlText w:val=""/>
      <w:lvlJc w:val="left"/>
      <w:pPr>
        <w:ind w:left="2029" w:hanging="360"/>
      </w:pPr>
      <w:rPr>
        <w:rFonts w:ascii="Wingdings" w:hAnsi="Wingdings" w:hint="default"/>
      </w:rPr>
    </w:lvl>
    <w:lvl w:ilvl="3" w:tplc="040C0001" w:tentative="1">
      <w:start w:val="1"/>
      <w:numFmt w:val="bullet"/>
      <w:lvlText w:val=""/>
      <w:lvlJc w:val="left"/>
      <w:pPr>
        <w:ind w:left="2749" w:hanging="360"/>
      </w:pPr>
      <w:rPr>
        <w:rFonts w:ascii="Symbol" w:hAnsi="Symbol" w:hint="default"/>
      </w:rPr>
    </w:lvl>
    <w:lvl w:ilvl="4" w:tplc="040C0003" w:tentative="1">
      <w:start w:val="1"/>
      <w:numFmt w:val="bullet"/>
      <w:lvlText w:val="o"/>
      <w:lvlJc w:val="left"/>
      <w:pPr>
        <w:ind w:left="3469" w:hanging="360"/>
      </w:pPr>
      <w:rPr>
        <w:rFonts w:ascii="Courier New" w:hAnsi="Courier New" w:cs="Courier New" w:hint="default"/>
      </w:rPr>
    </w:lvl>
    <w:lvl w:ilvl="5" w:tplc="040C0005" w:tentative="1">
      <w:start w:val="1"/>
      <w:numFmt w:val="bullet"/>
      <w:lvlText w:val=""/>
      <w:lvlJc w:val="left"/>
      <w:pPr>
        <w:ind w:left="4189" w:hanging="360"/>
      </w:pPr>
      <w:rPr>
        <w:rFonts w:ascii="Wingdings" w:hAnsi="Wingdings" w:hint="default"/>
      </w:rPr>
    </w:lvl>
    <w:lvl w:ilvl="6" w:tplc="040C0001" w:tentative="1">
      <w:start w:val="1"/>
      <w:numFmt w:val="bullet"/>
      <w:lvlText w:val=""/>
      <w:lvlJc w:val="left"/>
      <w:pPr>
        <w:ind w:left="4909" w:hanging="360"/>
      </w:pPr>
      <w:rPr>
        <w:rFonts w:ascii="Symbol" w:hAnsi="Symbol" w:hint="default"/>
      </w:rPr>
    </w:lvl>
    <w:lvl w:ilvl="7" w:tplc="040C0003" w:tentative="1">
      <w:start w:val="1"/>
      <w:numFmt w:val="bullet"/>
      <w:lvlText w:val="o"/>
      <w:lvlJc w:val="left"/>
      <w:pPr>
        <w:ind w:left="5629" w:hanging="360"/>
      </w:pPr>
      <w:rPr>
        <w:rFonts w:ascii="Courier New" w:hAnsi="Courier New" w:cs="Courier New" w:hint="default"/>
      </w:rPr>
    </w:lvl>
    <w:lvl w:ilvl="8" w:tplc="040C0005" w:tentative="1">
      <w:start w:val="1"/>
      <w:numFmt w:val="bullet"/>
      <w:lvlText w:val=""/>
      <w:lvlJc w:val="left"/>
      <w:pPr>
        <w:ind w:left="6349" w:hanging="360"/>
      </w:pPr>
      <w:rPr>
        <w:rFonts w:ascii="Wingdings" w:hAnsi="Wingdings" w:hint="default"/>
      </w:rPr>
    </w:lvl>
  </w:abstractNum>
  <w:abstractNum w:abstractNumId="36" w15:restartNumberingAfterBreak="0">
    <w:nsid w:val="4AC65A84"/>
    <w:multiLevelType w:val="hybridMultilevel"/>
    <w:tmpl w:val="B55C254E"/>
    <w:lvl w:ilvl="0" w:tplc="7952CC08">
      <w:start w:val="1"/>
      <w:numFmt w:val="bullet"/>
      <w:pStyle w:val="Puces"/>
      <w:lvlText w:val=""/>
      <w:lvlJc w:val="left"/>
      <w:pPr>
        <w:ind w:left="780" w:hanging="360"/>
      </w:pPr>
      <w:rPr>
        <w:rFonts w:ascii="Symbol" w:hAnsi="Symbol" w:hint="default"/>
        <w:color w:val="2F9F38"/>
      </w:rPr>
    </w:lvl>
    <w:lvl w:ilvl="1" w:tplc="040C0003" w:tentative="1">
      <w:start w:val="1"/>
      <w:numFmt w:val="bullet"/>
      <w:lvlText w:val="o"/>
      <w:lvlJc w:val="left"/>
      <w:pPr>
        <w:ind w:left="1500" w:hanging="360"/>
      </w:pPr>
      <w:rPr>
        <w:rFonts w:ascii="Courier New" w:hAnsi="Courier New" w:cs="Courier New" w:hint="default"/>
      </w:rPr>
    </w:lvl>
    <w:lvl w:ilvl="2" w:tplc="040C0005" w:tentative="1">
      <w:start w:val="1"/>
      <w:numFmt w:val="bullet"/>
      <w:lvlText w:val=""/>
      <w:lvlJc w:val="left"/>
      <w:pPr>
        <w:ind w:left="2220" w:hanging="360"/>
      </w:pPr>
      <w:rPr>
        <w:rFonts w:ascii="Wingdings" w:hAnsi="Wingdings" w:hint="default"/>
      </w:rPr>
    </w:lvl>
    <w:lvl w:ilvl="3" w:tplc="040C0001" w:tentative="1">
      <w:start w:val="1"/>
      <w:numFmt w:val="bullet"/>
      <w:lvlText w:val=""/>
      <w:lvlJc w:val="left"/>
      <w:pPr>
        <w:ind w:left="2940" w:hanging="360"/>
      </w:pPr>
      <w:rPr>
        <w:rFonts w:ascii="Symbol" w:hAnsi="Symbol" w:hint="default"/>
      </w:rPr>
    </w:lvl>
    <w:lvl w:ilvl="4" w:tplc="040C0003" w:tentative="1">
      <w:start w:val="1"/>
      <w:numFmt w:val="bullet"/>
      <w:lvlText w:val="o"/>
      <w:lvlJc w:val="left"/>
      <w:pPr>
        <w:ind w:left="3660" w:hanging="360"/>
      </w:pPr>
      <w:rPr>
        <w:rFonts w:ascii="Courier New" w:hAnsi="Courier New" w:cs="Courier New" w:hint="default"/>
      </w:rPr>
    </w:lvl>
    <w:lvl w:ilvl="5" w:tplc="040C0005" w:tentative="1">
      <w:start w:val="1"/>
      <w:numFmt w:val="bullet"/>
      <w:lvlText w:val=""/>
      <w:lvlJc w:val="left"/>
      <w:pPr>
        <w:ind w:left="4380" w:hanging="360"/>
      </w:pPr>
      <w:rPr>
        <w:rFonts w:ascii="Wingdings" w:hAnsi="Wingdings" w:hint="default"/>
      </w:rPr>
    </w:lvl>
    <w:lvl w:ilvl="6" w:tplc="040C0001" w:tentative="1">
      <w:start w:val="1"/>
      <w:numFmt w:val="bullet"/>
      <w:lvlText w:val=""/>
      <w:lvlJc w:val="left"/>
      <w:pPr>
        <w:ind w:left="5100" w:hanging="360"/>
      </w:pPr>
      <w:rPr>
        <w:rFonts w:ascii="Symbol" w:hAnsi="Symbol" w:hint="default"/>
      </w:rPr>
    </w:lvl>
    <w:lvl w:ilvl="7" w:tplc="040C0003" w:tentative="1">
      <w:start w:val="1"/>
      <w:numFmt w:val="bullet"/>
      <w:lvlText w:val="o"/>
      <w:lvlJc w:val="left"/>
      <w:pPr>
        <w:ind w:left="5820" w:hanging="360"/>
      </w:pPr>
      <w:rPr>
        <w:rFonts w:ascii="Courier New" w:hAnsi="Courier New" w:cs="Courier New" w:hint="default"/>
      </w:rPr>
    </w:lvl>
    <w:lvl w:ilvl="8" w:tplc="040C0005" w:tentative="1">
      <w:start w:val="1"/>
      <w:numFmt w:val="bullet"/>
      <w:lvlText w:val=""/>
      <w:lvlJc w:val="left"/>
      <w:pPr>
        <w:ind w:left="6540" w:hanging="360"/>
      </w:pPr>
      <w:rPr>
        <w:rFonts w:ascii="Wingdings" w:hAnsi="Wingdings" w:hint="default"/>
      </w:rPr>
    </w:lvl>
  </w:abstractNum>
  <w:abstractNum w:abstractNumId="37" w15:restartNumberingAfterBreak="0">
    <w:nsid w:val="4DB561A8"/>
    <w:multiLevelType w:val="hybridMultilevel"/>
    <w:tmpl w:val="8F74F53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8" w15:restartNumberingAfterBreak="0">
    <w:nsid w:val="50713B7F"/>
    <w:multiLevelType w:val="hybridMultilevel"/>
    <w:tmpl w:val="5CD4CB86"/>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9" w15:restartNumberingAfterBreak="0">
    <w:nsid w:val="52862F5A"/>
    <w:multiLevelType w:val="hybridMultilevel"/>
    <w:tmpl w:val="4FE45AD6"/>
    <w:lvl w:ilvl="0" w:tplc="040C0001">
      <w:start w:val="1"/>
      <w:numFmt w:val="bullet"/>
      <w:lvlText w:val=""/>
      <w:lvlJc w:val="left"/>
      <w:pPr>
        <w:ind w:left="862" w:hanging="360"/>
      </w:pPr>
      <w:rPr>
        <w:rFonts w:ascii="Symbol" w:hAnsi="Symbol" w:hint="default"/>
      </w:rPr>
    </w:lvl>
    <w:lvl w:ilvl="1" w:tplc="040C0003">
      <w:start w:val="1"/>
      <w:numFmt w:val="bullet"/>
      <w:lvlText w:val="o"/>
      <w:lvlJc w:val="left"/>
      <w:pPr>
        <w:ind w:left="1582" w:hanging="360"/>
      </w:pPr>
      <w:rPr>
        <w:rFonts w:ascii="Courier New" w:hAnsi="Courier New" w:cs="Courier New" w:hint="default"/>
      </w:rPr>
    </w:lvl>
    <w:lvl w:ilvl="2" w:tplc="040C0005">
      <w:start w:val="1"/>
      <w:numFmt w:val="bullet"/>
      <w:lvlText w:val=""/>
      <w:lvlJc w:val="left"/>
      <w:pPr>
        <w:ind w:left="2302" w:hanging="360"/>
      </w:pPr>
      <w:rPr>
        <w:rFonts w:ascii="Wingdings" w:hAnsi="Wingdings" w:hint="default"/>
      </w:rPr>
    </w:lvl>
    <w:lvl w:ilvl="3" w:tplc="040C0001">
      <w:start w:val="1"/>
      <w:numFmt w:val="bullet"/>
      <w:lvlText w:val=""/>
      <w:lvlJc w:val="left"/>
      <w:pPr>
        <w:ind w:left="3022" w:hanging="360"/>
      </w:pPr>
      <w:rPr>
        <w:rFonts w:ascii="Symbol" w:hAnsi="Symbol" w:hint="default"/>
      </w:rPr>
    </w:lvl>
    <w:lvl w:ilvl="4" w:tplc="040C0003">
      <w:start w:val="1"/>
      <w:numFmt w:val="bullet"/>
      <w:lvlText w:val="o"/>
      <w:lvlJc w:val="left"/>
      <w:pPr>
        <w:ind w:left="3742" w:hanging="360"/>
      </w:pPr>
      <w:rPr>
        <w:rFonts w:ascii="Courier New" w:hAnsi="Courier New" w:cs="Courier New" w:hint="default"/>
      </w:rPr>
    </w:lvl>
    <w:lvl w:ilvl="5" w:tplc="040C0005">
      <w:start w:val="1"/>
      <w:numFmt w:val="bullet"/>
      <w:lvlText w:val=""/>
      <w:lvlJc w:val="left"/>
      <w:pPr>
        <w:ind w:left="4462" w:hanging="360"/>
      </w:pPr>
      <w:rPr>
        <w:rFonts w:ascii="Wingdings" w:hAnsi="Wingdings" w:hint="default"/>
      </w:rPr>
    </w:lvl>
    <w:lvl w:ilvl="6" w:tplc="040C0001">
      <w:start w:val="1"/>
      <w:numFmt w:val="bullet"/>
      <w:lvlText w:val=""/>
      <w:lvlJc w:val="left"/>
      <w:pPr>
        <w:ind w:left="5182" w:hanging="360"/>
      </w:pPr>
      <w:rPr>
        <w:rFonts w:ascii="Symbol" w:hAnsi="Symbol" w:hint="default"/>
      </w:rPr>
    </w:lvl>
    <w:lvl w:ilvl="7" w:tplc="040C0003">
      <w:start w:val="1"/>
      <w:numFmt w:val="bullet"/>
      <w:lvlText w:val="o"/>
      <w:lvlJc w:val="left"/>
      <w:pPr>
        <w:ind w:left="5902" w:hanging="360"/>
      </w:pPr>
      <w:rPr>
        <w:rFonts w:ascii="Courier New" w:hAnsi="Courier New" w:cs="Courier New" w:hint="default"/>
      </w:rPr>
    </w:lvl>
    <w:lvl w:ilvl="8" w:tplc="040C0005">
      <w:start w:val="1"/>
      <w:numFmt w:val="bullet"/>
      <w:lvlText w:val=""/>
      <w:lvlJc w:val="left"/>
      <w:pPr>
        <w:ind w:left="6622" w:hanging="360"/>
      </w:pPr>
      <w:rPr>
        <w:rFonts w:ascii="Wingdings" w:hAnsi="Wingdings" w:hint="default"/>
      </w:rPr>
    </w:lvl>
  </w:abstractNum>
  <w:abstractNum w:abstractNumId="40" w15:restartNumberingAfterBreak="0">
    <w:nsid w:val="538F53B3"/>
    <w:multiLevelType w:val="hybridMultilevel"/>
    <w:tmpl w:val="7DA6AE76"/>
    <w:lvl w:ilvl="0" w:tplc="040C0001">
      <w:start w:val="1"/>
      <w:numFmt w:val="bullet"/>
      <w:lvlText w:val=""/>
      <w:lvlJc w:val="left"/>
      <w:pPr>
        <w:ind w:left="-131" w:hanging="360"/>
      </w:pPr>
      <w:rPr>
        <w:rFonts w:ascii="Symbol" w:hAnsi="Symbol" w:hint="default"/>
      </w:rPr>
    </w:lvl>
    <w:lvl w:ilvl="1" w:tplc="040C0003" w:tentative="1">
      <w:start w:val="1"/>
      <w:numFmt w:val="bullet"/>
      <w:lvlText w:val="o"/>
      <w:lvlJc w:val="left"/>
      <w:pPr>
        <w:ind w:left="589" w:hanging="360"/>
      </w:pPr>
      <w:rPr>
        <w:rFonts w:ascii="Courier New" w:hAnsi="Courier New" w:cs="Courier New" w:hint="default"/>
      </w:rPr>
    </w:lvl>
    <w:lvl w:ilvl="2" w:tplc="040C0005" w:tentative="1">
      <w:start w:val="1"/>
      <w:numFmt w:val="bullet"/>
      <w:lvlText w:val=""/>
      <w:lvlJc w:val="left"/>
      <w:pPr>
        <w:ind w:left="1309" w:hanging="360"/>
      </w:pPr>
      <w:rPr>
        <w:rFonts w:ascii="Wingdings" w:hAnsi="Wingdings" w:hint="default"/>
      </w:rPr>
    </w:lvl>
    <w:lvl w:ilvl="3" w:tplc="040C0001" w:tentative="1">
      <w:start w:val="1"/>
      <w:numFmt w:val="bullet"/>
      <w:lvlText w:val=""/>
      <w:lvlJc w:val="left"/>
      <w:pPr>
        <w:ind w:left="2029" w:hanging="360"/>
      </w:pPr>
      <w:rPr>
        <w:rFonts w:ascii="Symbol" w:hAnsi="Symbol" w:hint="default"/>
      </w:rPr>
    </w:lvl>
    <w:lvl w:ilvl="4" w:tplc="040C0003" w:tentative="1">
      <w:start w:val="1"/>
      <w:numFmt w:val="bullet"/>
      <w:lvlText w:val="o"/>
      <w:lvlJc w:val="left"/>
      <w:pPr>
        <w:ind w:left="2749" w:hanging="360"/>
      </w:pPr>
      <w:rPr>
        <w:rFonts w:ascii="Courier New" w:hAnsi="Courier New" w:cs="Courier New" w:hint="default"/>
      </w:rPr>
    </w:lvl>
    <w:lvl w:ilvl="5" w:tplc="040C0005" w:tentative="1">
      <w:start w:val="1"/>
      <w:numFmt w:val="bullet"/>
      <w:lvlText w:val=""/>
      <w:lvlJc w:val="left"/>
      <w:pPr>
        <w:ind w:left="3469" w:hanging="360"/>
      </w:pPr>
      <w:rPr>
        <w:rFonts w:ascii="Wingdings" w:hAnsi="Wingdings" w:hint="default"/>
      </w:rPr>
    </w:lvl>
    <w:lvl w:ilvl="6" w:tplc="040C0001" w:tentative="1">
      <w:start w:val="1"/>
      <w:numFmt w:val="bullet"/>
      <w:lvlText w:val=""/>
      <w:lvlJc w:val="left"/>
      <w:pPr>
        <w:ind w:left="4189" w:hanging="360"/>
      </w:pPr>
      <w:rPr>
        <w:rFonts w:ascii="Symbol" w:hAnsi="Symbol" w:hint="default"/>
      </w:rPr>
    </w:lvl>
    <w:lvl w:ilvl="7" w:tplc="040C0003" w:tentative="1">
      <w:start w:val="1"/>
      <w:numFmt w:val="bullet"/>
      <w:lvlText w:val="o"/>
      <w:lvlJc w:val="left"/>
      <w:pPr>
        <w:ind w:left="4909" w:hanging="360"/>
      </w:pPr>
      <w:rPr>
        <w:rFonts w:ascii="Courier New" w:hAnsi="Courier New" w:cs="Courier New" w:hint="default"/>
      </w:rPr>
    </w:lvl>
    <w:lvl w:ilvl="8" w:tplc="040C0005" w:tentative="1">
      <w:start w:val="1"/>
      <w:numFmt w:val="bullet"/>
      <w:lvlText w:val=""/>
      <w:lvlJc w:val="left"/>
      <w:pPr>
        <w:ind w:left="5629" w:hanging="360"/>
      </w:pPr>
      <w:rPr>
        <w:rFonts w:ascii="Wingdings" w:hAnsi="Wingdings" w:hint="default"/>
      </w:rPr>
    </w:lvl>
  </w:abstractNum>
  <w:abstractNum w:abstractNumId="41" w15:restartNumberingAfterBreak="0">
    <w:nsid w:val="539D0526"/>
    <w:multiLevelType w:val="hybridMultilevel"/>
    <w:tmpl w:val="89A607F2"/>
    <w:lvl w:ilvl="0" w:tplc="040C0005">
      <w:start w:val="1"/>
      <w:numFmt w:val="bullet"/>
      <w:lvlText w:val=""/>
      <w:lvlJc w:val="left"/>
      <w:pPr>
        <w:ind w:left="771" w:hanging="360"/>
      </w:pPr>
      <w:rPr>
        <w:rFonts w:ascii="Wingdings" w:hAnsi="Wingdings" w:hint="default"/>
      </w:rPr>
    </w:lvl>
    <w:lvl w:ilvl="1" w:tplc="040C0003" w:tentative="1">
      <w:start w:val="1"/>
      <w:numFmt w:val="bullet"/>
      <w:lvlText w:val="o"/>
      <w:lvlJc w:val="left"/>
      <w:pPr>
        <w:ind w:left="1491" w:hanging="360"/>
      </w:pPr>
      <w:rPr>
        <w:rFonts w:ascii="Courier New" w:hAnsi="Courier New" w:cs="Courier New" w:hint="default"/>
      </w:rPr>
    </w:lvl>
    <w:lvl w:ilvl="2" w:tplc="040C0005" w:tentative="1">
      <w:start w:val="1"/>
      <w:numFmt w:val="bullet"/>
      <w:lvlText w:val=""/>
      <w:lvlJc w:val="left"/>
      <w:pPr>
        <w:ind w:left="2211" w:hanging="360"/>
      </w:pPr>
      <w:rPr>
        <w:rFonts w:ascii="Wingdings" w:hAnsi="Wingdings" w:hint="default"/>
      </w:rPr>
    </w:lvl>
    <w:lvl w:ilvl="3" w:tplc="040C0001" w:tentative="1">
      <w:start w:val="1"/>
      <w:numFmt w:val="bullet"/>
      <w:lvlText w:val=""/>
      <w:lvlJc w:val="left"/>
      <w:pPr>
        <w:ind w:left="2931" w:hanging="360"/>
      </w:pPr>
      <w:rPr>
        <w:rFonts w:ascii="Symbol" w:hAnsi="Symbol" w:hint="default"/>
      </w:rPr>
    </w:lvl>
    <w:lvl w:ilvl="4" w:tplc="040C0003" w:tentative="1">
      <w:start w:val="1"/>
      <w:numFmt w:val="bullet"/>
      <w:lvlText w:val="o"/>
      <w:lvlJc w:val="left"/>
      <w:pPr>
        <w:ind w:left="3651" w:hanging="360"/>
      </w:pPr>
      <w:rPr>
        <w:rFonts w:ascii="Courier New" w:hAnsi="Courier New" w:cs="Courier New" w:hint="default"/>
      </w:rPr>
    </w:lvl>
    <w:lvl w:ilvl="5" w:tplc="040C0005" w:tentative="1">
      <w:start w:val="1"/>
      <w:numFmt w:val="bullet"/>
      <w:lvlText w:val=""/>
      <w:lvlJc w:val="left"/>
      <w:pPr>
        <w:ind w:left="4371" w:hanging="360"/>
      </w:pPr>
      <w:rPr>
        <w:rFonts w:ascii="Wingdings" w:hAnsi="Wingdings" w:hint="default"/>
      </w:rPr>
    </w:lvl>
    <w:lvl w:ilvl="6" w:tplc="040C0001" w:tentative="1">
      <w:start w:val="1"/>
      <w:numFmt w:val="bullet"/>
      <w:lvlText w:val=""/>
      <w:lvlJc w:val="left"/>
      <w:pPr>
        <w:ind w:left="5091" w:hanging="360"/>
      </w:pPr>
      <w:rPr>
        <w:rFonts w:ascii="Symbol" w:hAnsi="Symbol" w:hint="default"/>
      </w:rPr>
    </w:lvl>
    <w:lvl w:ilvl="7" w:tplc="040C0003" w:tentative="1">
      <w:start w:val="1"/>
      <w:numFmt w:val="bullet"/>
      <w:lvlText w:val="o"/>
      <w:lvlJc w:val="left"/>
      <w:pPr>
        <w:ind w:left="5811" w:hanging="360"/>
      </w:pPr>
      <w:rPr>
        <w:rFonts w:ascii="Courier New" w:hAnsi="Courier New" w:cs="Courier New" w:hint="default"/>
      </w:rPr>
    </w:lvl>
    <w:lvl w:ilvl="8" w:tplc="040C0005" w:tentative="1">
      <w:start w:val="1"/>
      <w:numFmt w:val="bullet"/>
      <w:lvlText w:val=""/>
      <w:lvlJc w:val="left"/>
      <w:pPr>
        <w:ind w:left="6531" w:hanging="360"/>
      </w:pPr>
      <w:rPr>
        <w:rFonts w:ascii="Wingdings" w:hAnsi="Wingdings" w:hint="default"/>
      </w:rPr>
    </w:lvl>
  </w:abstractNum>
  <w:abstractNum w:abstractNumId="42" w15:restartNumberingAfterBreak="0">
    <w:nsid w:val="56AA09D6"/>
    <w:multiLevelType w:val="multilevel"/>
    <w:tmpl w:val="029C693C"/>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3" w15:restartNumberingAfterBreak="0">
    <w:nsid w:val="56F96399"/>
    <w:multiLevelType w:val="multilevel"/>
    <w:tmpl w:val="74A69156"/>
    <w:lvl w:ilvl="0">
      <w:start w:val="2"/>
      <w:numFmt w:val="decimal"/>
      <w:lvlText w:val="%1."/>
      <w:lvlJc w:val="left"/>
      <w:pPr>
        <w:ind w:left="540" w:hanging="540"/>
      </w:pPr>
      <w:rPr>
        <w:rFonts w:hint="default"/>
      </w:rPr>
    </w:lvl>
    <w:lvl w:ilvl="1">
      <w:start w:val="6"/>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4" w15:restartNumberingAfterBreak="0">
    <w:nsid w:val="589753DD"/>
    <w:multiLevelType w:val="hybridMultilevel"/>
    <w:tmpl w:val="CB981AB4"/>
    <w:lvl w:ilvl="0" w:tplc="C06CA542">
      <w:start w:val="1"/>
      <w:numFmt w:val="upperLetter"/>
      <w:pStyle w:val="Titre1"/>
      <w:lvlText w:val="%1."/>
      <w:lvlJc w:val="left"/>
      <w:pPr>
        <w:ind w:left="720" w:hanging="360"/>
      </w:p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5" w15:restartNumberingAfterBreak="0">
    <w:nsid w:val="5AC03DE1"/>
    <w:multiLevelType w:val="hybridMultilevel"/>
    <w:tmpl w:val="DDFA41EE"/>
    <w:lvl w:ilvl="0" w:tplc="040C0001">
      <w:start w:val="1"/>
      <w:numFmt w:val="bullet"/>
      <w:lvlText w:val=""/>
      <w:lvlJc w:val="left"/>
      <w:pPr>
        <w:ind w:left="-131" w:hanging="360"/>
      </w:pPr>
      <w:rPr>
        <w:rFonts w:ascii="Symbol" w:hAnsi="Symbol" w:hint="default"/>
      </w:rPr>
    </w:lvl>
    <w:lvl w:ilvl="1" w:tplc="040C0003" w:tentative="1">
      <w:start w:val="1"/>
      <w:numFmt w:val="bullet"/>
      <w:lvlText w:val="o"/>
      <w:lvlJc w:val="left"/>
      <w:pPr>
        <w:ind w:left="589" w:hanging="360"/>
      </w:pPr>
      <w:rPr>
        <w:rFonts w:ascii="Courier New" w:hAnsi="Courier New" w:cs="Courier New" w:hint="default"/>
      </w:rPr>
    </w:lvl>
    <w:lvl w:ilvl="2" w:tplc="040C0005" w:tentative="1">
      <w:start w:val="1"/>
      <w:numFmt w:val="bullet"/>
      <w:lvlText w:val=""/>
      <w:lvlJc w:val="left"/>
      <w:pPr>
        <w:ind w:left="1309" w:hanging="360"/>
      </w:pPr>
      <w:rPr>
        <w:rFonts w:ascii="Wingdings" w:hAnsi="Wingdings" w:hint="default"/>
      </w:rPr>
    </w:lvl>
    <w:lvl w:ilvl="3" w:tplc="040C0001" w:tentative="1">
      <w:start w:val="1"/>
      <w:numFmt w:val="bullet"/>
      <w:lvlText w:val=""/>
      <w:lvlJc w:val="left"/>
      <w:pPr>
        <w:ind w:left="2029" w:hanging="360"/>
      </w:pPr>
      <w:rPr>
        <w:rFonts w:ascii="Symbol" w:hAnsi="Symbol" w:hint="default"/>
      </w:rPr>
    </w:lvl>
    <w:lvl w:ilvl="4" w:tplc="040C0003" w:tentative="1">
      <w:start w:val="1"/>
      <w:numFmt w:val="bullet"/>
      <w:lvlText w:val="o"/>
      <w:lvlJc w:val="left"/>
      <w:pPr>
        <w:ind w:left="2749" w:hanging="360"/>
      </w:pPr>
      <w:rPr>
        <w:rFonts w:ascii="Courier New" w:hAnsi="Courier New" w:cs="Courier New" w:hint="default"/>
      </w:rPr>
    </w:lvl>
    <w:lvl w:ilvl="5" w:tplc="040C0005" w:tentative="1">
      <w:start w:val="1"/>
      <w:numFmt w:val="bullet"/>
      <w:lvlText w:val=""/>
      <w:lvlJc w:val="left"/>
      <w:pPr>
        <w:ind w:left="3469" w:hanging="360"/>
      </w:pPr>
      <w:rPr>
        <w:rFonts w:ascii="Wingdings" w:hAnsi="Wingdings" w:hint="default"/>
      </w:rPr>
    </w:lvl>
    <w:lvl w:ilvl="6" w:tplc="040C0001" w:tentative="1">
      <w:start w:val="1"/>
      <w:numFmt w:val="bullet"/>
      <w:lvlText w:val=""/>
      <w:lvlJc w:val="left"/>
      <w:pPr>
        <w:ind w:left="4189" w:hanging="360"/>
      </w:pPr>
      <w:rPr>
        <w:rFonts w:ascii="Symbol" w:hAnsi="Symbol" w:hint="default"/>
      </w:rPr>
    </w:lvl>
    <w:lvl w:ilvl="7" w:tplc="040C0003" w:tentative="1">
      <w:start w:val="1"/>
      <w:numFmt w:val="bullet"/>
      <w:lvlText w:val="o"/>
      <w:lvlJc w:val="left"/>
      <w:pPr>
        <w:ind w:left="4909" w:hanging="360"/>
      </w:pPr>
      <w:rPr>
        <w:rFonts w:ascii="Courier New" w:hAnsi="Courier New" w:cs="Courier New" w:hint="default"/>
      </w:rPr>
    </w:lvl>
    <w:lvl w:ilvl="8" w:tplc="040C0005" w:tentative="1">
      <w:start w:val="1"/>
      <w:numFmt w:val="bullet"/>
      <w:lvlText w:val=""/>
      <w:lvlJc w:val="left"/>
      <w:pPr>
        <w:ind w:left="5629" w:hanging="360"/>
      </w:pPr>
      <w:rPr>
        <w:rFonts w:ascii="Wingdings" w:hAnsi="Wingdings" w:hint="default"/>
      </w:rPr>
    </w:lvl>
  </w:abstractNum>
  <w:abstractNum w:abstractNumId="46" w15:restartNumberingAfterBreak="0">
    <w:nsid w:val="5B1F7123"/>
    <w:multiLevelType w:val="hybridMultilevel"/>
    <w:tmpl w:val="1304D5B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7" w15:restartNumberingAfterBreak="0">
    <w:nsid w:val="60736C60"/>
    <w:multiLevelType w:val="hybridMultilevel"/>
    <w:tmpl w:val="E52EDB3C"/>
    <w:lvl w:ilvl="0" w:tplc="040C0001">
      <w:start w:val="1"/>
      <w:numFmt w:val="bullet"/>
      <w:lvlText w:val=""/>
      <w:lvlJc w:val="left"/>
      <w:pPr>
        <w:ind w:left="-131" w:hanging="360"/>
      </w:pPr>
      <w:rPr>
        <w:rFonts w:ascii="Symbol" w:hAnsi="Symbol" w:hint="default"/>
      </w:rPr>
    </w:lvl>
    <w:lvl w:ilvl="1" w:tplc="040C0003" w:tentative="1">
      <w:start w:val="1"/>
      <w:numFmt w:val="bullet"/>
      <w:lvlText w:val="o"/>
      <w:lvlJc w:val="left"/>
      <w:pPr>
        <w:ind w:left="589" w:hanging="360"/>
      </w:pPr>
      <w:rPr>
        <w:rFonts w:ascii="Courier New" w:hAnsi="Courier New" w:cs="Courier New" w:hint="default"/>
      </w:rPr>
    </w:lvl>
    <w:lvl w:ilvl="2" w:tplc="040C0005" w:tentative="1">
      <w:start w:val="1"/>
      <w:numFmt w:val="bullet"/>
      <w:lvlText w:val=""/>
      <w:lvlJc w:val="left"/>
      <w:pPr>
        <w:ind w:left="1309" w:hanging="360"/>
      </w:pPr>
      <w:rPr>
        <w:rFonts w:ascii="Wingdings" w:hAnsi="Wingdings" w:hint="default"/>
      </w:rPr>
    </w:lvl>
    <w:lvl w:ilvl="3" w:tplc="040C0001" w:tentative="1">
      <w:start w:val="1"/>
      <w:numFmt w:val="bullet"/>
      <w:lvlText w:val=""/>
      <w:lvlJc w:val="left"/>
      <w:pPr>
        <w:ind w:left="2029" w:hanging="360"/>
      </w:pPr>
      <w:rPr>
        <w:rFonts w:ascii="Symbol" w:hAnsi="Symbol" w:hint="default"/>
      </w:rPr>
    </w:lvl>
    <w:lvl w:ilvl="4" w:tplc="040C0003" w:tentative="1">
      <w:start w:val="1"/>
      <w:numFmt w:val="bullet"/>
      <w:lvlText w:val="o"/>
      <w:lvlJc w:val="left"/>
      <w:pPr>
        <w:ind w:left="2749" w:hanging="360"/>
      </w:pPr>
      <w:rPr>
        <w:rFonts w:ascii="Courier New" w:hAnsi="Courier New" w:cs="Courier New" w:hint="default"/>
      </w:rPr>
    </w:lvl>
    <w:lvl w:ilvl="5" w:tplc="040C0005" w:tentative="1">
      <w:start w:val="1"/>
      <w:numFmt w:val="bullet"/>
      <w:lvlText w:val=""/>
      <w:lvlJc w:val="left"/>
      <w:pPr>
        <w:ind w:left="3469" w:hanging="360"/>
      </w:pPr>
      <w:rPr>
        <w:rFonts w:ascii="Wingdings" w:hAnsi="Wingdings" w:hint="default"/>
      </w:rPr>
    </w:lvl>
    <w:lvl w:ilvl="6" w:tplc="040C0001" w:tentative="1">
      <w:start w:val="1"/>
      <w:numFmt w:val="bullet"/>
      <w:lvlText w:val=""/>
      <w:lvlJc w:val="left"/>
      <w:pPr>
        <w:ind w:left="4189" w:hanging="360"/>
      </w:pPr>
      <w:rPr>
        <w:rFonts w:ascii="Symbol" w:hAnsi="Symbol" w:hint="default"/>
      </w:rPr>
    </w:lvl>
    <w:lvl w:ilvl="7" w:tplc="040C0003" w:tentative="1">
      <w:start w:val="1"/>
      <w:numFmt w:val="bullet"/>
      <w:lvlText w:val="o"/>
      <w:lvlJc w:val="left"/>
      <w:pPr>
        <w:ind w:left="4909" w:hanging="360"/>
      </w:pPr>
      <w:rPr>
        <w:rFonts w:ascii="Courier New" w:hAnsi="Courier New" w:cs="Courier New" w:hint="default"/>
      </w:rPr>
    </w:lvl>
    <w:lvl w:ilvl="8" w:tplc="040C0005" w:tentative="1">
      <w:start w:val="1"/>
      <w:numFmt w:val="bullet"/>
      <w:lvlText w:val=""/>
      <w:lvlJc w:val="left"/>
      <w:pPr>
        <w:ind w:left="5629" w:hanging="360"/>
      </w:pPr>
      <w:rPr>
        <w:rFonts w:ascii="Wingdings" w:hAnsi="Wingdings" w:hint="default"/>
      </w:rPr>
    </w:lvl>
  </w:abstractNum>
  <w:abstractNum w:abstractNumId="48" w15:restartNumberingAfterBreak="0">
    <w:nsid w:val="62A93327"/>
    <w:multiLevelType w:val="hybridMultilevel"/>
    <w:tmpl w:val="5BDEDE76"/>
    <w:lvl w:ilvl="0" w:tplc="040C0001">
      <w:start w:val="1"/>
      <w:numFmt w:val="bullet"/>
      <w:lvlText w:val=""/>
      <w:lvlJc w:val="left"/>
      <w:pPr>
        <w:ind w:left="11" w:hanging="360"/>
      </w:pPr>
      <w:rPr>
        <w:rFonts w:ascii="Symbol" w:hAnsi="Symbol" w:hint="default"/>
      </w:rPr>
    </w:lvl>
    <w:lvl w:ilvl="1" w:tplc="040C0003" w:tentative="1">
      <w:start w:val="1"/>
      <w:numFmt w:val="bullet"/>
      <w:lvlText w:val="o"/>
      <w:lvlJc w:val="left"/>
      <w:pPr>
        <w:ind w:left="731" w:hanging="360"/>
      </w:pPr>
      <w:rPr>
        <w:rFonts w:ascii="Courier New" w:hAnsi="Courier New" w:cs="Courier New" w:hint="default"/>
      </w:rPr>
    </w:lvl>
    <w:lvl w:ilvl="2" w:tplc="040C0005" w:tentative="1">
      <w:start w:val="1"/>
      <w:numFmt w:val="bullet"/>
      <w:lvlText w:val=""/>
      <w:lvlJc w:val="left"/>
      <w:pPr>
        <w:ind w:left="1451" w:hanging="360"/>
      </w:pPr>
      <w:rPr>
        <w:rFonts w:ascii="Wingdings" w:hAnsi="Wingdings" w:hint="default"/>
      </w:rPr>
    </w:lvl>
    <w:lvl w:ilvl="3" w:tplc="040C0001" w:tentative="1">
      <w:start w:val="1"/>
      <w:numFmt w:val="bullet"/>
      <w:lvlText w:val=""/>
      <w:lvlJc w:val="left"/>
      <w:pPr>
        <w:ind w:left="2171" w:hanging="360"/>
      </w:pPr>
      <w:rPr>
        <w:rFonts w:ascii="Symbol" w:hAnsi="Symbol" w:hint="default"/>
      </w:rPr>
    </w:lvl>
    <w:lvl w:ilvl="4" w:tplc="040C0003" w:tentative="1">
      <w:start w:val="1"/>
      <w:numFmt w:val="bullet"/>
      <w:lvlText w:val="o"/>
      <w:lvlJc w:val="left"/>
      <w:pPr>
        <w:ind w:left="2891" w:hanging="360"/>
      </w:pPr>
      <w:rPr>
        <w:rFonts w:ascii="Courier New" w:hAnsi="Courier New" w:cs="Courier New" w:hint="default"/>
      </w:rPr>
    </w:lvl>
    <w:lvl w:ilvl="5" w:tplc="040C0005" w:tentative="1">
      <w:start w:val="1"/>
      <w:numFmt w:val="bullet"/>
      <w:lvlText w:val=""/>
      <w:lvlJc w:val="left"/>
      <w:pPr>
        <w:ind w:left="3611" w:hanging="360"/>
      </w:pPr>
      <w:rPr>
        <w:rFonts w:ascii="Wingdings" w:hAnsi="Wingdings" w:hint="default"/>
      </w:rPr>
    </w:lvl>
    <w:lvl w:ilvl="6" w:tplc="040C0001" w:tentative="1">
      <w:start w:val="1"/>
      <w:numFmt w:val="bullet"/>
      <w:lvlText w:val=""/>
      <w:lvlJc w:val="left"/>
      <w:pPr>
        <w:ind w:left="4331" w:hanging="360"/>
      </w:pPr>
      <w:rPr>
        <w:rFonts w:ascii="Symbol" w:hAnsi="Symbol" w:hint="default"/>
      </w:rPr>
    </w:lvl>
    <w:lvl w:ilvl="7" w:tplc="040C0003" w:tentative="1">
      <w:start w:val="1"/>
      <w:numFmt w:val="bullet"/>
      <w:lvlText w:val="o"/>
      <w:lvlJc w:val="left"/>
      <w:pPr>
        <w:ind w:left="5051" w:hanging="360"/>
      </w:pPr>
      <w:rPr>
        <w:rFonts w:ascii="Courier New" w:hAnsi="Courier New" w:cs="Courier New" w:hint="default"/>
      </w:rPr>
    </w:lvl>
    <w:lvl w:ilvl="8" w:tplc="040C0005" w:tentative="1">
      <w:start w:val="1"/>
      <w:numFmt w:val="bullet"/>
      <w:lvlText w:val=""/>
      <w:lvlJc w:val="left"/>
      <w:pPr>
        <w:ind w:left="5771" w:hanging="360"/>
      </w:pPr>
      <w:rPr>
        <w:rFonts w:ascii="Wingdings" w:hAnsi="Wingdings" w:hint="default"/>
      </w:rPr>
    </w:lvl>
  </w:abstractNum>
  <w:abstractNum w:abstractNumId="49" w15:restartNumberingAfterBreak="0">
    <w:nsid w:val="65F35C4E"/>
    <w:multiLevelType w:val="hybridMultilevel"/>
    <w:tmpl w:val="EEF85E28"/>
    <w:lvl w:ilvl="0" w:tplc="040C0001">
      <w:start w:val="1"/>
      <w:numFmt w:val="bullet"/>
      <w:lvlText w:val=""/>
      <w:lvlJc w:val="left"/>
      <w:pPr>
        <w:ind w:left="-131" w:hanging="360"/>
      </w:pPr>
      <w:rPr>
        <w:rFonts w:ascii="Symbol" w:hAnsi="Symbol" w:hint="default"/>
      </w:rPr>
    </w:lvl>
    <w:lvl w:ilvl="1" w:tplc="040C0003" w:tentative="1">
      <w:start w:val="1"/>
      <w:numFmt w:val="bullet"/>
      <w:lvlText w:val="o"/>
      <w:lvlJc w:val="left"/>
      <w:pPr>
        <w:ind w:left="589" w:hanging="360"/>
      </w:pPr>
      <w:rPr>
        <w:rFonts w:ascii="Courier New" w:hAnsi="Courier New" w:cs="Courier New" w:hint="default"/>
      </w:rPr>
    </w:lvl>
    <w:lvl w:ilvl="2" w:tplc="040C0005" w:tentative="1">
      <w:start w:val="1"/>
      <w:numFmt w:val="bullet"/>
      <w:lvlText w:val=""/>
      <w:lvlJc w:val="left"/>
      <w:pPr>
        <w:ind w:left="1309" w:hanging="360"/>
      </w:pPr>
      <w:rPr>
        <w:rFonts w:ascii="Wingdings" w:hAnsi="Wingdings" w:hint="default"/>
      </w:rPr>
    </w:lvl>
    <w:lvl w:ilvl="3" w:tplc="040C0001" w:tentative="1">
      <w:start w:val="1"/>
      <w:numFmt w:val="bullet"/>
      <w:lvlText w:val=""/>
      <w:lvlJc w:val="left"/>
      <w:pPr>
        <w:ind w:left="2029" w:hanging="360"/>
      </w:pPr>
      <w:rPr>
        <w:rFonts w:ascii="Symbol" w:hAnsi="Symbol" w:hint="default"/>
      </w:rPr>
    </w:lvl>
    <w:lvl w:ilvl="4" w:tplc="040C0003" w:tentative="1">
      <w:start w:val="1"/>
      <w:numFmt w:val="bullet"/>
      <w:lvlText w:val="o"/>
      <w:lvlJc w:val="left"/>
      <w:pPr>
        <w:ind w:left="2749" w:hanging="360"/>
      </w:pPr>
      <w:rPr>
        <w:rFonts w:ascii="Courier New" w:hAnsi="Courier New" w:cs="Courier New" w:hint="default"/>
      </w:rPr>
    </w:lvl>
    <w:lvl w:ilvl="5" w:tplc="040C0005" w:tentative="1">
      <w:start w:val="1"/>
      <w:numFmt w:val="bullet"/>
      <w:lvlText w:val=""/>
      <w:lvlJc w:val="left"/>
      <w:pPr>
        <w:ind w:left="3469" w:hanging="360"/>
      </w:pPr>
      <w:rPr>
        <w:rFonts w:ascii="Wingdings" w:hAnsi="Wingdings" w:hint="default"/>
      </w:rPr>
    </w:lvl>
    <w:lvl w:ilvl="6" w:tplc="040C0001" w:tentative="1">
      <w:start w:val="1"/>
      <w:numFmt w:val="bullet"/>
      <w:lvlText w:val=""/>
      <w:lvlJc w:val="left"/>
      <w:pPr>
        <w:ind w:left="4189" w:hanging="360"/>
      </w:pPr>
      <w:rPr>
        <w:rFonts w:ascii="Symbol" w:hAnsi="Symbol" w:hint="default"/>
      </w:rPr>
    </w:lvl>
    <w:lvl w:ilvl="7" w:tplc="040C0003" w:tentative="1">
      <w:start w:val="1"/>
      <w:numFmt w:val="bullet"/>
      <w:lvlText w:val="o"/>
      <w:lvlJc w:val="left"/>
      <w:pPr>
        <w:ind w:left="4909" w:hanging="360"/>
      </w:pPr>
      <w:rPr>
        <w:rFonts w:ascii="Courier New" w:hAnsi="Courier New" w:cs="Courier New" w:hint="default"/>
      </w:rPr>
    </w:lvl>
    <w:lvl w:ilvl="8" w:tplc="040C0005" w:tentative="1">
      <w:start w:val="1"/>
      <w:numFmt w:val="bullet"/>
      <w:lvlText w:val=""/>
      <w:lvlJc w:val="left"/>
      <w:pPr>
        <w:ind w:left="5629" w:hanging="360"/>
      </w:pPr>
      <w:rPr>
        <w:rFonts w:ascii="Wingdings" w:hAnsi="Wingdings" w:hint="default"/>
      </w:rPr>
    </w:lvl>
  </w:abstractNum>
  <w:abstractNum w:abstractNumId="50" w15:restartNumberingAfterBreak="0">
    <w:nsid w:val="6869617B"/>
    <w:multiLevelType w:val="hybridMultilevel"/>
    <w:tmpl w:val="DEF6355E"/>
    <w:lvl w:ilvl="0" w:tplc="040C0001">
      <w:numFmt w:val="bullet"/>
      <w:lvlText w:val="-"/>
      <w:lvlJc w:val="left"/>
      <w:pPr>
        <w:ind w:left="720" w:hanging="360"/>
      </w:pPr>
      <w:rPr>
        <w:rFonts w:hint="default"/>
      </w:rPr>
    </w:lvl>
    <w:lvl w:ilvl="1" w:tplc="040C0003">
      <w:start w:val="1"/>
      <w:numFmt w:val="bullet"/>
      <w:lvlText w:val="o"/>
      <w:lvlJc w:val="left"/>
      <w:pPr>
        <w:ind w:left="1440" w:hanging="360"/>
      </w:pPr>
      <w:rPr>
        <w:rFonts w:ascii="Courier New" w:hAnsi="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hint="default"/>
      </w:rPr>
    </w:lvl>
    <w:lvl w:ilvl="8" w:tplc="040C0005">
      <w:start w:val="1"/>
      <w:numFmt w:val="bullet"/>
      <w:lvlText w:val=""/>
      <w:lvlJc w:val="left"/>
      <w:pPr>
        <w:ind w:left="6480" w:hanging="360"/>
      </w:pPr>
      <w:rPr>
        <w:rFonts w:ascii="Wingdings" w:hAnsi="Wingdings" w:hint="default"/>
      </w:rPr>
    </w:lvl>
  </w:abstractNum>
  <w:abstractNum w:abstractNumId="51" w15:restartNumberingAfterBreak="0">
    <w:nsid w:val="714B2634"/>
    <w:multiLevelType w:val="hybridMultilevel"/>
    <w:tmpl w:val="45508EE4"/>
    <w:lvl w:ilvl="0" w:tplc="040C0001">
      <w:start w:val="1"/>
      <w:numFmt w:val="bullet"/>
      <w:lvlText w:val=""/>
      <w:lvlJc w:val="left"/>
      <w:pPr>
        <w:ind w:left="1036" w:hanging="360"/>
      </w:pPr>
      <w:rPr>
        <w:rFonts w:ascii="Symbol" w:hAnsi="Symbol" w:hint="default"/>
        <w:w w:val="100"/>
        <w:lang w:val="fr-FR" w:eastAsia="en-US" w:bidi="ar-SA"/>
      </w:rPr>
    </w:lvl>
    <w:lvl w:ilvl="1" w:tplc="FFFFFFFF">
      <w:numFmt w:val="bullet"/>
      <w:lvlText w:val="•"/>
      <w:lvlJc w:val="left"/>
      <w:pPr>
        <w:ind w:left="2072" w:hanging="360"/>
      </w:pPr>
      <w:rPr>
        <w:rFonts w:hint="default"/>
        <w:lang w:val="fr-FR" w:eastAsia="en-US" w:bidi="ar-SA"/>
      </w:rPr>
    </w:lvl>
    <w:lvl w:ilvl="2" w:tplc="FFFFFFFF">
      <w:numFmt w:val="bullet"/>
      <w:lvlText w:val="•"/>
      <w:lvlJc w:val="left"/>
      <w:pPr>
        <w:ind w:left="3105" w:hanging="360"/>
      </w:pPr>
      <w:rPr>
        <w:rFonts w:hint="default"/>
        <w:lang w:val="fr-FR" w:eastAsia="en-US" w:bidi="ar-SA"/>
      </w:rPr>
    </w:lvl>
    <w:lvl w:ilvl="3" w:tplc="FFFFFFFF">
      <w:numFmt w:val="bullet"/>
      <w:lvlText w:val="•"/>
      <w:lvlJc w:val="left"/>
      <w:pPr>
        <w:ind w:left="4137" w:hanging="360"/>
      </w:pPr>
      <w:rPr>
        <w:rFonts w:hint="default"/>
        <w:lang w:val="fr-FR" w:eastAsia="en-US" w:bidi="ar-SA"/>
      </w:rPr>
    </w:lvl>
    <w:lvl w:ilvl="4" w:tplc="FFFFFFFF">
      <w:numFmt w:val="bullet"/>
      <w:lvlText w:val="•"/>
      <w:lvlJc w:val="left"/>
      <w:pPr>
        <w:ind w:left="5170" w:hanging="360"/>
      </w:pPr>
      <w:rPr>
        <w:rFonts w:hint="default"/>
        <w:lang w:val="fr-FR" w:eastAsia="en-US" w:bidi="ar-SA"/>
      </w:rPr>
    </w:lvl>
    <w:lvl w:ilvl="5" w:tplc="FFFFFFFF">
      <w:numFmt w:val="bullet"/>
      <w:lvlText w:val="•"/>
      <w:lvlJc w:val="left"/>
      <w:pPr>
        <w:ind w:left="6203" w:hanging="360"/>
      </w:pPr>
      <w:rPr>
        <w:rFonts w:hint="default"/>
        <w:lang w:val="fr-FR" w:eastAsia="en-US" w:bidi="ar-SA"/>
      </w:rPr>
    </w:lvl>
    <w:lvl w:ilvl="6" w:tplc="FFFFFFFF">
      <w:numFmt w:val="bullet"/>
      <w:lvlText w:val="•"/>
      <w:lvlJc w:val="left"/>
      <w:pPr>
        <w:ind w:left="7235" w:hanging="360"/>
      </w:pPr>
      <w:rPr>
        <w:rFonts w:hint="default"/>
        <w:lang w:val="fr-FR" w:eastAsia="en-US" w:bidi="ar-SA"/>
      </w:rPr>
    </w:lvl>
    <w:lvl w:ilvl="7" w:tplc="FFFFFFFF">
      <w:numFmt w:val="bullet"/>
      <w:lvlText w:val="•"/>
      <w:lvlJc w:val="left"/>
      <w:pPr>
        <w:ind w:left="8268" w:hanging="360"/>
      </w:pPr>
      <w:rPr>
        <w:rFonts w:hint="default"/>
        <w:lang w:val="fr-FR" w:eastAsia="en-US" w:bidi="ar-SA"/>
      </w:rPr>
    </w:lvl>
    <w:lvl w:ilvl="8" w:tplc="FFFFFFFF">
      <w:numFmt w:val="bullet"/>
      <w:lvlText w:val="•"/>
      <w:lvlJc w:val="left"/>
      <w:pPr>
        <w:ind w:left="9301" w:hanging="360"/>
      </w:pPr>
      <w:rPr>
        <w:rFonts w:hint="default"/>
        <w:lang w:val="fr-FR" w:eastAsia="en-US" w:bidi="ar-SA"/>
      </w:rPr>
    </w:lvl>
  </w:abstractNum>
  <w:abstractNum w:abstractNumId="52" w15:restartNumberingAfterBreak="0">
    <w:nsid w:val="71E40D7B"/>
    <w:multiLevelType w:val="hybridMultilevel"/>
    <w:tmpl w:val="17FC962E"/>
    <w:lvl w:ilvl="0" w:tplc="DFBE1B1C">
      <w:start w:val="1"/>
      <w:numFmt w:val="decimal"/>
      <w:pStyle w:val="Titre2"/>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3" w15:restartNumberingAfterBreak="0">
    <w:nsid w:val="727A70C8"/>
    <w:multiLevelType w:val="multilevel"/>
    <w:tmpl w:val="FF3EAB68"/>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4" w15:restartNumberingAfterBreak="0">
    <w:nsid w:val="73C9395C"/>
    <w:multiLevelType w:val="hybridMultilevel"/>
    <w:tmpl w:val="6EBC95CA"/>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55" w15:restartNumberingAfterBreak="0">
    <w:nsid w:val="749B3DE4"/>
    <w:multiLevelType w:val="multilevel"/>
    <w:tmpl w:val="B2DAC1A6"/>
    <w:lvl w:ilvl="0">
      <w:start w:val="1"/>
      <w:numFmt w:val="upperRoman"/>
      <w:pStyle w:val="Style1"/>
      <w:lvlText w:val="%1."/>
      <w:lvlJc w:val="left"/>
      <w:pPr>
        <w:tabs>
          <w:tab w:val="num" w:pos="170"/>
        </w:tabs>
        <w:ind w:left="170" w:hanging="170"/>
      </w:pPr>
    </w:lvl>
    <w:lvl w:ilvl="1">
      <w:start w:val="1"/>
      <w:numFmt w:val="decimal"/>
      <w:pStyle w:val="Titre10"/>
      <w:lvlText w:val="%2."/>
      <w:lvlJc w:val="left"/>
      <w:rPr>
        <w:rFonts w:ascii="Calibri" w:hAnsi="Calibri" w:cs="Calibri" w:hint="default"/>
        <w:b/>
        <w:i w:val="0"/>
        <w:color w:val="auto"/>
        <w:sz w:val="26"/>
        <w:u w:val="none"/>
      </w:rPr>
    </w:lvl>
    <w:lvl w:ilvl="2">
      <w:start w:val="1"/>
      <w:numFmt w:val="decimal"/>
      <w:pStyle w:val="Titre20"/>
      <w:lvlText w:val="%2.%3."/>
      <w:lvlJc w:val="left"/>
      <w:rPr>
        <w:rFonts w:ascii="Calibri" w:hAnsi="Calibri" w:cs="Calibri" w:hint="default"/>
      </w:rPr>
    </w:lvl>
    <w:lvl w:ilvl="3">
      <w:start w:val="1"/>
      <w:numFmt w:val="decimal"/>
      <w:pStyle w:val="Titre3"/>
      <w:lvlText w:val="%2.%3.%4"/>
      <w:lvlJc w:val="left"/>
      <w:pPr>
        <w:tabs>
          <w:tab w:val="num" w:pos="1418"/>
        </w:tabs>
        <w:ind w:left="1418" w:hanging="1078"/>
      </w:pPr>
      <w:rPr>
        <w:rFonts w:ascii="Trebuchet MS" w:hAnsi="Trebuchet MS" w:hint="default"/>
        <w:sz w:val="20"/>
        <w:szCs w:val="20"/>
      </w:rPr>
    </w:lvl>
    <w:lvl w:ilvl="4">
      <w:start w:val="1"/>
      <w:numFmt w:val="decimal"/>
      <w:pStyle w:val="Titre4"/>
      <w:lvlText w:val="%2.%3.%4.%5"/>
      <w:lvlJc w:val="left"/>
      <w:pPr>
        <w:tabs>
          <w:tab w:val="num" w:pos="1814"/>
        </w:tabs>
        <w:ind w:left="1814" w:hanging="1474"/>
      </w:pPr>
      <w:rPr>
        <w:rFonts w:ascii="Trebuchet MS" w:hAnsi="Trebuchet MS" w:hint="default"/>
        <w:sz w:val="20"/>
        <w:szCs w:val="24"/>
      </w:rPr>
    </w:lvl>
    <w:lvl w:ilvl="5">
      <w:start w:val="1"/>
      <w:numFmt w:val="none"/>
      <w:lvlText w:val=""/>
      <w:lvlJc w:val="left"/>
      <w:pPr>
        <w:tabs>
          <w:tab w:val="num" w:pos="567"/>
        </w:tabs>
        <w:ind w:left="567" w:hanging="567"/>
      </w:pPr>
      <w:rPr>
        <w:rFonts w:ascii="Trebuchet MS" w:hAnsi="Trebuchet MS" w:hint="default"/>
        <w:b/>
        <w:i w:val="0"/>
        <w:sz w:val="22"/>
      </w:rPr>
    </w:lvl>
    <w:lvl w:ilvl="6">
      <w:start w:val="1"/>
      <w:numFmt w:val="none"/>
      <w:lvlText w:val=""/>
      <w:lvlJc w:val="left"/>
      <w:pPr>
        <w:tabs>
          <w:tab w:val="num" w:pos="567"/>
        </w:tabs>
        <w:ind w:left="567" w:hanging="567"/>
      </w:pPr>
      <w:rPr>
        <w:rFonts w:ascii="Trebuchet MS" w:hAnsi="Trebuchet MS" w:hint="default"/>
        <w:b w:val="0"/>
        <w:i w:val="0"/>
        <w:sz w:val="22"/>
      </w:rPr>
    </w:lvl>
    <w:lvl w:ilvl="7">
      <w:start w:val="1"/>
      <w:numFmt w:val="none"/>
      <w:lvlText w:val=""/>
      <w:lvlJc w:val="left"/>
      <w:pPr>
        <w:tabs>
          <w:tab w:val="num" w:pos="567"/>
        </w:tabs>
        <w:ind w:left="567" w:hanging="567"/>
      </w:pPr>
      <w:rPr>
        <w:rFonts w:ascii="Trebuchet MS" w:hAnsi="Trebuchet MS" w:hint="default"/>
        <w:b w:val="0"/>
        <w:i/>
        <w:sz w:val="22"/>
      </w:rPr>
    </w:lvl>
    <w:lvl w:ilvl="8">
      <w:start w:val="1"/>
      <w:numFmt w:val="none"/>
      <w:lvlText w:val=""/>
      <w:lvlJc w:val="left"/>
      <w:pPr>
        <w:tabs>
          <w:tab w:val="num" w:pos="567"/>
        </w:tabs>
        <w:ind w:left="567" w:hanging="567"/>
      </w:pPr>
      <w:rPr>
        <w:rFonts w:ascii="Trebuchet MS" w:hAnsi="Trebuchet MS" w:hint="default"/>
        <w:b w:val="0"/>
        <w:i w:val="0"/>
        <w:sz w:val="22"/>
      </w:rPr>
    </w:lvl>
  </w:abstractNum>
  <w:abstractNum w:abstractNumId="56" w15:restartNumberingAfterBreak="0">
    <w:nsid w:val="758E2909"/>
    <w:multiLevelType w:val="hybridMultilevel"/>
    <w:tmpl w:val="0B168E76"/>
    <w:lvl w:ilvl="0" w:tplc="DB560DDA">
      <w:start w:val="1"/>
      <w:numFmt w:val="bullet"/>
      <w:pStyle w:val="Puces2"/>
      <w:lvlText w:val=""/>
      <w:lvlJc w:val="left"/>
      <w:pPr>
        <w:ind w:left="720" w:hanging="360"/>
      </w:pPr>
      <w:rPr>
        <w:rFonts w:ascii="Wingdings" w:hAnsi="Wingdings" w:hint="default"/>
      </w:rPr>
    </w:lvl>
    <w:lvl w:ilvl="1" w:tplc="A000AC9C">
      <w:start w:val="1"/>
      <w:numFmt w:val="bullet"/>
      <w:lvlText w:val="o"/>
      <w:lvlJc w:val="left"/>
      <w:pPr>
        <w:ind w:left="1440" w:hanging="360"/>
      </w:pPr>
      <w:rPr>
        <w:rFonts w:ascii="Courier New" w:hAnsi="Courier New" w:hint="default"/>
      </w:rPr>
    </w:lvl>
    <w:lvl w:ilvl="2" w:tplc="47B8E860">
      <w:start w:val="1"/>
      <w:numFmt w:val="bullet"/>
      <w:lvlText w:val=""/>
      <w:lvlJc w:val="left"/>
      <w:pPr>
        <w:ind w:left="2160" w:hanging="360"/>
      </w:pPr>
      <w:rPr>
        <w:rFonts w:ascii="Wingdings" w:hAnsi="Wingdings" w:hint="default"/>
      </w:rPr>
    </w:lvl>
    <w:lvl w:ilvl="3" w:tplc="4BDCA6B6">
      <w:start w:val="1"/>
      <w:numFmt w:val="bullet"/>
      <w:lvlText w:val=""/>
      <w:lvlJc w:val="left"/>
      <w:pPr>
        <w:ind w:left="2880" w:hanging="360"/>
      </w:pPr>
      <w:rPr>
        <w:rFonts w:ascii="Symbol" w:hAnsi="Symbol" w:hint="default"/>
      </w:rPr>
    </w:lvl>
    <w:lvl w:ilvl="4" w:tplc="3B42A1AA">
      <w:start w:val="1"/>
      <w:numFmt w:val="bullet"/>
      <w:lvlText w:val="o"/>
      <w:lvlJc w:val="left"/>
      <w:pPr>
        <w:ind w:left="3600" w:hanging="360"/>
      </w:pPr>
      <w:rPr>
        <w:rFonts w:ascii="Courier New" w:hAnsi="Courier New" w:hint="default"/>
      </w:rPr>
    </w:lvl>
    <w:lvl w:ilvl="5" w:tplc="8D6629FE">
      <w:start w:val="1"/>
      <w:numFmt w:val="bullet"/>
      <w:lvlText w:val=""/>
      <w:lvlJc w:val="left"/>
      <w:pPr>
        <w:ind w:left="4320" w:hanging="360"/>
      </w:pPr>
      <w:rPr>
        <w:rFonts w:ascii="Wingdings" w:hAnsi="Wingdings" w:hint="default"/>
      </w:rPr>
    </w:lvl>
    <w:lvl w:ilvl="6" w:tplc="429CE61A">
      <w:start w:val="1"/>
      <w:numFmt w:val="bullet"/>
      <w:lvlText w:val=""/>
      <w:lvlJc w:val="left"/>
      <w:pPr>
        <w:ind w:left="5040" w:hanging="360"/>
      </w:pPr>
      <w:rPr>
        <w:rFonts w:ascii="Symbol" w:hAnsi="Symbol" w:hint="default"/>
      </w:rPr>
    </w:lvl>
    <w:lvl w:ilvl="7" w:tplc="2C9826E4">
      <w:start w:val="1"/>
      <w:numFmt w:val="bullet"/>
      <w:lvlText w:val="o"/>
      <w:lvlJc w:val="left"/>
      <w:pPr>
        <w:ind w:left="5760" w:hanging="360"/>
      </w:pPr>
      <w:rPr>
        <w:rFonts w:ascii="Courier New" w:hAnsi="Courier New" w:hint="default"/>
      </w:rPr>
    </w:lvl>
    <w:lvl w:ilvl="8" w:tplc="5E4864EE">
      <w:start w:val="1"/>
      <w:numFmt w:val="bullet"/>
      <w:lvlText w:val=""/>
      <w:lvlJc w:val="left"/>
      <w:pPr>
        <w:ind w:left="6480" w:hanging="360"/>
      </w:pPr>
      <w:rPr>
        <w:rFonts w:ascii="Wingdings" w:hAnsi="Wingdings" w:hint="default"/>
      </w:rPr>
    </w:lvl>
  </w:abstractNum>
  <w:abstractNum w:abstractNumId="57" w15:restartNumberingAfterBreak="0">
    <w:nsid w:val="7FE2442F"/>
    <w:multiLevelType w:val="hybridMultilevel"/>
    <w:tmpl w:val="7DA4725C"/>
    <w:lvl w:ilvl="0" w:tplc="040C0001">
      <w:start w:val="1"/>
      <w:numFmt w:val="bullet"/>
      <w:lvlText w:val=""/>
      <w:lvlJc w:val="left"/>
      <w:pPr>
        <w:ind w:left="-131" w:hanging="360"/>
      </w:pPr>
      <w:rPr>
        <w:rFonts w:ascii="Symbol" w:hAnsi="Symbol" w:hint="default"/>
      </w:rPr>
    </w:lvl>
    <w:lvl w:ilvl="1" w:tplc="040C0003" w:tentative="1">
      <w:start w:val="1"/>
      <w:numFmt w:val="bullet"/>
      <w:lvlText w:val="o"/>
      <w:lvlJc w:val="left"/>
      <w:pPr>
        <w:ind w:left="589" w:hanging="360"/>
      </w:pPr>
      <w:rPr>
        <w:rFonts w:ascii="Courier New" w:hAnsi="Courier New" w:cs="Courier New" w:hint="default"/>
      </w:rPr>
    </w:lvl>
    <w:lvl w:ilvl="2" w:tplc="040C0005" w:tentative="1">
      <w:start w:val="1"/>
      <w:numFmt w:val="bullet"/>
      <w:lvlText w:val=""/>
      <w:lvlJc w:val="left"/>
      <w:pPr>
        <w:ind w:left="1309" w:hanging="360"/>
      </w:pPr>
      <w:rPr>
        <w:rFonts w:ascii="Wingdings" w:hAnsi="Wingdings" w:hint="default"/>
      </w:rPr>
    </w:lvl>
    <w:lvl w:ilvl="3" w:tplc="040C0001" w:tentative="1">
      <w:start w:val="1"/>
      <w:numFmt w:val="bullet"/>
      <w:lvlText w:val=""/>
      <w:lvlJc w:val="left"/>
      <w:pPr>
        <w:ind w:left="2029" w:hanging="360"/>
      </w:pPr>
      <w:rPr>
        <w:rFonts w:ascii="Symbol" w:hAnsi="Symbol" w:hint="default"/>
      </w:rPr>
    </w:lvl>
    <w:lvl w:ilvl="4" w:tplc="040C0003" w:tentative="1">
      <w:start w:val="1"/>
      <w:numFmt w:val="bullet"/>
      <w:lvlText w:val="o"/>
      <w:lvlJc w:val="left"/>
      <w:pPr>
        <w:ind w:left="2749" w:hanging="360"/>
      </w:pPr>
      <w:rPr>
        <w:rFonts w:ascii="Courier New" w:hAnsi="Courier New" w:cs="Courier New" w:hint="default"/>
      </w:rPr>
    </w:lvl>
    <w:lvl w:ilvl="5" w:tplc="040C0005" w:tentative="1">
      <w:start w:val="1"/>
      <w:numFmt w:val="bullet"/>
      <w:lvlText w:val=""/>
      <w:lvlJc w:val="left"/>
      <w:pPr>
        <w:ind w:left="3469" w:hanging="360"/>
      </w:pPr>
      <w:rPr>
        <w:rFonts w:ascii="Wingdings" w:hAnsi="Wingdings" w:hint="default"/>
      </w:rPr>
    </w:lvl>
    <w:lvl w:ilvl="6" w:tplc="040C0001" w:tentative="1">
      <w:start w:val="1"/>
      <w:numFmt w:val="bullet"/>
      <w:lvlText w:val=""/>
      <w:lvlJc w:val="left"/>
      <w:pPr>
        <w:ind w:left="4189" w:hanging="360"/>
      </w:pPr>
      <w:rPr>
        <w:rFonts w:ascii="Symbol" w:hAnsi="Symbol" w:hint="default"/>
      </w:rPr>
    </w:lvl>
    <w:lvl w:ilvl="7" w:tplc="040C0003" w:tentative="1">
      <w:start w:val="1"/>
      <w:numFmt w:val="bullet"/>
      <w:lvlText w:val="o"/>
      <w:lvlJc w:val="left"/>
      <w:pPr>
        <w:ind w:left="4909" w:hanging="360"/>
      </w:pPr>
      <w:rPr>
        <w:rFonts w:ascii="Courier New" w:hAnsi="Courier New" w:cs="Courier New" w:hint="default"/>
      </w:rPr>
    </w:lvl>
    <w:lvl w:ilvl="8" w:tplc="040C0005" w:tentative="1">
      <w:start w:val="1"/>
      <w:numFmt w:val="bullet"/>
      <w:lvlText w:val=""/>
      <w:lvlJc w:val="left"/>
      <w:pPr>
        <w:ind w:left="5629" w:hanging="360"/>
      </w:pPr>
      <w:rPr>
        <w:rFonts w:ascii="Wingdings" w:hAnsi="Wingdings" w:hint="default"/>
      </w:rPr>
    </w:lvl>
  </w:abstractNum>
  <w:num w:numId="1" w16cid:durableId="724111655">
    <w:abstractNumId w:val="55"/>
  </w:num>
  <w:num w:numId="2" w16cid:durableId="1995837286">
    <w:abstractNumId w:val="36"/>
  </w:num>
  <w:num w:numId="3" w16cid:durableId="1442341609">
    <w:abstractNumId w:val="44"/>
  </w:num>
  <w:num w:numId="4" w16cid:durableId="1350717367">
    <w:abstractNumId w:val="52"/>
  </w:num>
  <w:num w:numId="5" w16cid:durableId="1172599726">
    <w:abstractNumId w:val="24"/>
  </w:num>
  <w:num w:numId="6" w16cid:durableId="674461445">
    <w:abstractNumId w:val="56"/>
  </w:num>
  <w:num w:numId="7" w16cid:durableId="2018723974">
    <w:abstractNumId w:val="15"/>
  </w:num>
  <w:num w:numId="8" w16cid:durableId="1652103423">
    <w:abstractNumId w:val="12"/>
  </w:num>
  <w:num w:numId="9" w16cid:durableId="527644912">
    <w:abstractNumId w:val="10"/>
  </w:num>
  <w:num w:numId="10" w16cid:durableId="1613827462">
    <w:abstractNumId w:val="45"/>
  </w:num>
  <w:num w:numId="11" w16cid:durableId="1633898554">
    <w:abstractNumId w:val="57"/>
  </w:num>
  <w:num w:numId="12" w16cid:durableId="1395931860">
    <w:abstractNumId w:val="47"/>
  </w:num>
  <w:num w:numId="13" w16cid:durableId="1653755798">
    <w:abstractNumId w:val="5"/>
  </w:num>
  <w:num w:numId="14" w16cid:durableId="269775512">
    <w:abstractNumId w:val="14"/>
  </w:num>
  <w:num w:numId="15" w16cid:durableId="2043824768">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514196883">
    <w:abstractNumId w:val="46"/>
  </w:num>
  <w:num w:numId="17" w16cid:durableId="292366065">
    <w:abstractNumId w:val="54"/>
  </w:num>
  <w:num w:numId="18" w16cid:durableId="1595896245">
    <w:abstractNumId w:val="18"/>
  </w:num>
  <w:num w:numId="19" w16cid:durableId="858740691">
    <w:abstractNumId w:val="49"/>
  </w:num>
  <w:num w:numId="20" w16cid:durableId="1341542948">
    <w:abstractNumId w:val="20"/>
  </w:num>
  <w:num w:numId="21" w16cid:durableId="1241717042">
    <w:abstractNumId w:val="48"/>
  </w:num>
  <w:num w:numId="22" w16cid:durableId="909002038">
    <w:abstractNumId w:val="16"/>
  </w:num>
  <w:num w:numId="23" w16cid:durableId="1515534801">
    <w:abstractNumId w:val="40"/>
  </w:num>
  <w:num w:numId="24" w16cid:durableId="835262263">
    <w:abstractNumId w:val="39"/>
  </w:num>
  <w:num w:numId="25" w16cid:durableId="1016804595">
    <w:abstractNumId w:val="27"/>
  </w:num>
  <w:num w:numId="26" w16cid:durableId="605042719">
    <w:abstractNumId w:val="33"/>
  </w:num>
  <w:num w:numId="27" w16cid:durableId="1475635331">
    <w:abstractNumId w:val="29"/>
  </w:num>
  <w:num w:numId="28" w16cid:durableId="951983324">
    <w:abstractNumId w:val="21"/>
  </w:num>
  <w:num w:numId="29" w16cid:durableId="1162349415">
    <w:abstractNumId w:val="5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573322734">
    <w:abstractNumId w:val="2"/>
  </w:num>
  <w:num w:numId="31" w16cid:durableId="93087932">
    <w:abstractNumId w:val="2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2136754923">
    <w:abstractNumId w:val="17"/>
  </w:num>
  <w:num w:numId="33" w16cid:durableId="1572353643">
    <w:abstractNumId w:val="23"/>
  </w:num>
  <w:num w:numId="34" w16cid:durableId="11691383">
    <w:abstractNumId w:val="35"/>
  </w:num>
  <w:num w:numId="35" w16cid:durableId="525758419">
    <w:abstractNumId w:val="1"/>
  </w:num>
  <w:num w:numId="36" w16cid:durableId="426316578">
    <w:abstractNumId w:val="41"/>
  </w:num>
  <w:num w:numId="37" w16cid:durableId="1841003737">
    <w:abstractNumId w:val="6"/>
  </w:num>
  <w:num w:numId="38" w16cid:durableId="1303928044">
    <w:abstractNumId w:val="25"/>
  </w:num>
  <w:num w:numId="39" w16cid:durableId="595600024">
    <w:abstractNumId w:val="19"/>
  </w:num>
  <w:num w:numId="40" w16cid:durableId="228997905">
    <w:abstractNumId w:val="34"/>
  </w:num>
  <w:num w:numId="41" w16cid:durableId="40789598">
    <w:abstractNumId w:val="30"/>
  </w:num>
  <w:num w:numId="42" w16cid:durableId="1473718801">
    <w:abstractNumId w:val="51"/>
  </w:num>
  <w:num w:numId="43" w16cid:durableId="2109933755">
    <w:abstractNumId w:val="28"/>
  </w:num>
  <w:num w:numId="44" w16cid:durableId="4864221">
    <w:abstractNumId w:val="0"/>
  </w:num>
  <w:num w:numId="45" w16cid:durableId="1694499326">
    <w:abstractNumId w:val="31"/>
  </w:num>
  <w:num w:numId="46" w16cid:durableId="196509470">
    <w:abstractNumId w:val="7"/>
  </w:num>
  <w:num w:numId="47" w16cid:durableId="227420258">
    <w:abstractNumId w:val="3"/>
  </w:num>
  <w:num w:numId="48" w16cid:durableId="1054043795">
    <w:abstractNumId w:val="37"/>
  </w:num>
  <w:num w:numId="49" w16cid:durableId="800465727">
    <w:abstractNumId w:val="22"/>
  </w:num>
  <w:num w:numId="50" w16cid:durableId="1972860050">
    <w:abstractNumId w:val="9"/>
  </w:num>
  <w:num w:numId="51" w16cid:durableId="1041629365">
    <w:abstractNumId w:val="32"/>
  </w:num>
  <w:num w:numId="52" w16cid:durableId="538326738">
    <w:abstractNumId w:val="11"/>
  </w:num>
  <w:num w:numId="53" w16cid:durableId="704984961">
    <w:abstractNumId w:val="38"/>
  </w:num>
  <w:num w:numId="54" w16cid:durableId="1629168785">
    <w:abstractNumId w:val="26"/>
  </w:num>
  <w:num w:numId="55" w16cid:durableId="264919574">
    <w:abstractNumId w:val="13"/>
  </w:num>
  <w:num w:numId="56" w16cid:durableId="235169823">
    <w:abstractNumId w:val="53"/>
  </w:num>
  <w:num w:numId="57" w16cid:durableId="1627151437">
    <w:abstractNumId w:val="43"/>
  </w:num>
  <w:num w:numId="58" w16cid:durableId="309097003">
    <w:abstractNumId w:val="42"/>
  </w:num>
  <w:num w:numId="59" w16cid:durableId="715200604">
    <w:abstractNumId w:val="55"/>
  </w:num>
  <w:num w:numId="60" w16cid:durableId="93327501">
    <w:abstractNumId w:val="55"/>
  </w:num>
  <w:num w:numId="61" w16cid:durableId="2080638613">
    <w:abstractNumId w:val="55"/>
  </w:num>
  <w:num w:numId="62" w16cid:durableId="1450198166">
    <w:abstractNumId w:val="55"/>
  </w:num>
  <w:num w:numId="63" w16cid:durableId="1346060121">
    <w:abstractNumId w:val="4"/>
  </w:num>
  <w:numIdMacAtCleanup w:val="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80836"/>
    <w:rsid w:val="000042A3"/>
    <w:rsid w:val="00007841"/>
    <w:rsid w:val="00024703"/>
    <w:rsid w:val="00025F75"/>
    <w:rsid w:val="0003492C"/>
    <w:rsid w:val="00040229"/>
    <w:rsid w:val="000413DE"/>
    <w:rsid w:val="00047675"/>
    <w:rsid w:val="00085C57"/>
    <w:rsid w:val="00091C12"/>
    <w:rsid w:val="00092FBD"/>
    <w:rsid w:val="000A6CB8"/>
    <w:rsid w:val="000F62AD"/>
    <w:rsid w:val="00110F18"/>
    <w:rsid w:val="001148B7"/>
    <w:rsid w:val="00127AAF"/>
    <w:rsid w:val="00136307"/>
    <w:rsid w:val="00155DF5"/>
    <w:rsid w:val="001A1BE2"/>
    <w:rsid w:val="001A3B6B"/>
    <w:rsid w:val="001B047C"/>
    <w:rsid w:val="001D2461"/>
    <w:rsid w:val="001E4EA8"/>
    <w:rsid w:val="001E516A"/>
    <w:rsid w:val="002171C7"/>
    <w:rsid w:val="00242434"/>
    <w:rsid w:val="00250B81"/>
    <w:rsid w:val="00255EFD"/>
    <w:rsid w:val="00267732"/>
    <w:rsid w:val="0027704E"/>
    <w:rsid w:val="00281DC8"/>
    <w:rsid w:val="00285499"/>
    <w:rsid w:val="00286CCC"/>
    <w:rsid w:val="00297024"/>
    <w:rsid w:val="002B2417"/>
    <w:rsid w:val="002C4330"/>
    <w:rsid w:val="002D04BA"/>
    <w:rsid w:val="002D1AE8"/>
    <w:rsid w:val="002D45FA"/>
    <w:rsid w:val="002E7597"/>
    <w:rsid w:val="00337BD5"/>
    <w:rsid w:val="00344A17"/>
    <w:rsid w:val="003617D0"/>
    <w:rsid w:val="00366554"/>
    <w:rsid w:val="003670B0"/>
    <w:rsid w:val="0037431A"/>
    <w:rsid w:val="00397BD9"/>
    <w:rsid w:val="003B00E8"/>
    <w:rsid w:val="003B2480"/>
    <w:rsid w:val="00406012"/>
    <w:rsid w:val="0041431A"/>
    <w:rsid w:val="00416430"/>
    <w:rsid w:val="00420F3F"/>
    <w:rsid w:val="00422F76"/>
    <w:rsid w:val="00427AFC"/>
    <w:rsid w:val="00445A6B"/>
    <w:rsid w:val="0045733D"/>
    <w:rsid w:val="004663A9"/>
    <w:rsid w:val="004B3500"/>
    <w:rsid w:val="004B5FBD"/>
    <w:rsid w:val="004C4EF8"/>
    <w:rsid w:val="004E3C0C"/>
    <w:rsid w:val="004F5A30"/>
    <w:rsid w:val="004F7A7C"/>
    <w:rsid w:val="00511158"/>
    <w:rsid w:val="0051551C"/>
    <w:rsid w:val="005414CE"/>
    <w:rsid w:val="00550718"/>
    <w:rsid w:val="00555025"/>
    <w:rsid w:val="00556725"/>
    <w:rsid w:val="005714B5"/>
    <w:rsid w:val="00577BA8"/>
    <w:rsid w:val="00581DDA"/>
    <w:rsid w:val="00582A15"/>
    <w:rsid w:val="005858A0"/>
    <w:rsid w:val="005A2F92"/>
    <w:rsid w:val="005C40E0"/>
    <w:rsid w:val="005D1EFD"/>
    <w:rsid w:val="005D3E09"/>
    <w:rsid w:val="005E4D16"/>
    <w:rsid w:val="005F5605"/>
    <w:rsid w:val="00606F82"/>
    <w:rsid w:val="00625725"/>
    <w:rsid w:val="006350B4"/>
    <w:rsid w:val="00646B35"/>
    <w:rsid w:val="006634C7"/>
    <w:rsid w:val="00663871"/>
    <w:rsid w:val="00672713"/>
    <w:rsid w:val="006754D5"/>
    <w:rsid w:val="006B6139"/>
    <w:rsid w:val="006E243E"/>
    <w:rsid w:val="006F74F4"/>
    <w:rsid w:val="00703562"/>
    <w:rsid w:val="00713222"/>
    <w:rsid w:val="007241CA"/>
    <w:rsid w:val="00742E2D"/>
    <w:rsid w:val="00754A29"/>
    <w:rsid w:val="0075729B"/>
    <w:rsid w:val="00761B70"/>
    <w:rsid w:val="00766B20"/>
    <w:rsid w:val="00797C33"/>
    <w:rsid w:val="007A36F0"/>
    <w:rsid w:val="007A405B"/>
    <w:rsid w:val="007D23D0"/>
    <w:rsid w:val="007E1279"/>
    <w:rsid w:val="007F27F8"/>
    <w:rsid w:val="007F5881"/>
    <w:rsid w:val="00835208"/>
    <w:rsid w:val="008571F7"/>
    <w:rsid w:val="008573CA"/>
    <w:rsid w:val="008618B7"/>
    <w:rsid w:val="00872B35"/>
    <w:rsid w:val="00872B5D"/>
    <w:rsid w:val="008A7842"/>
    <w:rsid w:val="008B3C15"/>
    <w:rsid w:val="008E0C49"/>
    <w:rsid w:val="008E14A6"/>
    <w:rsid w:val="008F2526"/>
    <w:rsid w:val="008F4166"/>
    <w:rsid w:val="00906E5A"/>
    <w:rsid w:val="0090765C"/>
    <w:rsid w:val="00943B96"/>
    <w:rsid w:val="00944FB5"/>
    <w:rsid w:val="0094615E"/>
    <w:rsid w:val="009760E0"/>
    <w:rsid w:val="0098480A"/>
    <w:rsid w:val="009C0F8B"/>
    <w:rsid w:val="009C3632"/>
    <w:rsid w:val="009E4A34"/>
    <w:rsid w:val="009E589C"/>
    <w:rsid w:val="009E70D2"/>
    <w:rsid w:val="00A01F4B"/>
    <w:rsid w:val="00A15AB7"/>
    <w:rsid w:val="00A37A69"/>
    <w:rsid w:val="00A515B0"/>
    <w:rsid w:val="00A622CC"/>
    <w:rsid w:val="00A64BB6"/>
    <w:rsid w:val="00A80836"/>
    <w:rsid w:val="00A81F1F"/>
    <w:rsid w:val="00A86E0A"/>
    <w:rsid w:val="00A91B32"/>
    <w:rsid w:val="00A93362"/>
    <w:rsid w:val="00AF4FEC"/>
    <w:rsid w:val="00AF7A7D"/>
    <w:rsid w:val="00B120D8"/>
    <w:rsid w:val="00B13784"/>
    <w:rsid w:val="00B31F0D"/>
    <w:rsid w:val="00B36BDF"/>
    <w:rsid w:val="00B40B89"/>
    <w:rsid w:val="00B620C3"/>
    <w:rsid w:val="00B6298D"/>
    <w:rsid w:val="00B679EC"/>
    <w:rsid w:val="00B83558"/>
    <w:rsid w:val="00B85A47"/>
    <w:rsid w:val="00BA15D7"/>
    <w:rsid w:val="00BA7FB5"/>
    <w:rsid w:val="00BB16D6"/>
    <w:rsid w:val="00BC05A1"/>
    <w:rsid w:val="00BC3623"/>
    <w:rsid w:val="00BF2C07"/>
    <w:rsid w:val="00C05F2F"/>
    <w:rsid w:val="00C35E46"/>
    <w:rsid w:val="00C36BC2"/>
    <w:rsid w:val="00C47E2A"/>
    <w:rsid w:val="00C47EED"/>
    <w:rsid w:val="00C67E85"/>
    <w:rsid w:val="00C70FA0"/>
    <w:rsid w:val="00C80780"/>
    <w:rsid w:val="00C80968"/>
    <w:rsid w:val="00C8686E"/>
    <w:rsid w:val="00C95CEA"/>
    <w:rsid w:val="00C96C84"/>
    <w:rsid w:val="00CB34B8"/>
    <w:rsid w:val="00CB65DA"/>
    <w:rsid w:val="00CC127C"/>
    <w:rsid w:val="00CC32EE"/>
    <w:rsid w:val="00CC6C39"/>
    <w:rsid w:val="00CD5EFF"/>
    <w:rsid w:val="00CE6778"/>
    <w:rsid w:val="00CF0B69"/>
    <w:rsid w:val="00CF395D"/>
    <w:rsid w:val="00D0087E"/>
    <w:rsid w:val="00D03C5B"/>
    <w:rsid w:val="00D14165"/>
    <w:rsid w:val="00D15B8D"/>
    <w:rsid w:val="00D23783"/>
    <w:rsid w:val="00D37A0E"/>
    <w:rsid w:val="00D50DB0"/>
    <w:rsid w:val="00D52C1D"/>
    <w:rsid w:val="00D6059F"/>
    <w:rsid w:val="00D62604"/>
    <w:rsid w:val="00D67B22"/>
    <w:rsid w:val="00D8378B"/>
    <w:rsid w:val="00D95459"/>
    <w:rsid w:val="00D97F36"/>
    <w:rsid w:val="00DF764D"/>
    <w:rsid w:val="00E032B9"/>
    <w:rsid w:val="00E104E9"/>
    <w:rsid w:val="00E267BD"/>
    <w:rsid w:val="00E41D06"/>
    <w:rsid w:val="00E42EE1"/>
    <w:rsid w:val="00E87131"/>
    <w:rsid w:val="00E94AA5"/>
    <w:rsid w:val="00EA64D8"/>
    <w:rsid w:val="00EA783A"/>
    <w:rsid w:val="00EB18F9"/>
    <w:rsid w:val="00EC2F17"/>
    <w:rsid w:val="00EE2343"/>
    <w:rsid w:val="00EF5F3F"/>
    <w:rsid w:val="00F001A7"/>
    <w:rsid w:val="00F0543B"/>
    <w:rsid w:val="00F143DC"/>
    <w:rsid w:val="00F202F0"/>
    <w:rsid w:val="00F27764"/>
    <w:rsid w:val="00F31315"/>
    <w:rsid w:val="00F3651A"/>
    <w:rsid w:val="00F44FE4"/>
    <w:rsid w:val="00F57CC0"/>
    <w:rsid w:val="00F714ED"/>
    <w:rsid w:val="00F86DA6"/>
    <w:rsid w:val="00FA0A56"/>
    <w:rsid w:val="00FA3484"/>
    <w:rsid w:val="00FC7BF4"/>
    <w:rsid w:val="00FD0795"/>
    <w:rsid w:val="00FD2E06"/>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hapeDefaults>
    <o:shapedefaults v:ext="edit" spidmax="2050"/>
    <o:shapelayout v:ext="edit">
      <o:idmap v:ext="edit" data="2"/>
    </o:shapelayout>
  </w:shapeDefaults>
  <w:decimalSymbol w:val="."/>
  <w:listSeparator w:val=";"/>
  <w14:docId w14:val="43973CDD"/>
  <w15:chartTrackingRefBased/>
  <w15:docId w15:val="{650ED9EC-CE75-4A8C-B066-EBA2787FDD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80836"/>
    <w:pPr>
      <w:spacing w:after="0" w:line="240" w:lineRule="auto"/>
    </w:pPr>
    <w:rPr>
      <w:rFonts w:ascii="Times New Roman" w:eastAsia="Times New Roman" w:hAnsi="Times New Roman" w:cs="Times New Roman"/>
      <w:sz w:val="24"/>
      <w:szCs w:val="24"/>
      <w:lang w:eastAsia="fr-FR"/>
    </w:rPr>
  </w:style>
  <w:style w:type="paragraph" w:styleId="Titre10">
    <w:name w:val="heading 1"/>
    <w:aliases w:val="_Titre 1"/>
    <w:basedOn w:val="Normal"/>
    <w:next w:val="Normal"/>
    <w:link w:val="Titre1Car"/>
    <w:qFormat/>
    <w:rsid w:val="00E94AA5"/>
    <w:pPr>
      <w:keepNext/>
      <w:numPr>
        <w:ilvl w:val="1"/>
        <w:numId w:val="1"/>
      </w:numPr>
      <w:spacing w:before="60" w:after="120" w:line="360" w:lineRule="auto"/>
      <w:ind w:right="-403"/>
      <w:outlineLvl w:val="0"/>
    </w:pPr>
    <w:rPr>
      <w:rFonts w:ascii="Calibri" w:eastAsia="Calibri" w:hAnsi="Calibri" w:cs="Calibri"/>
      <w:b/>
      <w:caps/>
      <w:color w:val="000000"/>
      <w:kern w:val="32"/>
      <w:lang w:eastAsia="en-US"/>
    </w:rPr>
  </w:style>
  <w:style w:type="paragraph" w:styleId="Titre20">
    <w:name w:val="heading 2"/>
    <w:aliases w:val="_Paragraphe"/>
    <w:basedOn w:val="Normal"/>
    <w:next w:val="Normal"/>
    <w:link w:val="Titre2Car"/>
    <w:qFormat/>
    <w:rsid w:val="00E94AA5"/>
    <w:pPr>
      <w:keepNext/>
      <w:numPr>
        <w:ilvl w:val="2"/>
        <w:numId w:val="1"/>
      </w:numPr>
      <w:spacing w:before="120" w:line="360" w:lineRule="auto"/>
      <w:ind w:right="-403"/>
      <w:outlineLvl w:val="1"/>
    </w:pPr>
    <w:rPr>
      <w:rFonts w:ascii="Calibri" w:eastAsia="Calibri" w:hAnsi="Calibri" w:cs="Calibri"/>
      <w:b/>
      <w:bCs/>
      <w:color w:val="000000"/>
      <w:szCs w:val="44"/>
      <w:lang w:eastAsia="en-US"/>
    </w:rPr>
  </w:style>
  <w:style w:type="paragraph" w:styleId="Titre3">
    <w:name w:val="heading 3"/>
    <w:aliases w:val="Sous paragraphe"/>
    <w:basedOn w:val="Normal"/>
    <w:next w:val="Normal"/>
    <w:link w:val="Titre3Car"/>
    <w:qFormat/>
    <w:rsid w:val="00E94AA5"/>
    <w:pPr>
      <w:keepNext/>
      <w:numPr>
        <w:ilvl w:val="3"/>
        <w:numId w:val="1"/>
      </w:numPr>
      <w:tabs>
        <w:tab w:val="left" w:pos="709"/>
      </w:tabs>
      <w:spacing w:before="120" w:after="120" w:line="360" w:lineRule="auto"/>
      <w:ind w:right="-403"/>
      <w:jc w:val="both"/>
      <w:outlineLvl w:val="2"/>
    </w:pPr>
    <w:rPr>
      <w:rFonts w:ascii="Calibri" w:hAnsi="Calibri" w:cs="Calibri"/>
      <w:b/>
      <w:bCs/>
      <w:color w:val="000000"/>
      <w:szCs w:val="22"/>
      <w:lang w:eastAsia="en-US"/>
    </w:rPr>
  </w:style>
  <w:style w:type="paragraph" w:styleId="Titre4">
    <w:name w:val="heading 4"/>
    <w:aliases w:val="Niveau 4"/>
    <w:basedOn w:val="Normal"/>
    <w:next w:val="Normal"/>
    <w:link w:val="Titre4Car"/>
    <w:uiPriority w:val="9"/>
    <w:qFormat/>
    <w:rsid w:val="00E94AA5"/>
    <w:pPr>
      <w:keepNext/>
      <w:numPr>
        <w:ilvl w:val="4"/>
        <w:numId w:val="1"/>
      </w:numPr>
      <w:spacing w:before="120" w:after="120" w:line="360" w:lineRule="auto"/>
      <w:ind w:right="-403"/>
      <w:jc w:val="both"/>
      <w:outlineLvl w:val="3"/>
    </w:pPr>
    <w:rPr>
      <w:rFonts w:ascii="Calibri" w:eastAsia="Calibri" w:hAnsi="Calibri" w:cs="Calibri"/>
      <w:b/>
      <w:bCs/>
      <w:szCs w:val="28"/>
      <w:lang w:eastAsia="en-US"/>
    </w:rPr>
  </w:style>
  <w:style w:type="paragraph" w:styleId="Titre5">
    <w:name w:val="heading 5"/>
    <w:basedOn w:val="Normal"/>
    <w:next w:val="Normal"/>
    <w:link w:val="Titre5Car"/>
    <w:uiPriority w:val="9"/>
    <w:qFormat/>
    <w:rsid w:val="00E94AA5"/>
    <w:pPr>
      <w:spacing w:before="240" w:after="60" w:line="360" w:lineRule="auto"/>
      <w:ind w:left="-851" w:right="-403"/>
      <w:jc w:val="both"/>
      <w:outlineLvl w:val="4"/>
    </w:pPr>
    <w:rPr>
      <w:rFonts w:cs="Calibri"/>
      <w:b/>
      <w:bCs/>
      <w:sz w:val="22"/>
      <w:u w:val="single"/>
    </w:rPr>
  </w:style>
  <w:style w:type="paragraph" w:styleId="Titre6">
    <w:name w:val="heading 6"/>
    <w:basedOn w:val="Normal"/>
    <w:next w:val="Normal"/>
    <w:link w:val="Titre6Car"/>
    <w:uiPriority w:val="9"/>
    <w:qFormat/>
    <w:rsid w:val="00E94AA5"/>
    <w:pPr>
      <w:spacing w:before="240" w:after="60" w:line="360" w:lineRule="auto"/>
      <w:ind w:left="-851" w:right="-403"/>
      <w:jc w:val="both"/>
      <w:outlineLvl w:val="5"/>
    </w:pPr>
    <w:rPr>
      <w:szCs w:val="22"/>
      <w:u w:val="single"/>
    </w:rPr>
  </w:style>
  <w:style w:type="paragraph" w:styleId="Titre7">
    <w:name w:val="heading 7"/>
    <w:basedOn w:val="Normal"/>
    <w:next w:val="Normal"/>
    <w:link w:val="Titre7Car"/>
    <w:uiPriority w:val="9"/>
    <w:qFormat/>
    <w:rsid w:val="00E94AA5"/>
    <w:pPr>
      <w:spacing w:before="240" w:after="60" w:line="360" w:lineRule="auto"/>
      <w:ind w:left="-851" w:right="-403"/>
      <w:jc w:val="both"/>
      <w:outlineLvl w:val="6"/>
    </w:pPr>
    <w:rPr>
      <w:b/>
      <w:bCs/>
      <w:sz w:val="20"/>
      <w:u w:val="single"/>
    </w:rPr>
  </w:style>
  <w:style w:type="paragraph" w:styleId="Titre8">
    <w:name w:val="heading 8"/>
    <w:basedOn w:val="Normal"/>
    <w:next w:val="Normal"/>
    <w:link w:val="Titre8Car"/>
    <w:uiPriority w:val="9"/>
    <w:qFormat/>
    <w:rsid w:val="00E94AA5"/>
    <w:pPr>
      <w:spacing w:before="240" w:after="60" w:line="360" w:lineRule="auto"/>
      <w:ind w:left="-851" w:right="-403"/>
      <w:jc w:val="both"/>
      <w:outlineLvl w:val="7"/>
    </w:pPr>
    <w:rPr>
      <w:i/>
      <w:iCs/>
      <w:sz w:val="20"/>
      <w:u w:val="single"/>
    </w:rPr>
  </w:style>
  <w:style w:type="paragraph" w:styleId="Titre9">
    <w:name w:val="heading 9"/>
    <w:basedOn w:val="Normal"/>
    <w:next w:val="Normal"/>
    <w:link w:val="Titre9Car"/>
    <w:uiPriority w:val="9"/>
    <w:qFormat/>
    <w:rsid w:val="00E94AA5"/>
    <w:pPr>
      <w:spacing w:before="240" w:after="60" w:line="360" w:lineRule="auto"/>
      <w:ind w:left="-851" w:right="-403"/>
      <w:jc w:val="both"/>
      <w:outlineLvl w:val="8"/>
    </w:pPr>
    <w:rPr>
      <w:rFonts w:cs="Arial"/>
      <w:i/>
      <w:iCs/>
      <w:sz w:val="20"/>
      <w:szCs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aliases w:val="_Titre 1 Car"/>
    <w:basedOn w:val="Policepardfaut"/>
    <w:link w:val="Titre10"/>
    <w:rsid w:val="00E94AA5"/>
    <w:rPr>
      <w:rFonts w:ascii="Calibri" w:eastAsia="Calibri" w:hAnsi="Calibri" w:cs="Calibri"/>
      <w:b/>
      <w:caps/>
      <w:color w:val="000000"/>
      <w:kern w:val="32"/>
      <w:sz w:val="24"/>
      <w:szCs w:val="24"/>
    </w:rPr>
  </w:style>
  <w:style w:type="character" w:customStyle="1" w:styleId="Titre2Car">
    <w:name w:val="Titre 2 Car"/>
    <w:aliases w:val="_Paragraphe Car"/>
    <w:basedOn w:val="Policepardfaut"/>
    <w:link w:val="Titre20"/>
    <w:rsid w:val="00E94AA5"/>
    <w:rPr>
      <w:rFonts w:ascii="Calibri" w:eastAsia="Calibri" w:hAnsi="Calibri" w:cs="Calibri"/>
      <w:b/>
      <w:bCs/>
      <w:color w:val="000000"/>
      <w:sz w:val="24"/>
      <w:szCs w:val="44"/>
    </w:rPr>
  </w:style>
  <w:style w:type="character" w:customStyle="1" w:styleId="Titre3Car">
    <w:name w:val="Titre 3 Car"/>
    <w:aliases w:val="Sous paragraphe Car"/>
    <w:basedOn w:val="Policepardfaut"/>
    <w:link w:val="Titre3"/>
    <w:rsid w:val="00E94AA5"/>
    <w:rPr>
      <w:rFonts w:ascii="Calibri" w:eastAsia="Times New Roman" w:hAnsi="Calibri" w:cs="Calibri"/>
      <w:b/>
      <w:bCs/>
      <w:color w:val="000000"/>
      <w:sz w:val="24"/>
    </w:rPr>
  </w:style>
  <w:style w:type="character" w:customStyle="1" w:styleId="Titre4Car">
    <w:name w:val="Titre 4 Car"/>
    <w:aliases w:val="Niveau 4 Car"/>
    <w:basedOn w:val="Policepardfaut"/>
    <w:link w:val="Titre4"/>
    <w:uiPriority w:val="9"/>
    <w:rsid w:val="00E94AA5"/>
    <w:rPr>
      <w:rFonts w:ascii="Calibri" w:eastAsia="Calibri" w:hAnsi="Calibri" w:cs="Calibri"/>
      <w:b/>
      <w:bCs/>
      <w:sz w:val="24"/>
      <w:szCs w:val="28"/>
    </w:rPr>
  </w:style>
  <w:style w:type="character" w:customStyle="1" w:styleId="Titre5Car">
    <w:name w:val="Titre 5 Car"/>
    <w:basedOn w:val="Policepardfaut"/>
    <w:link w:val="Titre5"/>
    <w:uiPriority w:val="9"/>
    <w:rsid w:val="00E94AA5"/>
    <w:rPr>
      <w:rFonts w:ascii="Times New Roman" w:eastAsia="Times New Roman" w:hAnsi="Times New Roman" w:cs="Calibri"/>
      <w:b/>
      <w:bCs/>
      <w:szCs w:val="24"/>
      <w:u w:val="single"/>
      <w:lang w:eastAsia="fr-FR"/>
    </w:rPr>
  </w:style>
  <w:style w:type="character" w:customStyle="1" w:styleId="Titre6Car">
    <w:name w:val="Titre 6 Car"/>
    <w:basedOn w:val="Policepardfaut"/>
    <w:link w:val="Titre6"/>
    <w:uiPriority w:val="9"/>
    <w:rsid w:val="00E94AA5"/>
    <w:rPr>
      <w:rFonts w:ascii="Times New Roman" w:eastAsia="Times New Roman" w:hAnsi="Times New Roman" w:cs="Times New Roman"/>
      <w:sz w:val="24"/>
      <w:u w:val="single"/>
      <w:lang w:eastAsia="fr-FR"/>
    </w:rPr>
  </w:style>
  <w:style w:type="character" w:customStyle="1" w:styleId="Titre7Car">
    <w:name w:val="Titre 7 Car"/>
    <w:basedOn w:val="Policepardfaut"/>
    <w:link w:val="Titre7"/>
    <w:uiPriority w:val="9"/>
    <w:rsid w:val="00E94AA5"/>
    <w:rPr>
      <w:rFonts w:ascii="Times New Roman" w:eastAsia="Times New Roman" w:hAnsi="Times New Roman" w:cs="Times New Roman"/>
      <w:b/>
      <w:bCs/>
      <w:sz w:val="20"/>
      <w:szCs w:val="24"/>
      <w:u w:val="single"/>
      <w:lang w:eastAsia="fr-FR"/>
    </w:rPr>
  </w:style>
  <w:style w:type="character" w:customStyle="1" w:styleId="Titre8Car">
    <w:name w:val="Titre 8 Car"/>
    <w:basedOn w:val="Policepardfaut"/>
    <w:link w:val="Titre8"/>
    <w:uiPriority w:val="9"/>
    <w:rsid w:val="00E94AA5"/>
    <w:rPr>
      <w:rFonts w:ascii="Times New Roman" w:eastAsia="Times New Roman" w:hAnsi="Times New Roman" w:cs="Times New Roman"/>
      <w:i/>
      <w:iCs/>
      <w:sz w:val="20"/>
      <w:szCs w:val="24"/>
      <w:u w:val="single"/>
      <w:lang w:eastAsia="fr-FR"/>
    </w:rPr>
  </w:style>
  <w:style w:type="character" w:customStyle="1" w:styleId="Titre9Car">
    <w:name w:val="Titre 9 Car"/>
    <w:basedOn w:val="Policepardfaut"/>
    <w:link w:val="Titre9"/>
    <w:uiPriority w:val="9"/>
    <w:rsid w:val="00E94AA5"/>
    <w:rPr>
      <w:rFonts w:ascii="Times New Roman" w:eastAsia="Times New Roman" w:hAnsi="Times New Roman" w:cs="Arial"/>
      <w:i/>
      <w:iCs/>
      <w:sz w:val="20"/>
      <w:lang w:eastAsia="fr-FR"/>
    </w:rPr>
  </w:style>
  <w:style w:type="paragraph" w:styleId="Pieddepage">
    <w:name w:val="footer"/>
    <w:aliases w:val=" Chartre graphique"/>
    <w:basedOn w:val="Normal"/>
    <w:link w:val="PieddepageCar"/>
    <w:uiPriority w:val="99"/>
    <w:rsid w:val="00E94AA5"/>
    <w:pPr>
      <w:tabs>
        <w:tab w:val="center" w:pos="4536"/>
        <w:tab w:val="right" w:pos="9072"/>
      </w:tabs>
      <w:spacing w:line="360" w:lineRule="auto"/>
      <w:ind w:left="-851" w:right="-403"/>
      <w:jc w:val="center"/>
    </w:pPr>
    <w:rPr>
      <w:rFonts w:cs="Calibri"/>
      <w:color w:val="808080"/>
      <w:sz w:val="16"/>
    </w:rPr>
  </w:style>
  <w:style w:type="character" w:customStyle="1" w:styleId="PieddepageCar">
    <w:name w:val="Pied de page Car"/>
    <w:aliases w:val=" Chartre graphique Car"/>
    <w:basedOn w:val="Policepardfaut"/>
    <w:link w:val="Pieddepage"/>
    <w:uiPriority w:val="99"/>
    <w:rsid w:val="00E94AA5"/>
    <w:rPr>
      <w:rFonts w:ascii="Times New Roman" w:eastAsia="Times New Roman" w:hAnsi="Times New Roman" w:cs="Calibri"/>
      <w:color w:val="808080"/>
      <w:sz w:val="16"/>
      <w:szCs w:val="24"/>
      <w:lang w:eastAsia="fr-FR"/>
    </w:rPr>
  </w:style>
  <w:style w:type="paragraph" w:customStyle="1" w:styleId="1Titre0-NomClientGIRUS">
    <w:name w:val="1_Titre 0 - Nom Client GIRUS"/>
    <w:basedOn w:val="Normal"/>
    <w:rsid w:val="00E94AA5"/>
    <w:pPr>
      <w:spacing w:before="1440" w:after="240" w:line="360" w:lineRule="auto"/>
      <w:ind w:left="-851" w:right="20"/>
      <w:jc w:val="center"/>
    </w:pPr>
    <w:rPr>
      <w:b/>
      <w:bCs/>
      <w:sz w:val="48"/>
      <w:szCs w:val="40"/>
    </w:rPr>
  </w:style>
  <w:style w:type="paragraph" w:styleId="TM1">
    <w:name w:val="toc 1"/>
    <w:aliases w:val=" Sommaire détaillé Niv 1_GIRUS"/>
    <w:basedOn w:val="Normal"/>
    <w:next w:val="Normal"/>
    <w:autoRedefine/>
    <w:uiPriority w:val="39"/>
    <w:rsid w:val="00E94AA5"/>
    <w:pPr>
      <w:spacing w:before="360" w:line="360" w:lineRule="auto"/>
      <w:ind w:right="-403"/>
    </w:pPr>
    <w:rPr>
      <w:rFonts w:ascii="Cambria" w:hAnsi="Cambria" w:cs="Calibri"/>
      <w:b/>
      <w:bCs/>
      <w:caps/>
    </w:rPr>
  </w:style>
  <w:style w:type="paragraph" w:styleId="TM2">
    <w:name w:val="toc 2"/>
    <w:aliases w:val=" Sommaire détaillé Niv 2_GIRUS"/>
    <w:basedOn w:val="Normal"/>
    <w:next w:val="Normal"/>
    <w:autoRedefine/>
    <w:uiPriority w:val="39"/>
    <w:rsid w:val="00E94AA5"/>
    <w:pPr>
      <w:spacing w:before="240" w:line="360" w:lineRule="auto"/>
      <w:ind w:right="-403"/>
    </w:pPr>
    <w:rPr>
      <w:rFonts w:cs="Calibri"/>
      <w:b/>
      <w:bCs/>
      <w:sz w:val="20"/>
      <w:szCs w:val="20"/>
    </w:rPr>
  </w:style>
  <w:style w:type="paragraph" w:customStyle="1" w:styleId="2PAGEDEGARDE-Titre-GIRUS">
    <w:name w:val="2_PAGE DE GARDE - Titre - GIRUS"/>
    <w:basedOn w:val="Normal"/>
    <w:rsid w:val="00E94AA5"/>
    <w:pPr>
      <w:spacing w:line="360" w:lineRule="auto"/>
      <w:ind w:left="-851" w:right="-688"/>
      <w:jc w:val="center"/>
    </w:pPr>
    <w:rPr>
      <w:color w:val="2F9F38"/>
      <w:sz w:val="76"/>
      <w:szCs w:val="64"/>
    </w:rPr>
  </w:style>
  <w:style w:type="paragraph" w:customStyle="1" w:styleId="3PAGEDEGARDE-Soustitre-GIRUS">
    <w:name w:val="3_PAGE DE GARDE - Sous titre - GIRUS"/>
    <w:basedOn w:val="Normal"/>
    <w:rsid w:val="00E94AA5"/>
    <w:pPr>
      <w:spacing w:line="360" w:lineRule="auto"/>
      <w:ind w:left="-851" w:right="-688"/>
      <w:jc w:val="center"/>
    </w:pPr>
    <w:rPr>
      <w:color w:val="2F9F38"/>
      <w:sz w:val="36"/>
      <w:szCs w:val="36"/>
    </w:rPr>
  </w:style>
  <w:style w:type="paragraph" w:styleId="TM3">
    <w:name w:val="toc 3"/>
    <w:aliases w:val="Sommaire détaillé Niv 3_GIRUS"/>
    <w:basedOn w:val="Normal"/>
    <w:next w:val="Normal"/>
    <w:autoRedefine/>
    <w:uiPriority w:val="39"/>
    <w:rsid w:val="00E94AA5"/>
    <w:pPr>
      <w:spacing w:line="360" w:lineRule="auto"/>
      <w:ind w:left="220" w:right="-403"/>
    </w:pPr>
    <w:rPr>
      <w:rFonts w:cs="Calibri"/>
      <w:sz w:val="20"/>
      <w:szCs w:val="20"/>
    </w:rPr>
  </w:style>
  <w:style w:type="paragraph" w:customStyle="1" w:styleId="4TITRESOMMAIRE-GIRUS">
    <w:name w:val="4_TITRE SOMMAIRE - GIRUS"/>
    <w:basedOn w:val="Normal"/>
    <w:next w:val="Normal"/>
    <w:rsid w:val="00E94AA5"/>
    <w:pPr>
      <w:spacing w:before="1200" w:after="1200" w:line="360" w:lineRule="auto"/>
      <w:ind w:left="-851" w:right="-403"/>
      <w:jc w:val="center"/>
    </w:pPr>
    <w:rPr>
      <w:rFonts w:ascii="TrebuchetMS" w:hAnsi="TrebuchetMS"/>
      <w:sz w:val="100"/>
      <w:szCs w:val="101"/>
    </w:rPr>
  </w:style>
  <w:style w:type="paragraph" w:styleId="TM4">
    <w:name w:val="toc 4"/>
    <w:aliases w:val=" Sommaire détaillé Niv 4_GIRUS"/>
    <w:basedOn w:val="Normal"/>
    <w:next w:val="Normal"/>
    <w:autoRedefine/>
    <w:uiPriority w:val="39"/>
    <w:rsid w:val="00E94AA5"/>
    <w:pPr>
      <w:spacing w:line="360" w:lineRule="auto"/>
      <w:ind w:left="440" w:right="-403"/>
    </w:pPr>
    <w:rPr>
      <w:rFonts w:cs="Calibri"/>
      <w:sz w:val="20"/>
      <w:szCs w:val="20"/>
    </w:rPr>
  </w:style>
  <w:style w:type="paragraph" w:styleId="TM5">
    <w:name w:val="toc 5"/>
    <w:basedOn w:val="Normal"/>
    <w:next w:val="Normal"/>
    <w:autoRedefine/>
    <w:uiPriority w:val="39"/>
    <w:rsid w:val="00E94AA5"/>
    <w:pPr>
      <w:spacing w:line="360" w:lineRule="auto"/>
      <w:ind w:left="660" w:right="-403"/>
    </w:pPr>
    <w:rPr>
      <w:rFonts w:cs="Calibri"/>
      <w:sz w:val="20"/>
      <w:szCs w:val="20"/>
    </w:rPr>
  </w:style>
  <w:style w:type="paragraph" w:styleId="TM6">
    <w:name w:val="toc 6"/>
    <w:basedOn w:val="Normal"/>
    <w:next w:val="Normal"/>
    <w:autoRedefine/>
    <w:uiPriority w:val="39"/>
    <w:rsid w:val="00E94AA5"/>
    <w:pPr>
      <w:spacing w:line="360" w:lineRule="auto"/>
      <w:ind w:left="880" w:right="-403"/>
    </w:pPr>
    <w:rPr>
      <w:rFonts w:cs="Calibri"/>
      <w:sz w:val="20"/>
      <w:szCs w:val="20"/>
    </w:rPr>
  </w:style>
  <w:style w:type="paragraph" w:styleId="TM7">
    <w:name w:val="toc 7"/>
    <w:basedOn w:val="Normal"/>
    <w:next w:val="Normal"/>
    <w:autoRedefine/>
    <w:uiPriority w:val="39"/>
    <w:rsid w:val="00E94AA5"/>
    <w:pPr>
      <w:spacing w:line="360" w:lineRule="auto"/>
      <w:ind w:left="1100" w:right="-403"/>
    </w:pPr>
    <w:rPr>
      <w:rFonts w:cs="Calibri"/>
      <w:sz w:val="20"/>
      <w:szCs w:val="20"/>
    </w:rPr>
  </w:style>
  <w:style w:type="paragraph" w:styleId="TM8">
    <w:name w:val="toc 8"/>
    <w:basedOn w:val="Normal"/>
    <w:next w:val="Normal"/>
    <w:autoRedefine/>
    <w:uiPriority w:val="39"/>
    <w:rsid w:val="00E94AA5"/>
    <w:pPr>
      <w:spacing w:line="360" w:lineRule="auto"/>
      <w:ind w:left="1320" w:right="-403"/>
    </w:pPr>
    <w:rPr>
      <w:rFonts w:cs="Calibri"/>
      <w:sz w:val="20"/>
      <w:szCs w:val="20"/>
    </w:rPr>
  </w:style>
  <w:style w:type="paragraph" w:styleId="TM9">
    <w:name w:val="toc 9"/>
    <w:basedOn w:val="Normal"/>
    <w:next w:val="Normal"/>
    <w:autoRedefine/>
    <w:uiPriority w:val="39"/>
    <w:rsid w:val="00E94AA5"/>
    <w:pPr>
      <w:spacing w:line="360" w:lineRule="auto"/>
      <w:ind w:left="1540" w:right="-403"/>
    </w:pPr>
    <w:rPr>
      <w:rFonts w:cs="Calibri"/>
      <w:sz w:val="20"/>
      <w:szCs w:val="20"/>
    </w:rPr>
  </w:style>
  <w:style w:type="paragraph" w:styleId="En-tte">
    <w:name w:val="header"/>
    <w:aliases w:val="Para3,Header1,En-tête client,hd,Car2,En-tête CV"/>
    <w:basedOn w:val="Normal"/>
    <w:link w:val="En-tteCar"/>
    <w:rsid w:val="00E94AA5"/>
    <w:pPr>
      <w:tabs>
        <w:tab w:val="center" w:pos="4536"/>
        <w:tab w:val="right" w:pos="9072"/>
      </w:tabs>
      <w:spacing w:line="360" w:lineRule="auto"/>
      <w:ind w:left="-851" w:right="-403"/>
      <w:jc w:val="both"/>
    </w:pPr>
    <w:rPr>
      <w:rFonts w:cs="Calibri"/>
    </w:rPr>
  </w:style>
  <w:style w:type="character" w:customStyle="1" w:styleId="En-tteCar">
    <w:name w:val="En-tête Car"/>
    <w:aliases w:val="Para3 Car,Header1 Car,En-tête client Car,hd Car,Car2 Car,En-tête CV Car"/>
    <w:basedOn w:val="Policepardfaut"/>
    <w:link w:val="En-tte"/>
    <w:rsid w:val="00E94AA5"/>
    <w:rPr>
      <w:rFonts w:ascii="Times New Roman" w:eastAsia="Times New Roman" w:hAnsi="Times New Roman" w:cs="Calibri"/>
      <w:sz w:val="24"/>
      <w:szCs w:val="24"/>
      <w:lang w:eastAsia="fr-FR"/>
    </w:rPr>
  </w:style>
  <w:style w:type="paragraph" w:customStyle="1" w:styleId="Textegras-Chartregraphique">
    <w:name w:val="Texte gras - Chartre graphique"/>
    <w:basedOn w:val="Normal"/>
    <w:rsid w:val="00E94AA5"/>
    <w:pPr>
      <w:spacing w:line="360" w:lineRule="auto"/>
      <w:ind w:left="-851" w:right="-403"/>
      <w:jc w:val="both"/>
    </w:pPr>
    <w:rPr>
      <w:rFonts w:cs="Calibri"/>
      <w:b/>
      <w:bCs/>
      <w:color w:val="2F9F38"/>
    </w:rPr>
  </w:style>
  <w:style w:type="paragraph" w:customStyle="1" w:styleId="5TitreSOMMAIREDETAILLE-GIRUS">
    <w:name w:val="5_Titre SOMMAIRE DETAILLE - GIRUS"/>
    <w:basedOn w:val="Normal"/>
    <w:next w:val="Normal"/>
    <w:rsid w:val="00E94AA5"/>
    <w:pPr>
      <w:spacing w:line="360" w:lineRule="auto"/>
      <w:ind w:left="-851" w:right="-403"/>
      <w:jc w:val="center"/>
    </w:pPr>
    <w:rPr>
      <w:rFonts w:ascii="TrebuchetMS" w:hAnsi="TrebuchetMS"/>
      <w:sz w:val="100"/>
      <w:szCs w:val="101"/>
    </w:rPr>
  </w:style>
  <w:style w:type="paragraph" w:styleId="Listepuces">
    <w:name w:val="List Bullet"/>
    <w:aliases w:val=" Niveau 1 GIRUS"/>
    <w:basedOn w:val="Normal"/>
    <w:link w:val="ListepucesCar"/>
    <w:autoRedefine/>
    <w:semiHidden/>
    <w:rsid w:val="00E94AA5"/>
    <w:pPr>
      <w:tabs>
        <w:tab w:val="left" w:pos="567"/>
      </w:tabs>
      <w:spacing w:before="120" w:line="360" w:lineRule="auto"/>
      <w:ind w:left="-851" w:right="-403"/>
      <w:jc w:val="both"/>
    </w:pPr>
    <w:rPr>
      <w:rFonts w:cs="Calibri"/>
      <w:lang w:val="de-DE"/>
    </w:rPr>
  </w:style>
  <w:style w:type="character" w:customStyle="1" w:styleId="ListepucesCar">
    <w:name w:val="Liste à puces Car"/>
    <w:aliases w:val=" Niveau 1 GIRUS Car"/>
    <w:link w:val="Listepuces"/>
    <w:semiHidden/>
    <w:rsid w:val="00E94AA5"/>
    <w:rPr>
      <w:rFonts w:ascii="Times New Roman" w:eastAsia="Times New Roman" w:hAnsi="Times New Roman" w:cs="Calibri"/>
      <w:sz w:val="24"/>
      <w:szCs w:val="24"/>
      <w:lang w:val="de-DE" w:eastAsia="fr-FR"/>
    </w:rPr>
  </w:style>
  <w:style w:type="character" w:styleId="Lienhypertexte">
    <w:name w:val="Hyperlink"/>
    <w:uiPriority w:val="99"/>
    <w:rsid w:val="00E94AA5"/>
    <w:rPr>
      <w:color w:val="0000FF"/>
      <w:u w:val="single"/>
    </w:rPr>
  </w:style>
  <w:style w:type="character" w:styleId="Numrodepage">
    <w:name w:val="page number"/>
    <w:aliases w:val=" GIRUS"/>
    <w:rsid w:val="00E94AA5"/>
    <w:rPr>
      <w:sz w:val="24"/>
      <w:lang w:val="fr-FR"/>
    </w:rPr>
  </w:style>
  <w:style w:type="paragraph" w:customStyle="1" w:styleId="TM0">
    <w:name w:val="TM 0"/>
    <w:aliases w:val="Sommaire court_GIRUS"/>
    <w:basedOn w:val="Normal"/>
    <w:next w:val="Normal"/>
    <w:rsid w:val="00E94AA5"/>
    <w:pPr>
      <w:tabs>
        <w:tab w:val="left" w:pos="567"/>
      </w:tabs>
      <w:spacing w:before="120" w:line="360" w:lineRule="auto"/>
      <w:ind w:left="567" w:right="-403" w:hanging="567"/>
      <w:jc w:val="both"/>
    </w:pPr>
    <w:rPr>
      <w:rFonts w:cs="Calibri"/>
      <w:sz w:val="44"/>
    </w:rPr>
  </w:style>
  <w:style w:type="paragraph" w:styleId="Paragraphedeliste">
    <w:name w:val="List Paragraph"/>
    <w:aliases w:val="L_4,Paragraphe de liste4,- List tir,liste 1,puce 1,Yalgo corps,Titre 10,sommaire,Paragraphe  revu,List Paragraph,Bullets,Rol2,Proposal3,Checkmark,L3 - Normal,Bioforce zListePuce,References,Numbered List Paragraph,Glossaire,Bullet L1"/>
    <w:basedOn w:val="Normal"/>
    <w:link w:val="ParagraphedelisteCar"/>
    <w:uiPriority w:val="34"/>
    <w:qFormat/>
    <w:rsid w:val="00E94AA5"/>
    <w:pPr>
      <w:spacing w:after="200" w:line="276" w:lineRule="auto"/>
      <w:ind w:left="720" w:right="-403"/>
      <w:contextualSpacing/>
    </w:pPr>
    <w:rPr>
      <w:rFonts w:eastAsia="Calibri"/>
      <w:szCs w:val="22"/>
      <w:lang w:eastAsia="en-US"/>
    </w:rPr>
  </w:style>
  <w:style w:type="character" w:customStyle="1" w:styleId="ParagraphedelisteCar">
    <w:name w:val="Paragraphe de liste Car"/>
    <w:aliases w:val="L_4 Car,Paragraphe de liste4 Car,- List tir Car,liste 1 Car,puce 1 Car,Yalgo corps Car,Titre 10 Car,sommaire Car,Paragraphe  revu Car,List Paragraph Car,Bullets Car,Rol2 Car,Proposal3 Car,Checkmark Car,L3 - Normal Car"/>
    <w:link w:val="Paragraphedeliste"/>
    <w:uiPriority w:val="34"/>
    <w:qFormat/>
    <w:locked/>
    <w:rsid w:val="00E94AA5"/>
    <w:rPr>
      <w:rFonts w:ascii="Times New Roman" w:eastAsia="Calibri" w:hAnsi="Times New Roman" w:cs="Times New Roman"/>
      <w:sz w:val="24"/>
    </w:rPr>
  </w:style>
  <w:style w:type="character" w:styleId="Rfrenceintense">
    <w:name w:val="Intense Reference"/>
    <w:uiPriority w:val="32"/>
    <w:qFormat/>
    <w:rsid w:val="00E94AA5"/>
    <w:rPr>
      <w:b/>
      <w:bCs/>
      <w:smallCaps/>
      <w:color w:val="C0504D"/>
      <w:spacing w:val="5"/>
      <w:u w:val="single"/>
    </w:rPr>
  </w:style>
  <w:style w:type="character" w:styleId="Accentuationintense">
    <w:name w:val="Intense Emphasis"/>
    <w:uiPriority w:val="21"/>
    <w:qFormat/>
    <w:rsid w:val="00E94AA5"/>
    <w:rPr>
      <w:b/>
      <w:bCs/>
      <w:i/>
      <w:iCs/>
      <w:color w:val="4F81BD"/>
    </w:rPr>
  </w:style>
  <w:style w:type="paragraph" w:customStyle="1" w:styleId="Puces">
    <w:name w:val="Puces"/>
    <w:basedOn w:val="Listepuces"/>
    <w:link w:val="PucesCar"/>
    <w:qFormat/>
    <w:rsid w:val="00E94AA5"/>
    <w:pPr>
      <w:numPr>
        <w:numId w:val="2"/>
      </w:numPr>
    </w:pPr>
    <w:rPr>
      <w:lang w:val="fr-FR"/>
    </w:rPr>
  </w:style>
  <w:style w:type="character" w:customStyle="1" w:styleId="PucesCar">
    <w:name w:val="Puces Car"/>
    <w:link w:val="Puces"/>
    <w:rsid w:val="00E94AA5"/>
    <w:rPr>
      <w:rFonts w:ascii="Times New Roman" w:eastAsia="Times New Roman" w:hAnsi="Times New Roman" w:cs="Calibri"/>
      <w:sz w:val="24"/>
      <w:szCs w:val="24"/>
      <w:lang w:eastAsia="fr-FR"/>
    </w:rPr>
  </w:style>
  <w:style w:type="character" w:customStyle="1" w:styleId="CommentaireCar">
    <w:name w:val="Commentaire Car"/>
    <w:basedOn w:val="Policepardfaut"/>
    <w:link w:val="Commentaire"/>
    <w:uiPriority w:val="99"/>
    <w:semiHidden/>
    <w:rsid w:val="00E94AA5"/>
    <w:rPr>
      <w:rFonts w:ascii="Times New Roman" w:eastAsia="Times New Roman" w:hAnsi="Times New Roman" w:cs="Calibri"/>
      <w:sz w:val="20"/>
      <w:szCs w:val="20"/>
      <w:lang w:eastAsia="fr-FR"/>
    </w:rPr>
  </w:style>
  <w:style w:type="paragraph" w:styleId="Commentaire">
    <w:name w:val="annotation text"/>
    <w:basedOn w:val="Normal"/>
    <w:link w:val="CommentaireCar"/>
    <w:uiPriority w:val="99"/>
    <w:semiHidden/>
    <w:unhideWhenUsed/>
    <w:rsid w:val="00E94AA5"/>
    <w:pPr>
      <w:spacing w:line="360" w:lineRule="auto"/>
      <w:ind w:left="-851" w:right="-403"/>
      <w:jc w:val="both"/>
    </w:pPr>
    <w:rPr>
      <w:rFonts w:cs="Calibri"/>
      <w:sz w:val="20"/>
      <w:szCs w:val="20"/>
    </w:rPr>
  </w:style>
  <w:style w:type="character" w:customStyle="1" w:styleId="ObjetducommentaireCar">
    <w:name w:val="Objet du commentaire Car"/>
    <w:basedOn w:val="CommentaireCar"/>
    <w:link w:val="Objetducommentaire"/>
    <w:uiPriority w:val="99"/>
    <w:semiHidden/>
    <w:rsid w:val="00E94AA5"/>
    <w:rPr>
      <w:rFonts w:ascii="Times New Roman" w:eastAsia="Times New Roman" w:hAnsi="Times New Roman" w:cs="Calibri"/>
      <w:b/>
      <w:bCs/>
      <w:sz w:val="20"/>
      <w:szCs w:val="20"/>
      <w:lang w:eastAsia="fr-FR"/>
    </w:rPr>
  </w:style>
  <w:style w:type="paragraph" w:styleId="Objetducommentaire">
    <w:name w:val="annotation subject"/>
    <w:basedOn w:val="Commentaire"/>
    <w:next w:val="Commentaire"/>
    <w:link w:val="ObjetducommentaireCar"/>
    <w:uiPriority w:val="99"/>
    <w:semiHidden/>
    <w:unhideWhenUsed/>
    <w:rsid w:val="00E94AA5"/>
    <w:rPr>
      <w:b/>
      <w:bCs/>
    </w:rPr>
  </w:style>
  <w:style w:type="character" w:customStyle="1" w:styleId="TextedebullesCar">
    <w:name w:val="Texte de bulles Car"/>
    <w:basedOn w:val="Policepardfaut"/>
    <w:link w:val="Textedebulles"/>
    <w:uiPriority w:val="99"/>
    <w:semiHidden/>
    <w:rsid w:val="00E94AA5"/>
    <w:rPr>
      <w:rFonts w:ascii="Tahoma" w:eastAsia="Times New Roman" w:hAnsi="Tahoma" w:cs="Tahoma"/>
      <w:sz w:val="16"/>
      <w:szCs w:val="16"/>
      <w:lang w:eastAsia="fr-FR"/>
    </w:rPr>
  </w:style>
  <w:style w:type="paragraph" w:styleId="Textedebulles">
    <w:name w:val="Balloon Text"/>
    <w:basedOn w:val="Normal"/>
    <w:link w:val="TextedebullesCar"/>
    <w:uiPriority w:val="99"/>
    <w:semiHidden/>
    <w:unhideWhenUsed/>
    <w:rsid w:val="00E94AA5"/>
    <w:pPr>
      <w:spacing w:line="360" w:lineRule="auto"/>
      <w:ind w:left="-851" w:right="-403"/>
      <w:jc w:val="both"/>
    </w:pPr>
    <w:rPr>
      <w:rFonts w:ascii="Tahoma" w:hAnsi="Tahoma" w:cs="Tahoma"/>
      <w:sz w:val="16"/>
      <w:szCs w:val="16"/>
    </w:rPr>
  </w:style>
  <w:style w:type="paragraph" w:styleId="Lgende">
    <w:name w:val="caption"/>
    <w:aliases w:val="Légende1 Car,Car Car Car,Car,Légende1,Légende21,Légende111,Car111,Car Car Car Car Car Car Car Car Car111,Car Car Car Car Car111,Car Car Car Car111,Car Car Car Car Car Car Car Car211,Car Car Car Car Car Car Car Car Car Car Car Car Car Car Car11"/>
    <w:basedOn w:val="Normal"/>
    <w:next w:val="Normal"/>
    <w:link w:val="LgendeCar"/>
    <w:unhideWhenUsed/>
    <w:qFormat/>
    <w:rsid w:val="00E94AA5"/>
    <w:pPr>
      <w:spacing w:line="360" w:lineRule="auto"/>
      <w:ind w:left="-851" w:right="-403"/>
      <w:jc w:val="both"/>
    </w:pPr>
    <w:rPr>
      <w:rFonts w:cs="Calibri"/>
      <w:b/>
      <w:bCs/>
      <w:sz w:val="20"/>
      <w:szCs w:val="20"/>
    </w:rPr>
  </w:style>
  <w:style w:type="character" w:customStyle="1" w:styleId="LgendeCar">
    <w:name w:val="Légende Car"/>
    <w:aliases w:val="Légende1 Car Car,Car Car Car Car,Car Car,Légende1 Car1,Légende21 Car,Légende111 Car,Car111 Car,Car Car Car Car Car Car Car Car Car111 Car,Car Car Car Car Car111 Car,Car Car Car Car111 Car,Car Car Car Car Car Car Car Car211 Car"/>
    <w:link w:val="Lgende"/>
    <w:uiPriority w:val="35"/>
    <w:qFormat/>
    <w:locked/>
    <w:rsid w:val="00E94AA5"/>
    <w:rPr>
      <w:rFonts w:ascii="Times New Roman" w:eastAsia="Times New Roman" w:hAnsi="Times New Roman" w:cs="Calibri"/>
      <w:b/>
      <w:bCs/>
      <w:sz w:val="20"/>
      <w:szCs w:val="20"/>
      <w:lang w:eastAsia="fr-FR"/>
    </w:rPr>
  </w:style>
  <w:style w:type="paragraph" w:styleId="Sous-titre">
    <w:name w:val="Subtitle"/>
    <w:basedOn w:val="Normal"/>
    <w:next w:val="Normal"/>
    <w:link w:val="Sous-titreCar"/>
    <w:uiPriority w:val="11"/>
    <w:qFormat/>
    <w:rsid w:val="00E94AA5"/>
    <w:pPr>
      <w:spacing w:after="60" w:line="276" w:lineRule="auto"/>
      <w:ind w:left="-851" w:right="-403"/>
      <w:jc w:val="center"/>
      <w:outlineLvl w:val="1"/>
    </w:pPr>
    <w:rPr>
      <w:rFonts w:ascii="Cambria" w:hAnsi="Cambria"/>
      <w:lang w:val="en-US" w:eastAsia="en-US"/>
    </w:rPr>
  </w:style>
  <w:style w:type="character" w:customStyle="1" w:styleId="Sous-titreCar">
    <w:name w:val="Sous-titre Car"/>
    <w:basedOn w:val="Policepardfaut"/>
    <w:link w:val="Sous-titre"/>
    <w:uiPriority w:val="11"/>
    <w:rsid w:val="00E94AA5"/>
    <w:rPr>
      <w:rFonts w:ascii="Cambria" w:eastAsia="Times New Roman" w:hAnsi="Cambria" w:cs="Times New Roman"/>
      <w:sz w:val="24"/>
      <w:szCs w:val="24"/>
      <w:lang w:val="en-US"/>
    </w:rPr>
  </w:style>
  <w:style w:type="paragraph" w:styleId="Titre">
    <w:name w:val="Title"/>
    <w:basedOn w:val="Normal"/>
    <w:next w:val="Normal"/>
    <w:link w:val="TitreCar"/>
    <w:uiPriority w:val="10"/>
    <w:qFormat/>
    <w:rsid w:val="00E94AA5"/>
    <w:pPr>
      <w:pageBreakBefore/>
      <w:spacing w:before="240" w:after="60" w:line="360" w:lineRule="auto"/>
      <w:ind w:left="-851" w:right="-403"/>
      <w:outlineLvl w:val="0"/>
    </w:pPr>
    <w:rPr>
      <w:b/>
      <w:bCs/>
      <w:caps/>
      <w:kern w:val="28"/>
      <w:sz w:val="34"/>
      <w:szCs w:val="32"/>
    </w:rPr>
  </w:style>
  <w:style w:type="character" w:customStyle="1" w:styleId="TitreCar">
    <w:name w:val="Titre Car"/>
    <w:basedOn w:val="Policepardfaut"/>
    <w:link w:val="Titre"/>
    <w:uiPriority w:val="10"/>
    <w:rsid w:val="00E94AA5"/>
    <w:rPr>
      <w:rFonts w:ascii="Times New Roman" w:eastAsia="Times New Roman" w:hAnsi="Times New Roman" w:cs="Times New Roman"/>
      <w:b/>
      <w:bCs/>
      <w:caps/>
      <w:kern w:val="28"/>
      <w:sz w:val="34"/>
      <w:szCs w:val="32"/>
      <w:lang w:eastAsia="fr-FR"/>
    </w:rPr>
  </w:style>
  <w:style w:type="character" w:customStyle="1" w:styleId="NotedebasdepageCar">
    <w:name w:val="Note de bas de page Car"/>
    <w:basedOn w:val="Policepardfaut"/>
    <w:link w:val="Notedebasdepage"/>
    <w:uiPriority w:val="99"/>
    <w:semiHidden/>
    <w:rsid w:val="00E94AA5"/>
    <w:rPr>
      <w:rFonts w:ascii="Times New Roman" w:eastAsia="Times New Roman" w:hAnsi="Times New Roman" w:cs="Calibri"/>
      <w:sz w:val="20"/>
      <w:szCs w:val="20"/>
      <w:lang w:eastAsia="fr-FR"/>
    </w:rPr>
  </w:style>
  <w:style w:type="paragraph" w:styleId="Notedebasdepage">
    <w:name w:val="footnote text"/>
    <w:basedOn w:val="Normal"/>
    <w:link w:val="NotedebasdepageCar"/>
    <w:uiPriority w:val="99"/>
    <w:semiHidden/>
    <w:unhideWhenUsed/>
    <w:rsid w:val="00E94AA5"/>
    <w:pPr>
      <w:spacing w:line="360" w:lineRule="auto"/>
      <w:ind w:left="-851" w:right="-403"/>
      <w:jc w:val="both"/>
    </w:pPr>
    <w:rPr>
      <w:rFonts w:cs="Calibri"/>
      <w:sz w:val="20"/>
      <w:szCs w:val="20"/>
    </w:rPr>
  </w:style>
  <w:style w:type="paragraph" w:customStyle="1" w:styleId="Titre1">
    <w:name w:val="Titre1"/>
    <w:basedOn w:val="Normal"/>
    <w:next w:val="Normal"/>
    <w:uiPriority w:val="10"/>
    <w:qFormat/>
    <w:rsid w:val="00E94AA5"/>
    <w:pPr>
      <w:numPr>
        <w:numId w:val="3"/>
      </w:numPr>
      <w:pBdr>
        <w:bottom w:val="single" w:sz="8" w:space="4" w:color="5B9BD5"/>
      </w:pBdr>
      <w:tabs>
        <w:tab w:val="num" w:pos="567"/>
      </w:tabs>
      <w:spacing w:after="300" w:line="259" w:lineRule="auto"/>
      <w:ind w:left="567" w:right="-263" w:hanging="567"/>
      <w:contextualSpacing/>
    </w:pPr>
    <w:rPr>
      <w:rFonts w:ascii="Calibri Light" w:hAnsi="Calibri Light"/>
      <w:color w:val="323E4F"/>
      <w:spacing w:val="5"/>
      <w:kern w:val="28"/>
      <w:sz w:val="52"/>
      <w:szCs w:val="52"/>
      <w:lang w:eastAsia="en-US"/>
    </w:rPr>
  </w:style>
  <w:style w:type="paragraph" w:customStyle="1" w:styleId="Titre2">
    <w:name w:val="Titre2"/>
    <w:basedOn w:val="Normal"/>
    <w:next w:val="Normal"/>
    <w:uiPriority w:val="10"/>
    <w:rsid w:val="00E94AA5"/>
    <w:pPr>
      <w:numPr>
        <w:numId w:val="4"/>
      </w:numPr>
      <w:tabs>
        <w:tab w:val="left" w:pos="-142"/>
      </w:tabs>
      <w:spacing w:before="360" w:after="240" w:line="259" w:lineRule="auto"/>
      <w:ind w:left="425" w:right="-261" w:hanging="1134"/>
      <w:contextualSpacing/>
      <w:jc w:val="both"/>
      <w:outlineLvl w:val="1"/>
    </w:pPr>
    <w:rPr>
      <w:rFonts w:eastAsia="Calibri"/>
      <w:b/>
      <w:spacing w:val="5"/>
      <w:kern w:val="28"/>
      <w:sz w:val="32"/>
      <w:szCs w:val="52"/>
      <w:lang w:eastAsia="en-US"/>
    </w:rPr>
  </w:style>
  <w:style w:type="character" w:styleId="Appelnotedebasdep">
    <w:name w:val="footnote reference"/>
    <w:aliases w:val="fr,Car Car Char Car Char Car Car Char Car Char Char,Car Car Car Car Car Car Car Car Char Car Car Char Car Car Car Char Car Char Char Char,ftref,16 Point,Superscript 6 Point, Car Car Char Car Char Car Car Char Car Char Char,SUPERS"/>
    <w:link w:val="ftrefCharCarCharCarCharCarCharCarCharCar"/>
    <w:uiPriority w:val="99"/>
    <w:rsid w:val="00E94AA5"/>
    <w:rPr>
      <w:vertAlign w:val="superscript"/>
    </w:rPr>
  </w:style>
  <w:style w:type="paragraph" w:customStyle="1" w:styleId="ftrefCharCarCharCarCharCarCharCarCharCar">
    <w:name w:val="ftref Char Car Char Car Char Car Char Car Char Car"/>
    <w:aliases w:val="ftref Char Car Char Car Char Car Char Car Char Car Char Car Car,ftref Char Car Char Car Char Car Char Car Char Car Char Car Car Char Car Car Char Car Car"/>
    <w:basedOn w:val="Normal"/>
    <w:next w:val="Normal"/>
    <w:link w:val="Appelnotedebasdep"/>
    <w:uiPriority w:val="99"/>
    <w:rsid w:val="00E94AA5"/>
    <w:pPr>
      <w:spacing w:after="160" w:line="240" w:lineRule="exact"/>
      <w:ind w:left="-851" w:right="-263"/>
    </w:pPr>
    <w:rPr>
      <w:rFonts w:asciiTheme="minorHAnsi" w:eastAsiaTheme="minorHAnsi" w:hAnsiTheme="minorHAnsi" w:cstheme="minorBidi"/>
      <w:sz w:val="22"/>
      <w:szCs w:val="22"/>
      <w:vertAlign w:val="superscript"/>
      <w:lang w:eastAsia="en-US"/>
    </w:rPr>
  </w:style>
  <w:style w:type="paragraph" w:customStyle="1" w:styleId="Puces1">
    <w:name w:val="Puces 1"/>
    <w:basedOn w:val="Normal"/>
    <w:qFormat/>
    <w:rsid w:val="00E94AA5"/>
    <w:pPr>
      <w:numPr>
        <w:numId w:val="5"/>
      </w:numPr>
      <w:spacing w:after="120" w:line="360" w:lineRule="auto"/>
      <w:ind w:right="-403"/>
      <w:jc w:val="both"/>
    </w:pPr>
    <w:rPr>
      <w:rFonts w:ascii="Arial" w:hAnsi="Arial" w:cs="Arial"/>
      <w:sz w:val="20"/>
      <w:szCs w:val="20"/>
    </w:rPr>
  </w:style>
  <w:style w:type="paragraph" w:customStyle="1" w:styleId="Puces2">
    <w:name w:val="Puces 2"/>
    <w:basedOn w:val="Puces1"/>
    <w:qFormat/>
    <w:rsid w:val="00E94AA5"/>
    <w:pPr>
      <w:numPr>
        <w:numId w:val="6"/>
      </w:numPr>
    </w:pPr>
  </w:style>
  <w:style w:type="paragraph" w:customStyle="1" w:styleId="Tableau8">
    <w:name w:val="Tableau 8"/>
    <w:basedOn w:val="Normal"/>
    <w:qFormat/>
    <w:rsid w:val="00E94AA5"/>
    <w:pPr>
      <w:widowControl w:val="0"/>
      <w:spacing w:line="360" w:lineRule="auto"/>
      <w:ind w:right="-403"/>
      <w:jc w:val="both"/>
    </w:pPr>
    <w:rPr>
      <w:rFonts w:ascii="Arial" w:eastAsia="Calibri" w:hAnsi="Arial"/>
      <w:sz w:val="16"/>
      <w:szCs w:val="16"/>
      <w:lang w:val="fr-CA" w:eastAsia="en-US"/>
    </w:rPr>
  </w:style>
  <w:style w:type="paragraph" w:customStyle="1" w:styleId="Paragraphedeliste1">
    <w:name w:val="Paragraphe de liste1"/>
    <w:basedOn w:val="Normal"/>
    <w:link w:val="ListParagraphChar"/>
    <w:qFormat/>
    <w:rsid w:val="00E94AA5"/>
    <w:pPr>
      <w:numPr>
        <w:numId w:val="7"/>
      </w:numPr>
      <w:spacing w:after="240" w:line="360" w:lineRule="auto"/>
      <w:ind w:right="-403"/>
      <w:jc w:val="both"/>
    </w:pPr>
    <w:rPr>
      <w:rFonts w:ascii="Arial" w:hAnsi="Arial" w:cs="Arial"/>
      <w:sz w:val="20"/>
      <w:szCs w:val="20"/>
      <w:lang w:val="fr-CA" w:eastAsia="en-US"/>
    </w:rPr>
  </w:style>
  <w:style w:type="character" w:customStyle="1" w:styleId="ListParagraphChar">
    <w:name w:val="List Paragraph Char"/>
    <w:link w:val="Paragraphedeliste1"/>
    <w:locked/>
    <w:rsid w:val="00E94AA5"/>
    <w:rPr>
      <w:rFonts w:ascii="Arial" w:eastAsia="Times New Roman" w:hAnsi="Arial" w:cs="Arial"/>
      <w:sz w:val="20"/>
      <w:szCs w:val="20"/>
      <w:lang w:val="fr-CA"/>
    </w:rPr>
  </w:style>
  <w:style w:type="paragraph" w:customStyle="1" w:styleId="Tableau9">
    <w:name w:val="Tableau 9"/>
    <w:basedOn w:val="Normal"/>
    <w:qFormat/>
    <w:rsid w:val="00E94AA5"/>
    <w:pPr>
      <w:keepNext/>
      <w:spacing w:line="360" w:lineRule="auto"/>
      <w:ind w:right="-403"/>
      <w:jc w:val="center"/>
    </w:pPr>
    <w:rPr>
      <w:rFonts w:ascii="Arial" w:hAnsi="Arial" w:cs="Arial"/>
      <w:sz w:val="18"/>
      <w:szCs w:val="18"/>
      <w:lang w:val="fr-CA" w:eastAsia="en-US"/>
    </w:rPr>
  </w:style>
  <w:style w:type="paragraph" w:customStyle="1" w:styleId="Interligne">
    <w:name w:val="Interligne"/>
    <w:basedOn w:val="Normal"/>
    <w:uiPriority w:val="99"/>
    <w:qFormat/>
    <w:rsid w:val="00E94AA5"/>
    <w:pPr>
      <w:spacing w:line="360" w:lineRule="auto"/>
      <w:ind w:right="-403"/>
      <w:jc w:val="both"/>
    </w:pPr>
    <w:rPr>
      <w:rFonts w:ascii="Arial" w:hAnsi="Arial" w:cs="Arial"/>
      <w:sz w:val="16"/>
      <w:szCs w:val="16"/>
      <w:lang w:val="fr-CA" w:eastAsia="en-US"/>
    </w:rPr>
  </w:style>
  <w:style w:type="paragraph" w:customStyle="1" w:styleId="Default">
    <w:name w:val="Default"/>
    <w:link w:val="DefaultCar"/>
    <w:rsid w:val="00E94AA5"/>
    <w:pPr>
      <w:autoSpaceDE w:val="0"/>
      <w:autoSpaceDN w:val="0"/>
      <w:adjustRightInd w:val="0"/>
      <w:spacing w:after="0" w:line="240" w:lineRule="auto"/>
      <w:jc w:val="both"/>
    </w:pPr>
    <w:rPr>
      <w:rFonts w:ascii="Arial" w:eastAsia="Times New Roman" w:hAnsi="Arial" w:cs="Arial"/>
      <w:color w:val="000000"/>
      <w:sz w:val="24"/>
      <w:szCs w:val="24"/>
    </w:rPr>
  </w:style>
  <w:style w:type="character" w:customStyle="1" w:styleId="DefaultCar">
    <w:name w:val="Default Car"/>
    <w:link w:val="Default"/>
    <w:rsid w:val="00E94AA5"/>
    <w:rPr>
      <w:rFonts w:ascii="Arial" w:eastAsia="Times New Roman" w:hAnsi="Arial" w:cs="Arial"/>
      <w:color w:val="000000"/>
      <w:sz w:val="24"/>
      <w:szCs w:val="24"/>
    </w:rPr>
  </w:style>
  <w:style w:type="character" w:customStyle="1" w:styleId="st">
    <w:name w:val="st"/>
    <w:rsid w:val="00E94AA5"/>
  </w:style>
  <w:style w:type="paragraph" w:styleId="Tabledesillustrations">
    <w:name w:val="table of figures"/>
    <w:basedOn w:val="Normal"/>
    <w:next w:val="Normal"/>
    <w:uiPriority w:val="99"/>
    <w:unhideWhenUsed/>
    <w:rsid w:val="00E94AA5"/>
    <w:pPr>
      <w:spacing w:line="360" w:lineRule="auto"/>
      <w:ind w:right="-403"/>
      <w:jc w:val="both"/>
    </w:pPr>
    <w:rPr>
      <w:rFonts w:cs="Calibri"/>
    </w:rPr>
  </w:style>
  <w:style w:type="paragraph" w:styleId="Sansinterligne">
    <w:name w:val="No Spacing"/>
    <w:link w:val="SansinterligneCar"/>
    <w:uiPriority w:val="1"/>
    <w:qFormat/>
    <w:rsid w:val="00E94AA5"/>
    <w:pPr>
      <w:spacing w:after="0" w:line="240" w:lineRule="auto"/>
    </w:pPr>
    <w:rPr>
      <w:rFonts w:ascii="Calibri" w:eastAsia="Times New Roman" w:hAnsi="Calibri" w:cs="Times New Roman"/>
      <w:lang w:eastAsia="fr-FR"/>
    </w:rPr>
  </w:style>
  <w:style w:type="character" w:customStyle="1" w:styleId="SansinterligneCar">
    <w:name w:val="Sans interligne Car"/>
    <w:link w:val="Sansinterligne"/>
    <w:uiPriority w:val="1"/>
    <w:rsid w:val="00E94AA5"/>
    <w:rPr>
      <w:rFonts w:ascii="Calibri" w:eastAsia="Times New Roman" w:hAnsi="Calibri" w:cs="Times New Roman"/>
      <w:lang w:eastAsia="fr-FR"/>
    </w:rPr>
  </w:style>
  <w:style w:type="character" w:customStyle="1" w:styleId="Titredulivre1">
    <w:name w:val="Titre du livre1"/>
    <w:rsid w:val="00E94AA5"/>
    <w:rPr>
      <w:rFonts w:cs="Times New Roman"/>
      <w:b/>
      <w:bCs/>
      <w:smallCaps/>
      <w:spacing w:val="5"/>
    </w:rPr>
  </w:style>
  <w:style w:type="table" w:customStyle="1" w:styleId="Grilledutableau1">
    <w:name w:val="Grille du tableau1"/>
    <w:basedOn w:val="TableauNormal"/>
    <w:next w:val="Grilledutableau"/>
    <w:uiPriority w:val="59"/>
    <w:rsid w:val="00E94AA5"/>
    <w:pPr>
      <w:spacing w:after="0" w:line="240" w:lineRule="auto"/>
    </w:pPr>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lledutableau">
    <w:name w:val="Table Grid"/>
    <w:basedOn w:val="TableauNormal"/>
    <w:uiPriority w:val="59"/>
    <w:rsid w:val="00E94AA5"/>
    <w:pPr>
      <w:spacing w:after="0" w:line="240" w:lineRule="auto"/>
    </w:pPr>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rpsdetexte">
    <w:name w:val="Body Text"/>
    <w:basedOn w:val="Normal"/>
    <w:link w:val="CorpsdetexteCar"/>
    <w:rsid w:val="00E94AA5"/>
    <w:pPr>
      <w:tabs>
        <w:tab w:val="left" w:pos="1418"/>
      </w:tabs>
      <w:spacing w:line="360" w:lineRule="auto"/>
      <w:ind w:right="-403"/>
      <w:jc w:val="both"/>
    </w:pPr>
    <w:rPr>
      <w:rFonts w:ascii="Arial Narrow" w:hAnsi="Arial Narrow"/>
      <w:szCs w:val="20"/>
    </w:rPr>
  </w:style>
  <w:style w:type="character" w:customStyle="1" w:styleId="CorpsdetexteCar">
    <w:name w:val="Corps de texte Car"/>
    <w:basedOn w:val="Policepardfaut"/>
    <w:link w:val="Corpsdetexte"/>
    <w:rsid w:val="00E94AA5"/>
    <w:rPr>
      <w:rFonts w:ascii="Arial Narrow" w:eastAsia="Times New Roman" w:hAnsi="Arial Narrow" w:cs="Times New Roman"/>
      <w:sz w:val="24"/>
      <w:szCs w:val="20"/>
      <w:lang w:eastAsia="fr-FR"/>
    </w:rPr>
  </w:style>
  <w:style w:type="paragraph" w:customStyle="1" w:styleId="Listepuces21">
    <w:name w:val="Liste à puces 21"/>
    <w:basedOn w:val="Normal"/>
    <w:rsid w:val="00E94AA5"/>
    <w:pPr>
      <w:numPr>
        <w:numId w:val="8"/>
      </w:numPr>
      <w:suppressAutoHyphens/>
      <w:spacing w:line="360" w:lineRule="auto"/>
      <w:ind w:left="0" w:right="-403" w:firstLine="0"/>
    </w:pPr>
    <w:rPr>
      <w:lang w:eastAsia="ar-SA"/>
    </w:rPr>
  </w:style>
  <w:style w:type="character" w:customStyle="1" w:styleId="RetraitcorpsdetexteCar">
    <w:name w:val="Retrait corps de texte Car"/>
    <w:basedOn w:val="Policepardfaut"/>
    <w:link w:val="Retraitcorpsdetexte"/>
    <w:uiPriority w:val="99"/>
    <w:semiHidden/>
    <w:rsid w:val="00E94AA5"/>
    <w:rPr>
      <w:rFonts w:ascii="Times New Roman" w:eastAsia="Times New Roman" w:hAnsi="Times New Roman" w:cs="Calibri"/>
      <w:sz w:val="24"/>
      <w:szCs w:val="24"/>
      <w:lang w:eastAsia="fr-FR"/>
    </w:rPr>
  </w:style>
  <w:style w:type="paragraph" w:styleId="Retraitcorpsdetexte">
    <w:name w:val="Body Text Indent"/>
    <w:basedOn w:val="Normal"/>
    <w:link w:val="RetraitcorpsdetexteCar"/>
    <w:uiPriority w:val="99"/>
    <w:semiHidden/>
    <w:unhideWhenUsed/>
    <w:rsid w:val="00E94AA5"/>
    <w:pPr>
      <w:spacing w:after="120" w:line="360" w:lineRule="auto"/>
      <w:ind w:left="283" w:right="-403"/>
      <w:jc w:val="both"/>
    </w:pPr>
    <w:rPr>
      <w:rFonts w:cs="Calibri"/>
    </w:rPr>
  </w:style>
  <w:style w:type="paragraph" w:customStyle="1" w:styleId="Style1">
    <w:name w:val="Style1"/>
    <w:basedOn w:val="Titre"/>
    <w:link w:val="Style1Car"/>
    <w:qFormat/>
    <w:rsid w:val="00E94AA5"/>
    <w:pPr>
      <w:numPr>
        <w:numId w:val="1"/>
      </w:numPr>
      <w:tabs>
        <w:tab w:val="left" w:pos="-426"/>
      </w:tabs>
      <w:spacing w:after="120"/>
    </w:pPr>
    <w:rPr>
      <w:rFonts w:ascii="Calibri" w:eastAsia="Calibri" w:hAnsi="Calibri" w:cs="Calibri"/>
      <w:color w:val="000000"/>
      <w:sz w:val="28"/>
      <w:szCs w:val="22"/>
      <w:lang w:eastAsia="en-US"/>
    </w:rPr>
  </w:style>
  <w:style w:type="character" w:customStyle="1" w:styleId="Style1Car">
    <w:name w:val="Style1 Car"/>
    <w:link w:val="Style1"/>
    <w:rsid w:val="00E94AA5"/>
    <w:rPr>
      <w:rFonts w:ascii="Calibri" w:eastAsia="Calibri" w:hAnsi="Calibri" w:cs="Calibri"/>
      <w:b/>
      <w:bCs/>
      <w:caps/>
      <w:color w:val="000000"/>
      <w:kern w:val="28"/>
      <w:sz w:val="28"/>
    </w:rPr>
  </w:style>
  <w:style w:type="paragraph" w:styleId="Listepuces3">
    <w:name w:val="List Bullet 3"/>
    <w:basedOn w:val="Normal"/>
    <w:autoRedefine/>
    <w:rsid w:val="00E94AA5"/>
    <w:pPr>
      <w:numPr>
        <w:numId w:val="44"/>
      </w:numPr>
    </w:pPr>
    <w:rPr>
      <w:szCs w:val="20"/>
    </w:rPr>
  </w:style>
  <w:style w:type="character" w:customStyle="1" w:styleId="fontstyle01">
    <w:name w:val="fontstyle01"/>
    <w:basedOn w:val="Policepardfaut"/>
    <w:rsid w:val="005D1EFD"/>
    <w:rPr>
      <w:rFonts w:ascii="Times New Roman" w:hAnsi="Times New Roman" w:cs="Times New Roman" w:hint="default"/>
      <w:b w:val="0"/>
      <w:bCs w:val="0"/>
      <w:i w:val="0"/>
      <w:iCs w:val="0"/>
      <w:color w:val="000000"/>
      <w:sz w:val="24"/>
      <w:szCs w:val="24"/>
    </w:rPr>
  </w:style>
  <w:style w:type="character" w:customStyle="1" w:styleId="fontstyle21">
    <w:name w:val="fontstyle21"/>
    <w:basedOn w:val="Policepardfaut"/>
    <w:rsid w:val="00D37A0E"/>
    <w:rPr>
      <w:rFonts w:ascii="Times New Roman" w:hAnsi="Times New Roman" w:cs="Times New Roman" w:hint="default"/>
      <w:b/>
      <w:bCs/>
      <w:i w:val="0"/>
      <w:iCs w:val="0"/>
      <w:color w:val="000000"/>
      <w:sz w:val="24"/>
      <w:szCs w:val="24"/>
    </w:rPr>
  </w:style>
  <w:style w:type="character" w:customStyle="1" w:styleId="fontstyle31">
    <w:name w:val="fontstyle31"/>
    <w:basedOn w:val="Policepardfaut"/>
    <w:rsid w:val="007A36F0"/>
    <w:rPr>
      <w:rFonts w:ascii="Times New Roman" w:hAnsi="Times New Roman" w:cs="Times New Roman" w:hint="default"/>
      <w:b w:val="0"/>
      <w:bCs w:val="0"/>
      <w:i/>
      <w:iCs/>
      <w:color w:val="000000"/>
      <w:sz w:val="24"/>
      <w:szCs w:val="24"/>
    </w:rPr>
  </w:style>
  <w:style w:type="character" w:customStyle="1" w:styleId="LgendeCar2">
    <w:name w:val="Légende Car2"/>
    <w:aliases w:val="Car Car Car1,Car Car Car Car Car Car,Car Car Car Car Car1,Car Car Car Car1,Car Car1, Car Car,Car Car Car Car Car Car Car Car Car Car,Car Car Car Car Car Car Car Car,Légende Car Car,Tabeaux Car1,Légende Car1 Car,Tabeaux Car Car"/>
    <w:rsid w:val="00C80780"/>
    <w:rPr>
      <w:rFonts w:ascii="Times New Roman" w:eastAsia="Times New Roman" w:hAnsi="Times New Roman" w:cs="Times New Roman"/>
      <w:b/>
      <w:bCs/>
      <w:sz w:val="20"/>
      <w:szCs w:val="20"/>
      <w:lang w:val="x-none" w:eastAsia="x-none"/>
    </w:rPr>
  </w:style>
  <w:style w:type="paragraph" w:styleId="En-ttedetabledesmatires">
    <w:name w:val="TOC Heading"/>
    <w:basedOn w:val="Titre10"/>
    <w:next w:val="Normal"/>
    <w:uiPriority w:val="39"/>
    <w:unhideWhenUsed/>
    <w:qFormat/>
    <w:rsid w:val="00B36BDF"/>
    <w:pPr>
      <w:keepLines/>
      <w:numPr>
        <w:ilvl w:val="0"/>
        <w:numId w:val="0"/>
      </w:numPr>
      <w:spacing w:before="240" w:after="0" w:line="259" w:lineRule="auto"/>
      <w:ind w:right="0"/>
      <w:outlineLvl w:val="9"/>
    </w:pPr>
    <w:rPr>
      <w:rFonts w:asciiTheme="majorHAnsi" w:eastAsiaTheme="majorEastAsia" w:hAnsiTheme="majorHAnsi" w:cstheme="majorBidi"/>
      <w:b w:val="0"/>
      <w:caps w:val="0"/>
      <w:color w:val="2E74B5" w:themeColor="accent1" w:themeShade="BF"/>
      <w:kern w:val="0"/>
      <w:sz w:val="32"/>
      <w:szCs w:val="32"/>
      <w:lang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47970162">
      <w:bodyDiv w:val="1"/>
      <w:marLeft w:val="0"/>
      <w:marRight w:val="0"/>
      <w:marTop w:val="0"/>
      <w:marBottom w:val="0"/>
      <w:divBdr>
        <w:top w:val="none" w:sz="0" w:space="0" w:color="auto"/>
        <w:left w:val="none" w:sz="0" w:space="0" w:color="auto"/>
        <w:bottom w:val="none" w:sz="0" w:space="0" w:color="auto"/>
        <w:right w:val="none" w:sz="0" w:space="0" w:color="auto"/>
      </w:divBdr>
    </w:div>
    <w:div w:id="796415543">
      <w:bodyDiv w:val="1"/>
      <w:marLeft w:val="0"/>
      <w:marRight w:val="0"/>
      <w:marTop w:val="0"/>
      <w:marBottom w:val="0"/>
      <w:divBdr>
        <w:top w:val="none" w:sz="0" w:space="0" w:color="auto"/>
        <w:left w:val="none" w:sz="0" w:space="0" w:color="auto"/>
        <w:bottom w:val="none" w:sz="0" w:space="0" w:color="auto"/>
        <w:right w:val="none" w:sz="0" w:space="0" w:color="auto"/>
      </w:divBdr>
    </w:div>
    <w:div w:id="1237278174">
      <w:bodyDiv w:val="1"/>
      <w:marLeft w:val="0"/>
      <w:marRight w:val="0"/>
      <w:marTop w:val="0"/>
      <w:marBottom w:val="0"/>
      <w:divBdr>
        <w:top w:val="none" w:sz="0" w:space="0" w:color="auto"/>
        <w:left w:val="none" w:sz="0" w:space="0" w:color="auto"/>
        <w:bottom w:val="none" w:sz="0" w:space="0" w:color="auto"/>
        <w:right w:val="none" w:sz="0" w:space="0" w:color="auto"/>
      </w:divBdr>
    </w:div>
    <w:div w:id="1743063740">
      <w:bodyDiv w:val="1"/>
      <w:marLeft w:val="0"/>
      <w:marRight w:val="0"/>
      <w:marTop w:val="0"/>
      <w:marBottom w:val="0"/>
      <w:divBdr>
        <w:top w:val="none" w:sz="0" w:space="0" w:color="auto"/>
        <w:left w:val="none" w:sz="0" w:space="0" w:color="auto"/>
        <w:bottom w:val="none" w:sz="0" w:space="0" w:color="auto"/>
        <w:right w:val="none" w:sz="0" w:space="0" w:color="auto"/>
      </w:divBdr>
    </w:div>
    <w:div w:id="1828982839">
      <w:bodyDiv w:val="1"/>
      <w:marLeft w:val="0"/>
      <w:marRight w:val="0"/>
      <w:marTop w:val="0"/>
      <w:marBottom w:val="0"/>
      <w:divBdr>
        <w:top w:val="none" w:sz="0" w:space="0" w:color="auto"/>
        <w:left w:val="none" w:sz="0" w:space="0" w:color="auto"/>
        <w:bottom w:val="none" w:sz="0" w:space="0" w:color="auto"/>
        <w:right w:val="none" w:sz="0" w:space="0" w:color="auto"/>
      </w:divBdr>
    </w:div>
    <w:div w:id="1855919054">
      <w:bodyDiv w:val="1"/>
      <w:marLeft w:val="0"/>
      <w:marRight w:val="0"/>
      <w:marTop w:val="0"/>
      <w:marBottom w:val="0"/>
      <w:divBdr>
        <w:top w:val="none" w:sz="0" w:space="0" w:color="auto"/>
        <w:left w:val="none" w:sz="0" w:space="0" w:color="auto"/>
        <w:bottom w:val="none" w:sz="0" w:space="0" w:color="auto"/>
        <w:right w:val="none" w:sz="0" w:space="0" w:color="auto"/>
      </w:divBdr>
    </w:div>
    <w:div w:id="21087667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jpg"/><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image" Target="media/image53.png"/><Relationship Id="rId68" Type="http://schemas.openxmlformats.org/officeDocument/2006/relationships/image" Target="media/image58.png"/><Relationship Id="rId84" Type="http://schemas.openxmlformats.org/officeDocument/2006/relationships/customXml" Target="../customXml/item5.xml"/><Relationship Id="rId16" Type="http://schemas.openxmlformats.org/officeDocument/2006/relationships/footer" Target="footer1.xml"/><Relationship Id="rId11" Type="http://schemas.openxmlformats.org/officeDocument/2006/relationships/image" Target="media/image4.png"/><Relationship Id="rId32" Type="http://schemas.openxmlformats.org/officeDocument/2006/relationships/image" Target="media/image22.png"/><Relationship Id="rId37" Type="http://schemas.openxmlformats.org/officeDocument/2006/relationships/image" Target="media/image27.png"/><Relationship Id="rId53" Type="http://schemas.openxmlformats.org/officeDocument/2006/relationships/image" Target="media/image43.png"/><Relationship Id="rId58" Type="http://schemas.openxmlformats.org/officeDocument/2006/relationships/image" Target="media/image48.png"/><Relationship Id="rId74" Type="http://schemas.openxmlformats.org/officeDocument/2006/relationships/image" Target="media/image64.png"/><Relationship Id="rId79"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51.png"/><Relationship Id="rId82" Type="http://schemas.openxmlformats.org/officeDocument/2006/relationships/customXml" Target="../customXml/item3.xml"/><Relationship Id="rId19" Type="http://schemas.openxmlformats.org/officeDocument/2006/relationships/image" Target="media/image9.jpeg"/><Relationship Id="rId14" Type="http://schemas.openxmlformats.org/officeDocument/2006/relationships/image" Target="media/image7.jpe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jpe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image" Target="media/image59.png"/><Relationship Id="rId77" Type="http://schemas.openxmlformats.org/officeDocument/2006/relationships/image" Target="media/image66.png"/><Relationship Id="rId8" Type="http://schemas.openxmlformats.org/officeDocument/2006/relationships/image" Target="media/image1.jpeg"/><Relationship Id="rId51" Type="http://schemas.openxmlformats.org/officeDocument/2006/relationships/image" Target="media/image41.png"/><Relationship Id="rId72" Type="http://schemas.openxmlformats.org/officeDocument/2006/relationships/image" Target="media/image62.png"/><Relationship Id="rId80"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footer" Target="footer2.xml"/><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image" Target="media/image57.png"/><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image" Target="media/image60.png"/><Relationship Id="rId75" Type="http://schemas.openxmlformats.org/officeDocument/2006/relationships/image" Target="media/image38.png"/><Relationship Id="rId83" Type="http://schemas.openxmlformats.org/officeDocument/2006/relationships/customXml" Target="../customXml/item4.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10" Type="http://schemas.openxmlformats.org/officeDocument/2006/relationships/image" Target="media/image3.jp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image" Target="media/image63.png"/><Relationship Id="rId78" Type="http://schemas.openxmlformats.org/officeDocument/2006/relationships/image" Target="media/image67.png"/><Relationship Id="rId81" Type="http://schemas.openxmlformats.org/officeDocument/2006/relationships/customXml" Target="../customXml/item2.xml"/><Relationship Id="rId4" Type="http://schemas.openxmlformats.org/officeDocument/2006/relationships/settings" Target="settings.xml"/><Relationship Id="rId9" Type="http://schemas.openxmlformats.org/officeDocument/2006/relationships/image" Target="media/image2.jpg"/><Relationship Id="rId13" Type="http://schemas.openxmlformats.org/officeDocument/2006/relationships/image" Target="media/image6.jpeg"/><Relationship Id="rId18" Type="http://schemas.openxmlformats.org/officeDocument/2006/relationships/footer" Target="footer3.xml"/><Relationship Id="rId39" Type="http://schemas.openxmlformats.org/officeDocument/2006/relationships/image" Target="media/image29.png"/><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image" Target="media/image65.png"/><Relationship Id="rId7" Type="http://schemas.openxmlformats.org/officeDocument/2006/relationships/endnotes" Target="endnotes.xml"/><Relationship Id="rId71" Type="http://schemas.openxmlformats.org/officeDocument/2006/relationships/image" Target="media/image61.png"/><Relationship Id="rId2" Type="http://schemas.openxmlformats.org/officeDocument/2006/relationships/numbering" Target="numbering.xml"/><Relationship Id="rId29" Type="http://schemas.openxmlformats.org/officeDocument/2006/relationships/image" Target="media/image19.png"/><Relationship Id="rId24" Type="http://schemas.openxmlformats.org/officeDocument/2006/relationships/image" Target="media/image14.png"/><Relationship Id="rId40" Type="http://schemas.openxmlformats.org/officeDocument/2006/relationships/image" Target="media/image30.png"/><Relationship Id="rId45" Type="http://schemas.openxmlformats.org/officeDocument/2006/relationships/image" Target="media/image35.png"/><Relationship Id="rId66" Type="http://schemas.openxmlformats.org/officeDocument/2006/relationships/image" Target="media/image56.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Contract_document" ma:contentTypeID="0x01010084FDA68FEA25C847A6128BBA7C1A6EC100DB6DE8DA9F5B134CB8F62B604C7D5447" ma:contentTypeVersion="30" ma:contentTypeDescription="" ma:contentTypeScope="" ma:versionID="5cb1f0a472ce065eb58514e7f75185e3">
  <xsd:schema xmlns:xsd="http://www.w3.org/2001/XMLSchema" xmlns:xs="http://www.w3.org/2001/XMLSchema" xmlns:p="http://schemas.microsoft.com/office/2006/metadata/properties" xmlns:ns1="http://schemas.microsoft.com/sharepoint/v3" xmlns:ns2="1c89b6ff-5735-4b3c-9dca-50e80957a65b" xmlns:ns3="14a9c00f-d9e3-4eb9-aad3-f69239d17d9c" xmlns:ns4="508ba6eb-9e09-4fd5-92f2-2d9921329f2d" xmlns:ns5="017ef222-b715-482d-b25e-e029bead7086" targetNamespace="http://schemas.microsoft.com/office/2006/metadata/properties" ma:root="true" ma:fieldsID="09118cccbf28464a601651fc606f7011" ns1:_="" ns2:_="" ns3:_="" ns4:_="" ns5:_="">
    <xsd:import namespace="http://schemas.microsoft.com/sharepoint/v3"/>
    <xsd:import namespace="1c89b6ff-5735-4b3c-9dca-50e80957a65b"/>
    <xsd:import namespace="14a9c00f-d9e3-4eb9-aad3-f69239d17d9c"/>
    <xsd:import namespace="508ba6eb-9e09-4fd5-92f2-2d9921329f2d"/>
    <xsd:import namespace="017ef222-b715-482d-b25e-e029bead7086"/>
    <xsd:element name="properties">
      <xsd:complexType>
        <xsd:sequence>
          <xsd:element name="documentManagement">
            <xsd:complexType>
              <xsd:all>
                <xsd:element ref="ns2:TaxCatchAll" minOccurs="0"/>
                <xsd:element ref="ns2:TaxCatchAllLabel" minOccurs="0"/>
                <xsd:element ref="ns3:o99d250c03344da181939f0145dbc023" minOccurs="0"/>
                <xsd:element ref="ns3:j50cb40f2a0941d2947e6bcbd5d19dce" minOccurs="0"/>
                <xsd:element ref="ns3:kecc0e8a0a3349c79c5d1d6e51bea7c3" minOccurs="0"/>
                <xsd:element ref="ns3:l9d65098618b4a8fbbe87718e7187e6b" minOccurs="0"/>
                <xsd:element ref="ns3:jcd7455606374210a964e5d7a999097a" minOccurs="0"/>
                <xsd:element ref="ns3:e2b781e9cad840cd89b90f5a7e989839" minOccurs="0"/>
                <xsd:element ref="ns4:_dlc_DocId" minOccurs="0"/>
                <xsd:element ref="ns4:_dlc_DocIdUrl" minOccurs="0"/>
                <xsd:element ref="ns4:_dlc_DocIdPersistId" minOccurs="0"/>
                <xsd:element ref="ns2:SharedWithUsers" minOccurs="0"/>
                <xsd:element ref="ns2:SharedWithDetails" minOccurs="0"/>
                <xsd:element ref="ns5:MediaServiceMetadata" minOccurs="0"/>
                <xsd:element ref="ns5:MediaServiceFastMetadata" minOccurs="0"/>
                <xsd:element ref="ns5:MediaServiceAutoKeyPoints" minOccurs="0"/>
                <xsd:element ref="ns5:MediaServiceKeyPoints" minOccurs="0"/>
                <xsd:element ref="ns5:MediaServiceDateTaken" minOccurs="0"/>
                <xsd:element ref="ns5:MediaLengthInSeconds" minOccurs="0"/>
                <xsd:element ref="ns5:lcf76f155ced4ddcb4097134ff3c332f" minOccurs="0"/>
                <xsd:element ref="ns5:MediaServiceGenerationTime" minOccurs="0"/>
                <xsd:element ref="ns5:MediaServiceEventHashCode" minOccurs="0"/>
                <xsd:element ref="ns5:MediaServiceLocation" minOccurs="0"/>
                <xsd:element ref="ns5:MediaServiceOCR" minOccurs="0"/>
                <xsd:element ref="ns1:_ip_UnifiedCompliancePolicyProperties" minOccurs="0"/>
                <xsd:element ref="ns1:_ip_UnifiedCompliancePolicyUIAction" minOccurs="0"/>
                <xsd:element ref="ns5:MediaServiceObjectDetectorVersions" minOccurs="0"/>
                <xsd:element ref="ns5:MediaServiceSearchProperties" minOccurs="0"/>
                <xsd:element ref="ns5: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39" nillable="true" ma:displayName="Propriétés de la stratégie de conformité unifiée" ma:hidden="true" ma:internalName="_ip_UnifiedCompliancePolicyProperties">
      <xsd:simpleType>
        <xsd:restriction base="dms:Note"/>
      </xsd:simpleType>
    </xsd:element>
    <xsd:element name="_ip_UnifiedCompliancePolicyUIAction" ma:index="40" nillable="true" ma:displayName="Action d’interface utilisateur de la stratégie de conformité unifiée"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c89b6ff-5735-4b3c-9dca-50e80957a65b" elementFormDefault="qualified">
    <xsd:import namespace="http://schemas.microsoft.com/office/2006/documentManagement/types"/>
    <xsd:import namespace="http://schemas.microsoft.com/office/infopath/2007/PartnerControls"/>
    <xsd:element name="TaxCatchAll" ma:index="8" nillable="true" ma:displayName="Taxonomy Catch All Column" ma:hidden="true" ma:list="{4c7a6b74-e0c3-46af-9e55-7dedf737cce8}" ma:internalName="TaxCatchAll" ma:showField="CatchAllData" ma:web="1c89b6ff-5735-4b3c-9dca-50e80957a65b">
      <xsd:complexType>
        <xsd:complexContent>
          <xsd:extension base="dms:MultiChoiceLookup">
            <xsd:sequence>
              <xsd:element name="Value" type="dms:Lookup" maxOccurs="unbounded" minOccurs="0" nillable="true"/>
            </xsd:sequence>
          </xsd:extension>
        </xsd:complexContent>
      </xsd:complexType>
    </xsd:element>
    <xsd:element name="TaxCatchAllLabel" ma:index="9" nillable="true" ma:displayName="Taxonomy Catch All Column1" ma:hidden="true" ma:list="{4c7a6b74-e0c3-46af-9e55-7dedf737cce8}" ma:internalName="TaxCatchAllLabel" ma:readOnly="true" ma:showField="CatchAllDataLabel" ma:web="1c89b6ff-5735-4b3c-9dca-50e80957a65b">
      <xsd:complexType>
        <xsd:complexContent>
          <xsd:extension base="dms:MultiChoiceLookup">
            <xsd:sequence>
              <xsd:element name="Value" type="dms:Lookup" maxOccurs="unbounded" minOccurs="0" nillable="true"/>
            </xsd:sequence>
          </xsd:extension>
        </xsd:complexContent>
      </xsd:complexType>
    </xsd:element>
    <xsd:element name="SharedWithUsers" ma:index="25"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6" nillable="true" ma:displayName="Partagé avec dé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4a9c00f-d9e3-4eb9-aad3-f69239d17d9c" elementFormDefault="qualified">
    <xsd:import namespace="http://schemas.microsoft.com/office/2006/documentManagement/types"/>
    <xsd:import namespace="http://schemas.microsoft.com/office/infopath/2007/PartnerControls"/>
    <xsd:element name="o99d250c03344da181939f0145dbc023" ma:index="10" nillable="true" ma:taxonomy="true" ma:internalName="o99d250c03344da181939f0145dbc023" ma:taxonomyFieldName="Document_Language" ma:displayName="Document_Language" ma:readOnly="false" ma:default="2;#FR|e5b11214-e6fc-4287-b1cb-b050c041462c" ma:fieldId="{899d250c-0334-4da1-8193-9f0145dbc023}" ma:sspId="60552f54-6c29-411d-8801-9a0c08c1a1a0" ma:termSetId="df09f262-5bd0-48f7-8ff9-66e612052d7c" ma:anchorId="00000000-0000-0000-0000-000000000000" ma:open="false" ma:isKeyword="false">
      <xsd:complexType>
        <xsd:sequence>
          <xsd:element ref="pc:Terms" minOccurs="0" maxOccurs="1"/>
        </xsd:sequence>
      </xsd:complexType>
    </xsd:element>
    <xsd:element name="j50cb40f2a0941d2947e6bcbd5d19dce" ma:index="12" nillable="true" ma:taxonomy="true" ma:internalName="j50cb40f2a0941d2947e6bcbd5d19dce" ma:taxonomyFieldName="Document_Type" ma:displayName="Document_Type" ma:readOnly="false" ma:default="" ma:fieldId="{350cb40f-2a09-41d2-947e-6bcbd5d19dce}" ma:sspId="60552f54-6c29-411d-8801-9a0c08c1a1a0" ma:termSetId="33f81917-df70-4c8b-9cac-ffa47dc2aabf" ma:anchorId="00000000-0000-0000-0000-000000000000" ma:open="false" ma:isKeyword="false">
      <xsd:complexType>
        <xsd:sequence>
          <xsd:element ref="pc:Terms" minOccurs="0" maxOccurs="1"/>
        </xsd:sequence>
      </xsd:complexType>
    </xsd:element>
    <xsd:element name="kecc0e8a0a3349c79c5d1d6e51bea7c3" ma:index="14" nillable="true" ma:taxonomy="true" ma:internalName="kecc0e8a0a3349c79c5d1d6e51bea7c3" ma:taxonomyFieldName="Document_Status" ma:displayName="Document_Status" ma:readOnly="false" ma:default="" ma:fieldId="{4ecc0e8a-0a33-49c7-9c5d-1d6e51bea7c3}" ma:sspId="60552f54-6c29-411d-8801-9a0c08c1a1a0" ma:termSetId="44d061db-62b2-4b12-a4d8-975f9639cbdb" ma:anchorId="00000000-0000-0000-0000-000000000000" ma:open="false" ma:isKeyword="false">
      <xsd:complexType>
        <xsd:sequence>
          <xsd:element ref="pc:Terms" minOccurs="0" maxOccurs="1"/>
        </xsd:sequence>
      </xsd:complexType>
    </xsd:element>
    <xsd:element name="l9d65098618b4a8fbbe87718e7187e6b" ma:index="15" nillable="true" ma:taxonomy="true" ma:internalName="l9d65098618b4a8fbbe87718e7187e6b" ma:taxonomyFieldName="Contract_reference" ma:displayName="Contract_reference" ma:readOnly="false" ma:default="" ma:fieldId="{59d65098-618b-4a8f-bbe8-7718e7187e6b}" ma:sspId="60552f54-6c29-411d-8801-9a0c08c1a1a0" ma:termSetId="6b2ff0ad-1426-4170-972c-650f8b36e801" ma:anchorId="00000000-0000-0000-0000-000000000000" ma:open="false" ma:isKeyword="false">
      <xsd:complexType>
        <xsd:sequence>
          <xsd:element ref="pc:Terms" minOccurs="0" maxOccurs="1"/>
        </xsd:sequence>
      </xsd:complexType>
    </xsd:element>
    <xsd:element name="jcd7455606374210a964e5d7a999097a" ma:index="16" nillable="true" ma:taxonomy="true" ma:internalName="jcd7455606374210a964e5d7a999097a" ma:taxonomyFieldName="Country" ma:displayName="Country" ma:readOnly="false" ma:default="1;#BFA|5c109890-987f-4e01-800e-8d3dbccbd13c" ma:fieldId="{3cd74556-0637-4210-a964-e5d7a999097a}" ma:sspId="60552f54-6c29-411d-8801-9a0c08c1a1a0" ma:termSetId="a5b2ccc0-0626-4c6c-a942-5ad76bcb68f2" ma:anchorId="00000000-0000-0000-0000-000000000000" ma:open="false" ma:isKeyword="false">
      <xsd:complexType>
        <xsd:sequence>
          <xsd:element ref="pc:Terms" minOccurs="0" maxOccurs="1"/>
        </xsd:sequence>
      </xsd:complexType>
    </xsd:element>
    <xsd:element name="e2b781e9cad840cd89b90f5a7e989839" ma:index="19" nillable="true" ma:taxonomy="true" ma:internalName="e2b781e9cad840cd89b90f5a7e989839" ma:taxonomyFieldName="Project_code" ma:displayName="Project_code" ma:readOnly="false" ma:default="" ma:fieldId="{e2b781e9-cad8-40cd-89b9-0f5a7e989839}" ma:sspId="60552f54-6c29-411d-8801-9a0c08c1a1a0" ma:termSetId="8587b757-e1df-402e-8661-395e63ee9461"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508ba6eb-9e09-4fd5-92f2-2d9921329f2d" elementFormDefault="qualified">
    <xsd:import namespace="http://schemas.microsoft.com/office/2006/documentManagement/types"/>
    <xsd:import namespace="http://schemas.microsoft.com/office/infopath/2007/PartnerControls"/>
    <xsd:element name="_dlc_DocId" ma:index="22" nillable="true" ma:displayName="Document ID Value" ma:description="The value of the document ID assigned to this item." ma:internalName="_dlc_DocId" ma:readOnly="true">
      <xsd:simpleType>
        <xsd:restriction base="dms:Text"/>
      </xsd:simpleType>
    </xsd:element>
    <xsd:element name="_dlc_DocIdUrl" ma:index="23"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24" nillable="true" ma:displayName="Id blijven behouden" ma:description="Id behouden tijdens toevoegen."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017ef222-b715-482d-b25e-e029bead7086" elementFormDefault="qualified">
    <xsd:import namespace="http://schemas.microsoft.com/office/2006/documentManagement/types"/>
    <xsd:import namespace="http://schemas.microsoft.com/office/infopath/2007/PartnerControls"/>
    <xsd:element name="MediaServiceMetadata" ma:index="27" nillable="true" ma:displayName="MediaServiceMetadata" ma:hidden="true" ma:internalName="MediaServiceMetadata" ma:readOnly="true">
      <xsd:simpleType>
        <xsd:restriction base="dms:Note"/>
      </xsd:simpleType>
    </xsd:element>
    <xsd:element name="MediaServiceFastMetadata" ma:index="28" nillable="true" ma:displayName="MediaServiceFastMetadata" ma:hidden="true" ma:internalName="MediaServiceFastMetadata" ma:readOnly="true">
      <xsd:simpleType>
        <xsd:restriction base="dms:Note"/>
      </xsd:simpleType>
    </xsd:element>
    <xsd:element name="MediaServiceAutoKeyPoints" ma:index="29" nillable="true" ma:displayName="MediaServiceAutoKeyPoints" ma:hidden="true" ma:internalName="MediaServiceAutoKeyPoints" ma:readOnly="true">
      <xsd:simpleType>
        <xsd:restriction base="dms:Note"/>
      </xsd:simpleType>
    </xsd:element>
    <xsd:element name="MediaServiceKeyPoints" ma:index="30" nillable="true" ma:displayName="KeyPoints" ma:internalName="MediaServiceKeyPoints" ma:readOnly="true">
      <xsd:simpleType>
        <xsd:restriction base="dms:Note">
          <xsd:maxLength value="255"/>
        </xsd:restriction>
      </xsd:simpleType>
    </xsd:element>
    <xsd:element name="MediaServiceDateTaken" ma:index="31" nillable="true" ma:displayName="MediaServiceDateTaken" ma:hidden="true" ma:internalName="MediaServiceDateTaken" ma:readOnly="true">
      <xsd:simpleType>
        <xsd:restriction base="dms:Text"/>
      </xsd:simpleType>
    </xsd:element>
    <xsd:element name="MediaLengthInSeconds" ma:index="32" nillable="true" ma:displayName="MediaLengthInSeconds" ma:hidden="true" ma:internalName="MediaLengthInSeconds" ma:readOnly="true">
      <xsd:simpleType>
        <xsd:restriction base="dms:Unknown"/>
      </xsd:simpleType>
    </xsd:element>
    <xsd:element name="lcf76f155ced4ddcb4097134ff3c332f" ma:index="34" nillable="true" ma:taxonomy="true" ma:internalName="lcf76f155ced4ddcb4097134ff3c332f" ma:taxonomyFieldName="MediaServiceImageTags" ma:displayName="Balises d’images" ma:readOnly="false" ma:fieldId="{5cf76f15-5ced-4ddc-b409-7134ff3c332f}" ma:taxonomyMulti="true" ma:sspId="60552f54-6c29-411d-8801-9a0c08c1a1a0" ma:termSetId="09814cd3-568e-fe90-9814-8d621ff8fb84" ma:anchorId="fba54fb3-c3e1-fe81-a776-ca4b69148c4d" ma:open="true" ma:isKeyword="false">
      <xsd:complexType>
        <xsd:sequence>
          <xsd:element ref="pc:Terms" minOccurs="0" maxOccurs="1"/>
        </xsd:sequence>
      </xsd:complexType>
    </xsd:element>
    <xsd:element name="MediaServiceGenerationTime" ma:index="35" nillable="true" ma:displayName="MediaServiceGenerationTime" ma:hidden="true" ma:internalName="MediaServiceGenerationTime" ma:readOnly="true">
      <xsd:simpleType>
        <xsd:restriction base="dms:Text"/>
      </xsd:simpleType>
    </xsd:element>
    <xsd:element name="MediaServiceEventHashCode" ma:index="36" nillable="true" ma:displayName="MediaServiceEventHashCode" ma:hidden="true" ma:internalName="MediaServiceEventHashCode" ma:readOnly="true">
      <xsd:simpleType>
        <xsd:restriction base="dms:Text"/>
      </xsd:simpleType>
    </xsd:element>
    <xsd:element name="MediaServiceLocation" ma:index="37" nillable="true" ma:displayName="Location" ma:internalName="MediaServiceLocation" ma:readOnly="true">
      <xsd:simpleType>
        <xsd:restriction base="dms:Text"/>
      </xsd:simpleType>
    </xsd:element>
    <xsd:element name="MediaServiceOCR" ma:index="38" nillable="true" ma:displayName="Extracted Text" ma:internalName="MediaServiceOCR" ma:readOnly="true">
      <xsd:simpleType>
        <xsd:restriction base="dms:Note">
          <xsd:maxLength value="255"/>
        </xsd:restriction>
      </xsd:simpleType>
    </xsd:element>
    <xsd:element name="MediaServiceObjectDetectorVersions" ma:index="41"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42" nillable="true" ma:displayName="MediaServiceSearchProperties" ma:hidden="true" ma:internalName="MediaServiceSearchProperties" ma:readOnly="true">
      <xsd:simpleType>
        <xsd:restriction base="dms:Note"/>
      </xsd:simpleType>
    </xsd:element>
    <xsd:element name="MediaServiceBillingMetadata" ma:index="43"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8" ma:displayName="Type de contenu"/>
        <xsd:element ref="dc:title" minOccurs="0" maxOccurs="1"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o99d250c03344da181939f0145dbc023 xmlns="14a9c00f-d9e3-4eb9-aad3-f69239d17d9c">
      <Terms xmlns="http://schemas.microsoft.com/office/infopath/2007/PartnerControls">
        <TermInfo xmlns="http://schemas.microsoft.com/office/infopath/2007/PartnerControls">
          <TermName xmlns="http://schemas.microsoft.com/office/infopath/2007/PartnerControls">FR</TermName>
          <TermId xmlns="http://schemas.microsoft.com/office/infopath/2007/PartnerControls">e5b11214-e6fc-4287-b1cb-b050c041462c</TermId>
        </TermInfo>
      </Terms>
    </o99d250c03344da181939f0145dbc023>
    <e2b781e9cad840cd89b90f5a7e989839 xmlns="14a9c00f-d9e3-4eb9-aad3-f69239d17d9c">
      <Terms xmlns="http://schemas.microsoft.com/office/infopath/2007/PartnerControls"/>
    </e2b781e9cad840cd89b90f5a7e989839>
    <lcf76f155ced4ddcb4097134ff3c332f xmlns="017ef222-b715-482d-b25e-e029bead7086">
      <Terms xmlns="http://schemas.microsoft.com/office/infopath/2007/PartnerControls"/>
    </lcf76f155ced4ddcb4097134ff3c332f>
    <TaxCatchAll xmlns="1c89b6ff-5735-4b3c-9dca-50e80957a65b">
      <Value>2</Value>
      <Value>1</Value>
    </TaxCatchAll>
    <jcd7455606374210a964e5d7a999097a xmlns="14a9c00f-d9e3-4eb9-aad3-f69239d17d9c">
      <Terms xmlns="http://schemas.microsoft.com/office/infopath/2007/PartnerControls">
        <TermInfo xmlns="http://schemas.microsoft.com/office/infopath/2007/PartnerControls">
          <TermName xmlns="http://schemas.microsoft.com/office/infopath/2007/PartnerControls">BFA</TermName>
          <TermId xmlns="http://schemas.microsoft.com/office/infopath/2007/PartnerControls">5c109890-987f-4e01-800e-8d3dbccbd13c</TermId>
        </TermInfo>
      </Terms>
    </jcd7455606374210a964e5d7a999097a>
    <_ip_UnifiedCompliancePolicyProperties xmlns="http://schemas.microsoft.com/sharepoint/v3" xsi:nil="true"/>
    <j50cb40f2a0941d2947e6bcbd5d19dce xmlns="14a9c00f-d9e3-4eb9-aad3-f69239d17d9c">
      <Terms xmlns="http://schemas.microsoft.com/office/infopath/2007/PartnerControls"/>
    </j50cb40f2a0941d2947e6bcbd5d19dce>
    <kecc0e8a0a3349c79c5d1d6e51bea7c3 xmlns="14a9c00f-d9e3-4eb9-aad3-f69239d17d9c">
      <Terms xmlns="http://schemas.microsoft.com/office/infopath/2007/PartnerControls"/>
    </kecc0e8a0a3349c79c5d1d6e51bea7c3>
    <l9d65098618b4a8fbbe87718e7187e6b xmlns="14a9c00f-d9e3-4eb9-aad3-f69239d17d9c">
      <Terms xmlns="http://schemas.microsoft.com/office/infopath/2007/PartnerControls"/>
    </l9d65098618b4a8fbbe87718e7187e6b>
    <_dlc_DocId xmlns="508ba6eb-9e09-4fd5-92f2-2d9921329f2d">BFAENABEL-680963957-146989</_dlc_DocId>
    <_dlc_DocIdUrl xmlns="508ba6eb-9e09-4fd5-92f2-2d9921329f2d">
      <Url>https://enabelbe.sharepoint.com/sites/BFA/_layouts/15/DocIdRedir.aspx?ID=BFAENABEL-680963957-146989</Url>
      <Description>BFAENABEL-680963957-146989</Description>
    </_dlc_DocIdUrl>
  </documentManagement>
</p:properties>
</file>

<file path=customXml/itemProps1.xml><?xml version="1.0" encoding="utf-8"?>
<ds:datastoreItem xmlns:ds="http://schemas.openxmlformats.org/officeDocument/2006/customXml" ds:itemID="{2C7C35A5-EC25-4494-BDC0-ACBB5D7E181C}">
  <ds:schemaRefs>
    <ds:schemaRef ds:uri="http://schemas.openxmlformats.org/officeDocument/2006/bibliography"/>
  </ds:schemaRefs>
</ds:datastoreItem>
</file>

<file path=customXml/itemProps2.xml><?xml version="1.0" encoding="utf-8"?>
<ds:datastoreItem xmlns:ds="http://schemas.openxmlformats.org/officeDocument/2006/customXml" ds:itemID="{91288791-D9F9-4E0C-8A2F-EE144D1652A8}"/>
</file>

<file path=customXml/itemProps3.xml><?xml version="1.0" encoding="utf-8"?>
<ds:datastoreItem xmlns:ds="http://schemas.openxmlformats.org/officeDocument/2006/customXml" ds:itemID="{995A64AC-37E8-45A6-A4D8-346DA8350FA7}"/>
</file>

<file path=customXml/itemProps4.xml><?xml version="1.0" encoding="utf-8"?>
<ds:datastoreItem xmlns:ds="http://schemas.openxmlformats.org/officeDocument/2006/customXml" ds:itemID="{FC6142B2-824F-4332-9B38-910D0F82615B}"/>
</file>

<file path=customXml/itemProps5.xml><?xml version="1.0" encoding="utf-8"?>
<ds:datastoreItem xmlns:ds="http://schemas.openxmlformats.org/officeDocument/2006/customXml" ds:itemID="{C7AA8E8E-489E-4092-BCA3-B703077B5BF3}"/>
</file>

<file path=docProps/app.xml><?xml version="1.0" encoding="utf-8"?>
<Properties xmlns="http://schemas.openxmlformats.org/officeDocument/2006/extended-properties" xmlns:vt="http://schemas.openxmlformats.org/officeDocument/2006/docPropsVTypes">
  <Template>Normal.dotm</Template>
  <TotalTime>4912</TotalTime>
  <Pages>1</Pages>
  <Words>31650</Words>
  <Characters>174079</Characters>
  <Application>Microsoft Office Word</Application>
  <DocSecurity>0</DocSecurity>
  <Lines>1450</Lines>
  <Paragraphs>410</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205319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HP</dc:creator>
  <cp:keywords/>
  <dc:description/>
  <cp:lastModifiedBy>Nandibsom Hubert NABALOUM</cp:lastModifiedBy>
  <cp:revision>98</cp:revision>
  <dcterms:created xsi:type="dcterms:W3CDTF">2026-02-25T09:52:00Z</dcterms:created>
  <dcterms:modified xsi:type="dcterms:W3CDTF">2026-05-02T20:39:00Z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0x01010084FDA68FEA25C847A6128BBA7C1A6EC100DB6DE8DA9F5B134CB8F62B604C7D5447</vt:lpwstr>
  </property>
  <property fmtid="{D5CDD505-2E9C-101B-9397-08002B2CF9AE}" pid="3" name="Document_Language">
    <vt:lpwstr>2;#FR|e5b11214-e6fc-4287-b1cb-b050c041462c</vt:lpwstr>
  </property>
  <property fmtid="{D5CDD505-2E9C-101B-9397-08002B2CF9AE}" pid="4" name="Country">
    <vt:lpwstr>1;#BFA|5c109890-987f-4e01-800e-8d3dbccbd13c</vt:lpwstr>
  </property>
  <property fmtid="{D5CDD505-2E9C-101B-9397-08002B2CF9AE}" pid="5" name="_dlc_DocIdItemGuid">
    <vt:lpwstr>296b12cb-5baf-4bfd-9e1d-c968c099d2b6</vt:lpwstr>
  </property>
  <property fmtid="{D5CDD505-2E9C-101B-9397-08002B2CF9AE}" pid="6" name="MediaServiceImageTags">
    <vt:lpwstr/>
  </property>
  <property fmtid="{D5CDD505-2E9C-101B-9397-08002B2CF9AE}" pid="7" name="Document_Type">
    <vt:lpwstr/>
  </property>
  <property fmtid="{D5CDD505-2E9C-101B-9397-08002B2CF9AE}" pid="8" name="Document_Status">
    <vt:lpwstr/>
  </property>
  <property fmtid="{D5CDD505-2E9C-101B-9397-08002B2CF9AE}" pid="9" name="Contract_reference">
    <vt:lpwstr/>
  </property>
  <property fmtid="{D5CDD505-2E9C-101B-9397-08002B2CF9AE}" pid="10" name="Project_code">
    <vt:lpwstr/>
  </property>
</Properties>
</file>